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60" w:rsidRPr="00FB0CB7" w:rsidRDefault="005A7960" w:rsidP="00A41BA2">
      <w:pPr>
        <w:pStyle w:val="a3"/>
        <w:spacing w:after="0" w:afterAutospacing="0"/>
        <w:ind w:left="3969"/>
        <w:jc w:val="center"/>
        <w:rPr>
          <w:sz w:val="26"/>
          <w:szCs w:val="26"/>
        </w:rPr>
      </w:pPr>
    </w:p>
    <w:p w:rsidR="005A7960" w:rsidRPr="00FB0CB7" w:rsidRDefault="005A7960" w:rsidP="00A41BA2">
      <w:pPr>
        <w:pStyle w:val="a3"/>
        <w:spacing w:after="0" w:afterAutospacing="0"/>
        <w:ind w:left="3969"/>
        <w:jc w:val="center"/>
        <w:rPr>
          <w:b/>
          <w:bCs/>
          <w:sz w:val="26"/>
          <w:szCs w:val="26"/>
        </w:rPr>
      </w:pPr>
      <w:r w:rsidRPr="00FB0CB7">
        <w:rPr>
          <w:b/>
          <w:bCs/>
          <w:sz w:val="26"/>
          <w:szCs w:val="26"/>
        </w:rPr>
        <w:t>Утвержден Приказом руководителя</w:t>
      </w:r>
    </w:p>
    <w:p w:rsidR="005A7960" w:rsidRPr="00FB0CB7" w:rsidRDefault="005A7960" w:rsidP="00A41BA2">
      <w:pPr>
        <w:pStyle w:val="a3"/>
        <w:spacing w:after="0" w:afterAutospacing="0"/>
        <w:ind w:left="3969"/>
        <w:jc w:val="center"/>
        <w:rPr>
          <w:sz w:val="26"/>
          <w:szCs w:val="26"/>
        </w:rPr>
      </w:pPr>
      <w:r w:rsidRPr="00FB0CB7">
        <w:rPr>
          <w:b/>
          <w:bCs/>
          <w:sz w:val="26"/>
          <w:szCs w:val="26"/>
        </w:rPr>
        <w:t>Челябинского УФАС России А.А. Козловой</w:t>
      </w:r>
    </w:p>
    <w:p w:rsidR="005A7960" w:rsidRPr="00FB0CB7" w:rsidRDefault="005A7960" w:rsidP="00A41BA2">
      <w:pPr>
        <w:pStyle w:val="a3"/>
        <w:spacing w:after="0" w:afterAutospacing="0"/>
        <w:ind w:left="3969"/>
        <w:jc w:val="center"/>
        <w:rPr>
          <w:sz w:val="26"/>
          <w:szCs w:val="26"/>
        </w:rPr>
      </w:pPr>
      <w:r w:rsidRPr="00FB0CB7">
        <w:rPr>
          <w:b/>
          <w:bCs/>
          <w:sz w:val="26"/>
          <w:szCs w:val="26"/>
        </w:rPr>
        <w:t>от ___ № ___</w:t>
      </w:r>
    </w:p>
    <w:p w:rsidR="005A7960" w:rsidRPr="00FB0CB7" w:rsidRDefault="005A7960" w:rsidP="00A41BA2">
      <w:pPr>
        <w:pStyle w:val="a3"/>
        <w:spacing w:after="0" w:afterAutospacing="0"/>
        <w:jc w:val="center"/>
        <w:rPr>
          <w:b/>
          <w:bCs/>
          <w:sz w:val="26"/>
          <w:szCs w:val="26"/>
        </w:rPr>
      </w:pPr>
    </w:p>
    <w:p w:rsidR="005A7960" w:rsidRPr="00FB0CB7" w:rsidRDefault="005A7960" w:rsidP="00A41BA2">
      <w:pPr>
        <w:pStyle w:val="a3"/>
        <w:spacing w:after="0" w:afterAutospacing="0"/>
        <w:jc w:val="center"/>
        <w:rPr>
          <w:b/>
          <w:bCs/>
          <w:sz w:val="26"/>
          <w:szCs w:val="26"/>
        </w:rPr>
      </w:pPr>
    </w:p>
    <w:p w:rsidR="005A7960" w:rsidRPr="00FB0CB7" w:rsidRDefault="005A7960" w:rsidP="00A41BA2">
      <w:pPr>
        <w:pStyle w:val="a3"/>
        <w:spacing w:after="0" w:afterAutospacing="0"/>
        <w:jc w:val="center"/>
        <w:rPr>
          <w:b/>
          <w:bCs/>
          <w:sz w:val="26"/>
          <w:szCs w:val="26"/>
        </w:rPr>
      </w:pPr>
    </w:p>
    <w:p w:rsidR="005A7960" w:rsidRPr="00FB0CB7" w:rsidRDefault="005A7960" w:rsidP="00A41BA2">
      <w:pPr>
        <w:pStyle w:val="a3"/>
        <w:spacing w:after="0" w:afterAutospacing="0"/>
        <w:jc w:val="center"/>
        <w:rPr>
          <w:b/>
          <w:bCs/>
          <w:sz w:val="26"/>
          <w:szCs w:val="26"/>
        </w:rPr>
      </w:pPr>
    </w:p>
    <w:p w:rsidR="005A7960" w:rsidRPr="00FB0CB7" w:rsidRDefault="005A7960" w:rsidP="00A41BA2">
      <w:pPr>
        <w:pStyle w:val="a3"/>
        <w:spacing w:after="0" w:afterAutospacing="0"/>
        <w:jc w:val="center"/>
        <w:rPr>
          <w:b/>
          <w:bCs/>
          <w:sz w:val="26"/>
          <w:szCs w:val="26"/>
        </w:rPr>
      </w:pPr>
    </w:p>
    <w:p w:rsidR="005A7960" w:rsidRPr="00FB0CB7" w:rsidRDefault="005A7960" w:rsidP="00A41BA2">
      <w:pPr>
        <w:pStyle w:val="a3"/>
        <w:spacing w:after="0" w:afterAutospacing="0"/>
        <w:rPr>
          <w:b/>
          <w:bCs/>
          <w:sz w:val="26"/>
          <w:szCs w:val="26"/>
        </w:rPr>
      </w:pPr>
    </w:p>
    <w:p w:rsidR="005A7960" w:rsidRPr="00FB0CB7" w:rsidRDefault="005A7960" w:rsidP="00A41BA2">
      <w:pPr>
        <w:pStyle w:val="a3"/>
        <w:spacing w:after="0" w:afterAutospacing="0"/>
        <w:jc w:val="center"/>
        <w:rPr>
          <w:sz w:val="26"/>
          <w:szCs w:val="26"/>
        </w:rPr>
      </w:pPr>
      <w:r w:rsidRPr="00FB0CB7">
        <w:rPr>
          <w:b/>
          <w:bCs/>
          <w:sz w:val="26"/>
          <w:szCs w:val="26"/>
        </w:rPr>
        <w:t>Доклад</w:t>
      </w:r>
    </w:p>
    <w:p w:rsidR="005A7960" w:rsidRPr="00FB0CB7" w:rsidRDefault="005A7960" w:rsidP="00A41BA2">
      <w:pPr>
        <w:pStyle w:val="a3"/>
        <w:spacing w:after="0" w:afterAutospacing="0"/>
        <w:jc w:val="center"/>
        <w:rPr>
          <w:sz w:val="26"/>
          <w:szCs w:val="26"/>
        </w:rPr>
      </w:pPr>
      <w:r w:rsidRPr="00FB0CB7">
        <w:rPr>
          <w:sz w:val="26"/>
          <w:szCs w:val="26"/>
        </w:rPr>
        <w:t> </w:t>
      </w:r>
    </w:p>
    <w:p w:rsidR="005A7960" w:rsidRPr="00FB0CB7" w:rsidRDefault="005A7960" w:rsidP="00A41BA2">
      <w:pPr>
        <w:pStyle w:val="a3"/>
        <w:spacing w:after="0" w:afterAutospacing="0"/>
        <w:jc w:val="center"/>
        <w:rPr>
          <w:sz w:val="26"/>
          <w:szCs w:val="26"/>
        </w:rPr>
      </w:pPr>
      <w:r w:rsidRPr="00FB0CB7">
        <w:rPr>
          <w:b/>
          <w:bCs/>
          <w:sz w:val="26"/>
          <w:szCs w:val="26"/>
        </w:rPr>
        <w:t>Челябинского УФАС России</w:t>
      </w:r>
    </w:p>
    <w:p w:rsidR="005A7960" w:rsidRPr="00FB0CB7" w:rsidRDefault="005A7960" w:rsidP="00A41BA2">
      <w:pPr>
        <w:pStyle w:val="a3"/>
        <w:spacing w:after="0" w:afterAutospacing="0"/>
        <w:jc w:val="center"/>
        <w:rPr>
          <w:sz w:val="26"/>
          <w:szCs w:val="26"/>
        </w:rPr>
      </w:pPr>
      <w:r w:rsidRPr="00FB0CB7">
        <w:rPr>
          <w:b/>
          <w:bCs/>
          <w:sz w:val="26"/>
          <w:szCs w:val="26"/>
        </w:rPr>
        <w:t>с руководством по соблюдению обязательных требований, дающим разъяснение, какое поведение является неправомерным</w:t>
      </w:r>
    </w:p>
    <w:p w:rsidR="005A7960" w:rsidRPr="00FB0CB7" w:rsidRDefault="005A7960" w:rsidP="00A41BA2">
      <w:pPr>
        <w:pStyle w:val="a3"/>
        <w:spacing w:after="0" w:afterAutospacing="0"/>
        <w:jc w:val="center"/>
        <w:rPr>
          <w:sz w:val="26"/>
          <w:szCs w:val="26"/>
        </w:rPr>
      </w:pPr>
      <w:r w:rsidRPr="00FB0CB7">
        <w:rPr>
          <w:sz w:val="26"/>
          <w:szCs w:val="26"/>
        </w:rPr>
        <w:t> </w:t>
      </w:r>
    </w:p>
    <w:p w:rsidR="00D239D3" w:rsidRPr="00FB0CB7" w:rsidRDefault="00D239D3"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A41BA2" w:rsidRPr="00FB0CB7" w:rsidRDefault="00A41BA2" w:rsidP="00A41BA2">
      <w:pPr>
        <w:spacing w:after="0" w:line="240" w:lineRule="auto"/>
        <w:rPr>
          <w:rFonts w:ascii="Times New Roman" w:hAnsi="Times New Roman" w:cs="Times New Roman"/>
          <w:sz w:val="26"/>
          <w:szCs w:val="26"/>
        </w:rPr>
      </w:pPr>
    </w:p>
    <w:p w:rsidR="00A41BA2" w:rsidRPr="00FB0CB7" w:rsidRDefault="00A41BA2" w:rsidP="00A41BA2">
      <w:pPr>
        <w:spacing w:after="0" w:line="240" w:lineRule="auto"/>
        <w:rPr>
          <w:rFonts w:ascii="Times New Roman" w:hAnsi="Times New Roman" w:cs="Times New Roman"/>
          <w:sz w:val="26"/>
          <w:szCs w:val="26"/>
        </w:rPr>
      </w:pPr>
    </w:p>
    <w:p w:rsidR="00A41BA2" w:rsidRPr="00FB0CB7" w:rsidRDefault="00A41BA2" w:rsidP="00A41BA2">
      <w:pPr>
        <w:spacing w:after="0" w:line="240" w:lineRule="auto"/>
        <w:rPr>
          <w:rFonts w:ascii="Times New Roman" w:hAnsi="Times New Roman" w:cs="Times New Roman"/>
          <w:sz w:val="26"/>
          <w:szCs w:val="26"/>
        </w:rPr>
      </w:pPr>
    </w:p>
    <w:p w:rsidR="00A41BA2" w:rsidRPr="00FB0CB7" w:rsidRDefault="00A41BA2" w:rsidP="00A41BA2">
      <w:pPr>
        <w:spacing w:after="0" w:line="240" w:lineRule="auto"/>
        <w:rPr>
          <w:rFonts w:ascii="Times New Roman" w:hAnsi="Times New Roman" w:cs="Times New Roman"/>
          <w:sz w:val="26"/>
          <w:szCs w:val="26"/>
        </w:rPr>
      </w:pPr>
    </w:p>
    <w:p w:rsidR="00A41BA2" w:rsidRPr="00FB0CB7" w:rsidRDefault="00A41BA2" w:rsidP="00A41BA2">
      <w:pPr>
        <w:spacing w:after="0" w:line="240" w:lineRule="auto"/>
        <w:rPr>
          <w:rFonts w:ascii="Times New Roman" w:hAnsi="Times New Roman" w:cs="Times New Roman"/>
          <w:sz w:val="26"/>
          <w:szCs w:val="26"/>
        </w:rPr>
      </w:pPr>
    </w:p>
    <w:p w:rsidR="00A41BA2" w:rsidRPr="00FB0CB7" w:rsidRDefault="00A41BA2" w:rsidP="00A41BA2">
      <w:pPr>
        <w:spacing w:after="0" w:line="240" w:lineRule="auto"/>
        <w:rPr>
          <w:rFonts w:ascii="Times New Roman" w:hAnsi="Times New Roman" w:cs="Times New Roman"/>
          <w:sz w:val="26"/>
          <w:szCs w:val="26"/>
        </w:rPr>
      </w:pPr>
    </w:p>
    <w:p w:rsidR="00A41BA2" w:rsidRPr="00FB0CB7" w:rsidRDefault="00A41BA2"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5A7960" w:rsidRPr="00FB0CB7" w:rsidRDefault="005A7960" w:rsidP="00A41BA2">
      <w:pPr>
        <w:spacing w:after="0" w:line="240" w:lineRule="auto"/>
        <w:rPr>
          <w:rFonts w:ascii="Times New Roman" w:hAnsi="Times New Roman" w:cs="Times New Roman"/>
          <w:sz w:val="26"/>
          <w:szCs w:val="26"/>
        </w:rPr>
      </w:pPr>
    </w:p>
    <w:p w:rsidR="003507FE" w:rsidRPr="00FB0CB7" w:rsidRDefault="003507FE" w:rsidP="00A41BA2">
      <w:pPr>
        <w:spacing w:after="0" w:line="240" w:lineRule="auto"/>
        <w:rPr>
          <w:rFonts w:ascii="Times New Roman" w:hAnsi="Times New Roman" w:cs="Times New Roman"/>
          <w:b/>
          <w:sz w:val="26"/>
          <w:szCs w:val="26"/>
        </w:rPr>
      </w:pPr>
      <w:r w:rsidRPr="00FB0CB7">
        <w:rPr>
          <w:rFonts w:ascii="Times New Roman" w:hAnsi="Times New Roman" w:cs="Times New Roman"/>
          <w:i/>
          <w:sz w:val="26"/>
          <w:szCs w:val="26"/>
        </w:rPr>
        <w:lastRenderedPageBreak/>
        <w:t>Доклад подготавливается в соответствии с Методическими рекомендациями согласно Стандарту (разделы 4.2.2, 4.4 Стандарта комплексной профилактики, утв. протоколом заседания проектного комитета от 27.03.2018 №2)</w:t>
      </w:r>
    </w:p>
    <w:p w:rsidR="003507FE" w:rsidRPr="00FB0CB7" w:rsidRDefault="003507FE" w:rsidP="00A41BA2">
      <w:pPr>
        <w:spacing w:after="0" w:line="240" w:lineRule="auto"/>
        <w:rPr>
          <w:rFonts w:ascii="Times New Roman" w:hAnsi="Times New Roman" w:cs="Times New Roman"/>
          <w:b/>
          <w:sz w:val="26"/>
          <w:szCs w:val="26"/>
        </w:rPr>
      </w:pPr>
    </w:p>
    <w:p w:rsidR="005A7960" w:rsidRPr="00FB0CB7" w:rsidRDefault="005A7960"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1. Антимонопольный контроль хозяйствующих субъектов</w:t>
      </w:r>
    </w:p>
    <w:p w:rsidR="005A7960" w:rsidRPr="00FB0CB7" w:rsidRDefault="005A7960"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1.1. Контроль соблюдения</w:t>
      </w:r>
      <w:r w:rsidR="00121083" w:rsidRPr="00FB0CB7">
        <w:rPr>
          <w:rFonts w:ascii="Times New Roman" w:hAnsi="Times New Roman" w:cs="Times New Roman"/>
          <w:b/>
          <w:sz w:val="26"/>
          <w:szCs w:val="26"/>
        </w:rPr>
        <w:t xml:space="preserve"> требований статьи </w:t>
      </w:r>
      <w:r w:rsidRPr="00FB0CB7">
        <w:rPr>
          <w:rFonts w:ascii="Times New Roman" w:hAnsi="Times New Roman" w:cs="Times New Roman"/>
          <w:b/>
          <w:sz w:val="26"/>
          <w:szCs w:val="26"/>
        </w:rPr>
        <w:t>10 Закона о защите конкуренции</w:t>
      </w:r>
    </w:p>
    <w:p w:rsidR="00DF0BD7" w:rsidRPr="00FB0CB7" w:rsidRDefault="00DF0BD7" w:rsidP="00A41BA2">
      <w:pPr>
        <w:autoSpaceDN w:val="0"/>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b/>
          <w:sz w:val="26"/>
          <w:szCs w:val="26"/>
        </w:rPr>
        <w:t>1.1.1.</w:t>
      </w:r>
      <w:r w:rsidRPr="00FB0CB7">
        <w:rPr>
          <w:rFonts w:ascii="Times New Roman" w:eastAsia="Times New Roman" w:hAnsi="Times New Roman" w:cs="Times New Roman"/>
          <w:sz w:val="26"/>
          <w:szCs w:val="26"/>
        </w:rPr>
        <w:t xml:space="preserve"> </w:t>
      </w:r>
      <w:proofErr w:type="spellStart"/>
      <w:r w:rsidRPr="00FB0CB7">
        <w:rPr>
          <w:rFonts w:ascii="Times New Roman" w:eastAsia="Times New Roman" w:hAnsi="Times New Roman" w:cs="Times New Roman"/>
          <w:sz w:val="26"/>
          <w:szCs w:val="26"/>
          <w:lang w:val="de-DE"/>
        </w:rPr>
        <w:t>Челябинск</w:t>
      </w:r>
      <w:r w:rsidRPr="00FB0CB7">
        <w:rPr>
          <w:rFonts w:ascii="Times New Roman" w:eastAsia="Times New Roman" w:hAnsi="Times New Roman" w:cs="Times New Roman"/>
          <w:sz w:val="26"/>
          <w:szCs w:val="26"/>
        </w:rPr>
        <w:t>ое</w:t>
      </w:r>
      <w:proofErr w:type="spellEnd"/>
      <w:r w:rsidRPr="00FB0CB7">
        <w:rPr>
          <w:rFonts w:ascii="Times New Roman" w:eastAsia="Times New Roman" w:hAnsi="Times New Roman" w:cs="Times New Roman"/>
          <w:sz w:val="26"/>
          <w:szCs w:val="26"/>
        </w:rPr>
        <w:t xml:space="preserve"> </w:t>
      </w:r>
      <w:r w:rsidRPr="00FB0CB7">
        <w:rPr>
          <w:rFonts w:ascii="Times New Roman" w:eastAsia="Times New Roman" w:hAnsi="Times New Roman" w:cs="Times New Roman"/>
          <w:sz w:val="26"/>
          <w:szCs w:val="26"/>
          <w:lang w:val="de-DE"/>
        </w:rPr>
        <w:t xml:space="preserve">УФАС </w:t>
      </w:r>
      <w:proofErr w:type="spellStart"/>
      <w:r w:rsidRPr="00FB0CB7">
        <w:rPr>
          <w:rFonts w:ascii="Times New Roman" w:eastAsia="Times New Roman" w:hAnsi="Times New Roman" w:cs="Times New Roman"/>
          <w:sz w:val="26"/>
          <w:szCs w:val="26"/>
          <w:lang w:val="de-DE"/>
        </w:rPr>
        <w:t>России</w:t>
      </w:r>
      <w:proofErr w:type="spellEnd"/>
      <w:r w:rsidRPr="00FB0CB7">
        <w:rPr>
          <w:rFonts w:ascii="Times New Roman" w:eastAsia="Times New Roman" w:hAnsi="Times New Roman" w:cs="Times New Roman"/>
          <w:sz w:val="26"/>
          <w:szCs w:val="26"/>
        </w:rPr>
        <w:t xml:space="preserve">, рассмотрев </w:t>
      </w:r>
      <w:proofErr w:type="spellStart"/>
      <w:r w:rsidRPr="00FB0CB7">
        <w:rPr>
          <w:rFonts w:ascii="Times New Roman" w:eastAsia="Times New Roman" w:hAnsi="Times New Roman" w:cs="Times New Roman"/>
          <w:sz w:val="26"/>
          <w:szCs w:val="26"/>
          <w:lang w:val="de-DE"/>
        </w:rPr>
        <w:t>обращени</w:t>
      </w:r>
      <w:proofErr w:type="spellEnd"/>
      <w:r w:rsidRPr="00FB0CB7">
        <w:rPr>
          <w:rFonts w:ascii="Times New Roman" w:eastAsia="Times New Roman" w:hAnsi="Times New Roman" w:cs="Times New Roman"/>
          <w:sz w:val="26"/>
          <w:szCs w:val="26"/>
        </w:rPr>
        <w:t>е Челябинской транспортной прокуратуры</w:t>
      </w:r>
      <w:r w:rsidRPr="00FB0CB7">
        <w:rPr>
          <w:rFonts w:ascii="Times New Roman" w:eastAsia="Times New Roman" w:hAnsi="Times New Roman" w:cs="Times New Roman"/>
          <w:sz w:val="26"/>
          <w:szCs w:val="26"/>
          <w:lang w:val="de-DE"/>
        </w:rPr>
        <w:t xml:space="preserve"> о </w:t>
      </w:r>
      <w:proofErr w:type="spellStart"/>
      <w:r w:rsidRPr="00FB0CB7">
        <w:rPr>
          <w:rFonts w:ascii="Times New Roman" w:eastAsia="Times New Roman" w:hAnsi="Times New Roman" w:cs="Times New Roman"/>
          <w:sz w:val="26"/>
          <w:szCs w:val="26"/>
          <w:lang w:val="de-DE"/>
        </w:rPr>
        <w:t>проверке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обоснованности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установленного</w:t>
      </w:r>
      <w:proofErr w:type="spellEnd"/>
      <w:r w:rsidRPr="00FB0CB7">
        <w:rPr>
          <w:rFonts w:ascii="Times New Roman" w:eastAsia="Times New Roman" w:hAnsi="Times New Roman" w:cs="Times New Roman"/>
          <w:sz w:val="26"/>
          <w:szCs w:val="26"/>
          <w:lang w:val="de-DE"/>
        </w:rPr>
        <w:t xml:space="preserve"> АО «</w:t>
      </w:r>
      <w:proofErr w:type="spellStart"/>
      <w:r w:rsidRPr="00FB0CB7">
        <w:rPr>
          <w:rFonts w:ascii="Times New Roman" w:eastAsia="Times New Roman" w:hAnsi="Times New Roman" w:cs="Times New Roman"/>
          <w:sz w:val="26"/>
          <w:szCs w:val="26"/>
          <w:lang w:val="de-DE"/>
        </w:rPr>
        <w:t>Челябинское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авиапредприятие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тарифа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за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использование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телескопического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на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предмет</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нарушения</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антимонопольного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законодательства</w:t>
      </w:r>
      <w:proofErr w:type="spellEnd"/>
      <w:r w:rsidRPr="00FB0CB7">
        <w:rPr>
          <w:rFonts w:ascii="Times New Roman" w:eastAsia="Times New Roman" w:hAnsi="Times New Roman" w:cs="Times New Roman"/>
          <w:sz w:val="26"/>
          <w:szCs w:val="26"/>
        </w:rPr>
        <w:t xml:space="preserve">, установило, </w:t>
      </w:r>
      <w:proofErr w:type="spellStart"/>
      <w:r w:rsidRPr="00FB0CB7">
        <w:rPr>
          <w:rFonts w:ascii="Times New Roman" w:eastAsia="Times New Roman" w:hAnsi="Times New Roman" w:cs="Times New Roman"/>
          <w:sz w:val="26"/>
          <w:szCs w:val="26"/>
          <w:lang w:val="de-DE"/>
        </w:rPr>
        <w:t>что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стоимость</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услуги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предоставлению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телескопического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трапа</w:t>
      </w:r>
      <w:proofErr w:type="spellEnd"/>
      <w:r w:rsidRPr="00FB0CB7">
        <w:rPr>
          <w:rFonts w:ascii="Times New Roman" w:eastAsia="Times New Roman" w:hAnsi="Times New Roman" w:cs="Times New Roman"/>
          <w:sz w:val="26"/>
          <w:szCs w:val="26"/>
          <w:lang w:val="de-DE"/>
        </w:rPr>
        <w:t xml:space="preserve"> у АО «</w:t>
      </w:r>
      <w:proofErr w:type="spellStart"/>
      <w:r w:rsidRPr="00FB0CB7">
        <w:rPr>
          <w:rFonts w:ascii="Times New Roman" w:eastAsia="Times New Roman" w:hAnsi="Times New Roman" w:cs="Times New Roman"/>
          <w:sz w:val="26"/>
          <w:szCs w:val="26"/>
          <w:lang w:val="de-DE"/>
        </w:rPr>
        <w:t>Челябинское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авиапредприятие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является</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самой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высокой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из</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выявленных</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сравнению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стоимостью</w:t>
      </w:r>
      <w:proofErr w:type="spellEnd"/>
      <w:r w:rsidRPr="00FB0CB7">
        <w:rPr>
          <w:rFonts w:ascii="Times New Roman" w:eastAsia="Times New Roman" w:hAnsi="Times New Roman" w:cs="Times New Roman"/>
          <w:sz w:val="26"/>
          <w:szCs w:val="26"/>
          <w:lang w:val="de-DE"/>
        </w:rPr>
        <w:t xml:space="preserve"> в </w:t>
      </w:r>
      <w:proofErr w:type="spellStart"/>
      <w:r w:rsidRPr="00FB0CB7">
        <w:rPr>
          <w:rFonts w:ascii="Times New Roman" w:eastAsia="Times New Roman" w:hAnsi="Times New Roman" w:cs="Times New Roman"/>
          <w:sz w:val="26"/>
          <w:szCs w:val="26"/>
          <w:lang w:val="de-DE"/>
        </w:rPr>
        <w:t>других</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аэропортах</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Российской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Федерации</w:t>
      </w:r>
      <w:proofErr w:type="spellEnd"/>
      <w:r w:rsidRPr="00FB0CB7">
        <w:rPr>
          <w:rFonts w:ascii="Times New Roman" w:eastAsia="Times New Roman" w:hAnsi="Times New Roman" w:cs="Times New Roman"/>
          <w:sz w:val="26"/>
          <w:szCs w:val="26"/>
        </w:rPr>
        <w:t>.</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Так, тариф за использование телескопического трапа в аэропорту г. Челябинска составляет в размере 23 000 руб./час, в других аэропортах РФ – в диапазоне от 2 153 до 16 700 руб./час.</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lang w:val="de-DE"/>
        </w:rPr>
        <w:t xml:space="preserve">В </w:t>
      </w:r>
      <w:proofErr w:type="spellStart"/>
      <w:r w:rsidRPr="00FB0CB7">
        <w:rPr>
          <w:rFonts w:ascii="Times New Roman" w:eastAsia="Times New Roman" w:hAnsi="Times New Roman" w:cs="Times New Roman"/>
          <w:sz w:val="26"/>
          <w:szCs w:val="26"/>
          <w:lang w:val="de-DE"/>
        </w:rPr>
        <w:t>ходе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изучения</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представленных</w:t>
      </w:r>
      <w:proofErr w:type="spellEnd"/>
      <w:r w:rsidRPr="00FB0CB7">
        <w:rPr>
          <w:rFonts w:ascii="Times New Roman" w:eastAsia="Times New Roman" w:hAnsi="Times New Roman" w:cs="Times New Roman"/>
          <w:sz w:val="26"/>
          <w:szCs w:val="26"/>
          <w:lang w:val="de-DE"/>
        </w:rPr>
        <w:t xml:space="preserve"> АО «</w:t>
      </w:r>
      <w:proofErr w:type="spellStart"/>
      <w:r w:rsidRPr="00FB0CB7">
        <w:rPr>
          <w:rFonts w:ascii="Times New Roman" w:eastAsia="Times New Roman" w:hAnsi="Times New Roman" w:cs="Times New Roman"/>
          <w:sz w:val="26"/>
          <w:szCs w:val="26"/>
          <w:lang w:val="de-DE"/>
        </w:rPr>
        <w:t>Челябинское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авиапредприятие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документов</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Челябинским</w:t>
      </w:r>
      <w:proofErr w:type="spellEnd"/>
      <w:r w:rsidRPr="00FB0CB7">
        <w:rPr>
          <w:rFonts w:ascii="Times New Roman" w:eastAsia="Times New Roman" w:hAnsi="Times New Roman" w:cs="Times New Roman"/>
          <w:sz w:val="26"/>
          <w:szCs w:val="26"/>
          <w:lang w:val="de-DE"/>
        </w:rPr>
        <w:t xml:space="preserve"> УФАС </w:t>
      </w:r>
      <w:proofErr w:type="spellStart"/>
      <w:r w:rsidRPr="00FB0CB7">
        <w:rPr>
          <w:rFonts w:ascii="Times New Roman" w:eastAsia="Times New Roman" w:hAnsi="Times New Roman" w:cs="Times New Roman"/>
          <w:sz w:val="26"/>
          <w:szCs w:val="26"/>
          <w:lang w:val="de-DE"/>
        </w:rPr>
        <w:t>России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выявлено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что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основными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расходами</w:t>
      </w:r>
      <w:proofErr w:type="spellEnd"/>
      <w:r w:rsidRPr="00FB0CB7">
        <w:rPr>
          <w:rFonts w:ascii="Times New Roman" w:eastAsia="Times New Roman" w:hAnsi="Times New Roman" w:cs="Times New Roman"/>
          <w:sz w:val="26"/>
          <w:szCs w:val="26"/>
          <w:lang w:val="de-DE"/>
        </w:rPr>
        <w:t xml:space="preserve"> в </w:t>
      </w:r>
      <w:proofErr w:type="spellStart"/>
      <w:r w:rsidRPr="00FB0CB7">
        <w:rPr>
          <w:rFonts w:ascii="Times New Roman" w:eastAsia="Times New Roman" w:hAnsi="Times New Roman" w:cs="Times New Roman"/>
          <w:sz w:val="26"/>
          <w:szCs w:val="26"/>
          <w:lang w:val="de-DE"/>
        </w:rPr>
        <w:t>структуре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себестоимости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услуги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предоставлению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телескопического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являются</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расходы</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на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амортизацию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оборудования</w:t>
      </w:r>
      <w:proofErr w:type="spellEnd"/>
      <w:r w:rsidRPr="00FB0CB7">
        <w:rPr>
          <w:rFonts w:ascii="Times New Roman" w:eastAsia="Times New Roman" w:hAnsi="Times New Roman" w:cs="Times New Roman"/>
          <w:sz w:val="26"/>
          <w:szCs w:val="26"/>
          <w:lang w:val="de-DE"/>
        </w:rPr>
        <w:t xml:space="preserve"> (73,6% </w:t>
      </w:r>
      <w:proofErr w:type="spellStart"/>
      <w:r w:rsidRPr="00FB0CB7">
        <w:rPr>
          <w:rFonts w:ascii="Times New Roman" w:eastAsia="Times New Roman" w:hAnsi="Times New Roman" w:cs="Times New Roman"/>
          <w:sz w:val="26"/>
          <w:szCs w:val="26"/>
          <w:lang w:val="de-DE"/>
        </w:rPr>
        <w:t>от</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полной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себестоимости</w:t>
      </w:r>
      <w:proofErr w:type="spellEnd"/>
      <w:r w:rsidRPr="00FB0CB7">
        <w:rPr>
          <w:rFonts w:ascii="Times New Roman" w:eastAsia="Times New Roman" w:hAnsi="Times New Roman" w:cs="Times New Roman"/>
          <w:sz w:val="26"/>
          <w:szCs w:val="26"/>
          <w:lang w:val="de-DE"/>
        </w:rPr>
        <w:t>).</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proofErr w:type="spellStart"/>
      <w:r w:rsidRPr="00FB0CB7">
        <w:rPr>
          <w:rFonts w:ascii="Times New Roman" w:eastAsia="Times New Roman" w:hAnsi="Times New Roman" w:cs="Times New Roman"/>
          <w:sz w:val="26"/>
          <w:szCs w:val="26"/>
          <w:lang w:val="de-DE"/>
        </w:rPr>
        <w:t>Для</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оказания</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услуг</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предоставлению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телескопического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трапа</w:t>
      </w:r>
      <w:proofErr w:type="spellEnd"/>
      <w:r w:rsidRPr="00FB0CB7">
        <w:rPr>
          <w:rFonts w:ascii="Times New Roman" w:eastAsia="Times New Roman" w:hAnsi="Times New Roman" w:cs="Times New Roman"/>
          <w:sz w:val="26"/>
          <w:szCs w:val="26"/>
          <w:lang w:val="de-DE"/>
        </w:rPr>
        <w:t xml:space="preserve"> АО «</w:t>
      </w:r>
      <w:proofErr w:type="spellStart"/>
      <w:r w:rsidRPr="00FB0CB7">
        <w:rPr>
          <w:rFonts w:ascii="Times New Roman" w:eastAsia="Times New Roman" w:hAnsi="Times New Roman" w:cs="Times New Roman"/>
          <w:sz w:val="26"/>
          <w:szCs w:val="26"/>
          <w:lang w:val="de-DE"/>
        </w:rPr>
        <w:t>Челябинское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авиапредприятие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закупило</w:t>
      </w:r>
      <w:proofErr w:type="spellEnd"/>
      <w:r w:rsidRPr="00FB0CB7">
        <w:rPr>
          <w:rFonts w:ascii="Times New Roman" w:eastAsia="Times New Roman" w:hAnsi="Times New Roman" w:cs="Times New Roman"/>
          <w:sz w:val="26"/>
          <w:szCs w:val="26"/>
          <w:lang w:val="de-DE"/>
        </w:rPr>
        <w:t xml:space="preserve"> 4 </w:t>
      </w:r>
      <w:proofErr w:type="spellStart"/>
      <w:r w:rsidRPr="00FB0CB7">
        <w:rPr>
          <w:rFonts w:ascii="Times New Roman" w:eastAsia="Times New Roman" w:hAnsi="Times New Roman" w:cs="Times New Roman"/>
          <w:sz w:val="26"/>
          <w:szCs w:val="26"/>
          <w:lang w:val="de-DE"/>
        </w:rPr>
        <w:t>телескопических</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трапа</w:t>
      </w:r>
      <w:proofErr w:type="spellEnd"/>
      <w:r w:rsidRPr="00FB0CB7">
        <w:rPr>
          <w:rFonts w:ascii="Times New Roman" w:eastAsia="Times New Roman" w:hAnsi="Times New Roman" w:cs="Times New Roman"/>
          <w:sz w:val="26"/>
          <w:szCs w:val="26"/>
          <w:lang w:val="de-DE"/>
        </w:rPr>
        <w:t xml:space="preserve"> </w:t>
      </w:r>
      <w:r w:rsidRPr="00FB0CB7">
        <w:rPr>
          <w:rFonts w:ascii="Times New Roman" w:eastAsia="Times New Roman" w:hAnsi="Times New Roman" w:cs="Times New Roman"/>
          <w:sz w:val="26"/>
          <w:szCs w:val="26"/>
          <w:lang w:val="en-US"/>
        </w:rPr>
        <w:t>CIMC</w:t>
      </w:r>
      <w:r w:rsidRPr="00FB0CB7">
        <w:rPr>
          <w:rFonts w:ascii="Times New Roman" w:eastAsia="Times New Roman" w:hAnsi="Times New Roman" w:cs="Times New Roman"/>
          <w:sz w:val="26"/>
          <w:szCs w:val="26"/>
          <w:lang w:val="de-DE"/>
        </w:rPr>
        <w:t>-</w:t>
      </w:r>
      <w:proofErr w:type="spellStart"/>
      <w:r w:rsidRPr="00FB0CB7">
        <w:rPr>
          <w:rFonts w:ascii="Times New Roman" w:eastAsia="Times New Roman" w:hAnsi="Times New Roman" w:cs="Times New Roman"/>
          <w:sz w:val="26"/>
          <w:szCs w:val="26"/>
          <w:lang w:val="en-US"/>
        </w:rPr>
        <w:t>Tianda</w:t>
      </w:r>
      <w:proofErr w:type="spellEnd"/>
      <w:r w:rsidRPr="00FB0CB7">
        <w:rPr>
          <w:rFonts w:ascii="Times New Roman" w:eastAsia="Times New Roman" w:hAnsi="Times New Roman" w:cs="Times New Roman"/>
          <w:sz w:val="26"/>
          <w:szCs w:val="26"/>
          <w:lang w:val="de-DE"/>
        </w:rPr>
        <w:t>.</w:t>
      </w:r>
      <w:r w:rsidRPr="00FB0CB7">
        <w:rPr>
          <w:rFonts w:ascii="Times New Roman" w:eastAsia="Times New Roman" w:hAnsi="Times New Roman" w:cs="Times New Roman"/>
          <w:sz w:val="26"/>
          <w:szCs w:val="26"/>
        </w:rPr>
        <w:t xml:space="preserve"> Производителем указанных трапов является компания </w:t>
      </w:r>
      <w:r w:rsidRPr="00FB0CB7">
        <w:rPr>
          <w:rFonts w:ascii="Times New Roman" w:eastAsia="Times New Roman" w:hAnsi="Times New Roman" w:cs="Times New Roman"/>
          <w:sz w:val="26"/>
          <w:szCs w:val="26"/>
          <w:lang w:val="en-US"/>
        </w:rPr>
        <w:t>Shenzhen</w:t>
      </w:r>
      <w:r w:rsidRPr="00FB0CB7">
        <w:rPr>
          <w:rFonts w:ascii="Times New Roman" w:eastAsia="Times New Roman" w:hAnsi="Times New Roman" w:cs="Times New Roman"/>
          <w:sz w:val="26"/>
          <w:szCs w:val="26"/>
        </w:rPr>
        <w:t xml:space="preserve"> </w:t>
      </w:r>
      <w:r w:rsidRPr="00FB0CB7">
        <w:rPr>
          <w:rFonts w:ascii="Times New Roman" w:eastAsia="Times New Roman" w:hAnsi="Times New Roman" w:cs="Times New Roman"/>
          <w:sz w:val="26"/>
          <w:szCs w:val="26"/>
          <w:lang w:val="en-US"/>
        </w:rPr>
        <w:t>CIMC</w:t>
      </w:r>
      <w:r w:rsidRPr="00FB0CB7">
        <w:rPr>
          <w:rFonts w:ascii="Times New Roman" w:eastAsia="Times New Roman" w:hAnsi="Times New Roman" w:cs="Times New Roman"/>
          <w:sz w:val="26"/>
          <w:szCs w:val="26"/>
        </w:rPr>
        <w:t>-</w:t>
      </w:r>
      <w:proofErr w:type="spellStart"/>
      <w:r w:rsidRPr="00FB0CB7">
        <w:rPr>
          <w:rFonts w:ascii="Times New Roman" w:eastAsia="Times New Roman" w:hAnsi="Times New Roman" w:cs="Times New Roman"/>
          <w:sz w:val="26"/>
          <w:szCs w:val="26"/>
          <w:lang w:val="en-US"/>
        </w:rPr>
        <w:t>TianDa</w:t>
      </w:r>
      <w:proofErr w:type="spellEnd"/>
      <w:r w:rsidRPr="00FB0CB7">
        <w:rPr>
          <w:rFonts w:ascii="Times New Roman" w:eastAsia="Times New Roman" w:hAnsi="Times New Roman" w:cs="Times New Roman"/>
          <w:sz w:val="26"/>
          <w:szCs w:val="26"/>
        </w:rPr>
        <w:t xml:space="preserve"> </w:t>
      </w:r>
      <w:r w:rsidRPr="00FB0CB7">
        <w:rPr>
          <w:rFonts w:ascii="Times New Roman" w:eastAsia="Times New Roman" w:hAnsi="Times New Roman" w:cs="Times New Roman"/>
          <w:sz w:val="26"/>
          <w:szCs w:val="26"/>
          <w:lang w:val="en-US"/>
        </w:rPr>
        <w:t>Airport</w:t>
      </w:r>
      <w:r w:rsidRPr="00FB0CB7">
        <w:rPr>
          <w:rFonts w:ascii="Times New Roman" w:eastAsia="Times New Roman" w:hAnsi="Times New Roman" w:cs="Times New Roman"/>
          <w:sz w:val="26"/>
          <w:szCs w:val="26"/>
        </w:rPr>
        <w:t xml:space="preserve"> </w:t>
      </w:r>
      <w:r w:rsidRPr="00FB0CB7">
        <w:rPr>
          <w:rFonts w:ascii="Times New Roman" w:eastAsia="Times New Roman" w:hAnsi="Times New Roman" w:cs="Times New Roman"/>
          <w:sz w:val="26"/>
          <w:szCs w:val="26"/>
          <w:lang w:val="en-US"/>
        </w:rPr>
        <w:t>Support</w:t>
      </w:r>
      <w:r w:rsidRPr="00FB0CB7">
        <w:rPr>
          <w:rFonts w:ascii="Times New Roman" w:eastAsia="Times New Roman" w:hAnsi="Times New Roman" w:cs="Times New Roman"/>
          <w:sz w:val="26"/>
          <w:szCs w:val="26"/>
        </w:rPr>
        <w:t xml:space="preserve"> </w:t>
      </w:r>
      <w:r w:rsidRPr="00FB0CB7">
        <w:rPr>
          <w:rFonts w:ascii="Times New Roman" w:eastAsia="Times New Roman" w:hAnsi="Times New Roman" w:cs="Times New Roman"/>
          <w:sz w:val="26"/>
          <w:szCs w:val="26"/>
          <w:lang w:val="en-US"/>
        </w:rPr>
        <w:t>Ltd</w:t>
      </w:r>
      <w:r w:rsidRPr="00FB0CB7">
        <w:rPr>
          <w:rFonts w:ascii="Times New Roman" w:eastAsia="Times New Roman" w:hAnsi="Times New Roman" w:cs="Times New Roman"/>
          <w:sz w:val="26"/>
          <w:szCs w:val="26"/>
        </w:rPr>
        <w:t xml:space="preserve"> (Китай).</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Данную</w:t>
      </w:r>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услугу</w:t>
      </w:r>
      <w:proofErr w:type="spellEnd"/>
      <w:r w:rsidRPr="00FB0CB7">
        <w:rPr>
          <w:rFonts w:ascii="Times New Roman" w:eastAsia="Times New Roman" w:hAnsi="Times New Roman" w:cs="Times New Roman"/>
          <w:sz w:val="26"/>
          <w:szCs w:val="26"/>
          <w:lang w:val="de-DE"/>
        </w:rPr>
        <w:t xml:space="preserve"> АО «</w:t>
      </w:r>
      <w:proofErr w:type="spellStart"/>
      <w:r w:rsidRPr="00FB0CB7">
        <w:rPr>
          <w:rFonts w:ascii="Times New Roman" w:eastAsia="Times New Roman" w:hAnsi="Times New Roman" w:cs="Times New Roman"/>
          <w:sz w:val="26"/>
          <w:szCs w:val="26"/>
          <w:lang w:val="de-DE"/>
        </w:rPr>
        <w:t>Челябинское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авиапредприятие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предоставляет</w:t>
      </w:r>
      <w:proofErr w:type="spellEnd"/>
      <w:r w:rsidRPr="00FB0CB7">
        <w:rPr>
          <w:rFonts w:ascii="Times New Roman" w:eastAsia="Times New Roman" w:hAnsi="Times New Roman" w:cs="Times New Roman"/>
          <w:sz w:val="26"/>
          <w:szCs w:val="26"/>
          <w:lang w:val="de-DE"/>
        </w:rPr>
        <w:t xml:space="preserve"> с 27.11.2019.</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lang w:val="de-DE"/>
        </w:rPr>
        <w:t>АО «</w:t>
      </w:r>
      <w:proofErr w:type="spellStart"/>
      <w:r w:rsidRPr="00FB0CB7">
        <w:rPr>
          <w:rFonts w:ascii="Times New Roman" w:eastAsia="Times New Roman" w:hAnsi="Times New Roman" w:cs="Times New Roman"/>
          <w:sz w:val="26"/>
          <w:szCs w:val="26"/>
          <w:lang w:val="de-DE"/>
        </w:rPr>
        <w:t>Челябинское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авиапредприятие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расчете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расходов</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на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амортизацию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телескопических</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трапов</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учтенных</w:t>
      </w:r>
      <w:proofErr w:type="spellEnd"/>
      <w:r w:rsidRPr="00FB0CB7">
        <w:rPr>
          <w:rFonts w:ascii="Times New Roman" w:eastAsia="Times New Roman" w:hAnsi="Times New Roman" w:cs="Times New Roman"/>
          <w:sz w:val="26"/>
          <w:szCs w:val="26"/>
          <w:lang w:val="de-DE"/>
        </w:rPr>
        <w:t xml:space="preserve"> в </w:t>
      </w:r>
      <w:proofErr w:type="spellStart"/>
      <w:r w:rsidRPr="00FB0CB7">
        <w:rPr>
          <w:rFonts w:ascii="Times New Roman" w:eastAsia="Times New Roman" w:hAnsi="Times New Roman" w:cs="Times New Roman"/>
          <w:sz w:val="26"/>
          <w:szCs w:val="26"/>
          <w:lang w:val="de-DE"/>
        </w:rPr>
        <w:t>тарифе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отнесло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данное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имущество</w:t>
      </w:r>
      <w:proofErr w:type="spellEnd"/>
      <w:r w:rsidRPr="00FB0CB7">
        <w:rPr>
          <w:rFonts w:ascii="Times New Roman" w:eastAsia="Times New Roman" w:hAnsi="Times New Roman" w:cs="Times New Roman"/>
          <w:sz w:val="26"/>
          <w:szCs w:val="26"/>
          <w:lang w:val="de-DE"/>
        </w:rPr>
        <w:t xml:space="preserve"> к </w:t>
      </w:r>
      <w:proofErr w:type="spellStart"/>
      <w:r w:rsidRPr="00FB0CB7">
        <w:rPr>
          <w:rFonts w:ascii="Times New Roman" w:eastAsia="Times New Roman" w:hAnsi="Times New Roman" w:cs="Times New Roman"/>
          <w:sz w:val="26"/>
          <w:szCs w:val="26"/>
          <w:lang w:val="de-DE"/>
        </w:rPr>
        <w:t>четвертой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амортизационной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группе</w:t>
      </w:r>
      <w:proofErr w:type="spellEnd"/>
      <w:r w:rsidRPr="00FB0CB7">
        <w:rPr>
          <w:rFonts w:ascii="Times New Roman" w:eastAsia="Times New Roman" w:hAnsi="Times New Roman" w:cs="Times New Roman"/>
          <w:sz w:val="26"/>
          <w:szCs w:val="26"/>
          <w:lang w:val="de-DE"/>
        </w:rPr>
        <w:t xml:space="preserve"> и </w:t>
      </w:r>
      <w:proofErr w:type="spellStart"/>
      <w:r w:rsidRPr="00FB0CB7">
        <w:rPr>
          <w:rFonts w:ascii="Times New Roman" w:eastAsia="Times New Roman" w:hAnsi="Times New Roman" w:cs="Times New Roman"/>
          <w:sz w:val="26"/>
          <w:szCs w:val="26"/>
          <w:lang w:val="de-DE"/>
        </w:rPr>
        <w:t>применило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минимальный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срок</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полезного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использования</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имущества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указанной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группы</w:t>
      </w:r>
      <w:proofErr w:type="spellEnd"/>
      <w:r w:rsidRPr="00FB0CB7">
        <w:rPr>
          <w:rFonts w:ascii="Times New Roman" w:eastAsia="Times New Roman" w:hAnsi="Times New Roman" w:cs="Times New Roman"/>
          <w:sz w:val="26"/>
          <w:szCs w:val="26"/>
          <w:lang w:val="de-DE"/>
        </w:rPr>
        <w:t xml:space="preserve"> – 5 </w:t>
      </w:r>
      <w:proofErr w:type="spellStart"/>
      <w:r w:rsidRPr="00FB0CB7">
        <w:rPr>
          <w:rFonts w:ascii="Times New Roman" w:eastAsia="Times New Roman" w:hAnsi="Times New Roman" w:cs="Times New Roman"/>
          <w:sz w:val="26"/>
          <w:szCs w:val="26"/>
          <w:lang w:val="de-DE"/>
        </w:rPr>
        <w:t>лет</w:t>
      </w:r>
      <w:proofErr w:type="spellEnd"/>
      <w:r w:rsidRPr="00FB0CB7">
        <w:rPr>
          <w:rFonts w:ascii="Times New Roman" w:eastAsia="Times New Roman" w:hAnsi="Times New Roman" w:cs="Times New Roman"/>
          <w:sz w:val="26"/>
          <w:szCs w:val="26"/>
          <w:lang w:val="de-DE"/>
        </w:rPr>
        <w:t xml:space="preserve"> и 1 </w:t>
      </w:r>
      <w:proofErr w:type="spellStart"/>
      <w:r w:rsidRPr="00FB0CB7">
        <w:rPr>
          <w:rFonts w:ascii="Times New Roman" w:eastAsia="Times New Roman" w:hAnsi="Times New Roman" w:cs="Times New Roman"/>
          <w:sz w:val="26"/>
          <w:szCs w:val="26"/>
          <w:lang w:val="de-DE"/>
        </w:rPr>
        <w:t>мес</w:t>
      </w:r>
      <w:proofErr w:type="spellEnd"/>
      <w:r w:rsidRPr="00FB0CB7">
        <w:rPr>
          <w:rFonts w:ascii="Times New Roman" w:eastAsia="Times New Roman" w:hAnsi="Times New Roman" w:cs="Times New Roman"/>
          <w:sz w:val="26"/>
          <w:szCs w:val="26"/>
          <w:lang w:val="de-DE"/>
        </w:rPr>
        <w:t>.</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В результате чего АО «Челябинское авиапредприятие» существенно завысило стоимость услуги по предоставлению телескопического трапа.</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Согласно паспорту, на пассажирский </w:t>
      </w:r>
      <w:proofErr w:type="spellStart"/>
      <w:r w:rsidRPr="00FB0CB7">
        <w:rPr>
          <w:rFonts w:ascii="Times New Roman" w:eastAsia="Times New Roman" w:hAnsi="Times New Roman" w:cs="Times New Roman"/>
          <w:sz w:val="26"/>
          <w:szCs w:val="26"/>
        </w:rPr>
        <w:t>телетрап</w:t>
      </w:r>
      <w:proofErr w:type="spellEnd"/>
      <w:r w:rsidRPr="00FB0CB7">
        <w:rPr>
          <w:rFonts w:ascii="Times New Roman" w:eastAsia="Times New Roman" w:hAnsi="Times New Roman" w:cs="Times New Roman"/>
          <w:sz w:val="26"/>
          <w:szCs w:val="26"/>
        </w:rPr>
        <w:t xml:space="preserve"> конструкция пассажирского </w:t>
      </w:r>
      <w:proofErr w:type="spellStart"/>
      <w:r w:rsidRPr="00FB0CB7">
        <w:rPr>
          <w:rFonts w:ascii="Times New Roman" w:eastAsia="Times New Roman" w:hAnsi="Times New Roman" w:cs="Times New Roman"/>
          <w:sz w:val="26"/>
          <w:szCs w:val="26"/>
        </w:rPr>
        <w:t>телетрапа</w:t>
      </w:r>
      <w:proofErr w:type="spellEnd"/>
      <w:r w:rsidRPr="00FB0CB7">
        <w:rPr>
          <w:rFonts w:ascii="Times New Roman" w:eastAsia="Times New Roman" w:hAnsi="Times New Roman" w:cs="Times New Roman"/>
          <w:sz w:val="26"/>
          <w:szCs w:val="26"/>
        </w:rPr>
        <w:t xml:space="preserve"> подразумевает возможность его эксплуатации до 20 лет и более в зависимости от условий и интенсивности использования.</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Учитывая существенный срок эксплуатации телескопических трапов (до 20 лет и более), Челябинское УФАС России полагает, что телескопические трапы относятся к седьмой амортизационной группе.</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Вместе с тем, Челябинское УФАС России полагает, что в случае если телескопические трапы относятся к четвертой амортизационной группе, то при амортизации телескопических трапов целесообразно применять максимальный срок полезного использования имущества данной амортизационной группы – 7 лет вместо 5 лет, поскольку согласно техническому паспорту срок эксплуатации </w:t>
      </w:r>
      <w:proofErr w:type="spellStart"/>
      <w:r w:rsidRPr="00FB0CB7">
        <w:rPr>
          <w:rFonts w:ascii="Times New Roman" w:eastAsia="Times New Roman" w:hAnsi="Times New Roman" w:cs="Times New Roman"/>
          <w:sz w:val="26"/>
          <w:szCs w:val="26"/>
        </w:rPr>
        <w:t>телетрапов</w:t>
      </w:r>
      <w:proofErr w:type="spellEnd"/>
      <w:r w:rsidRPr="00FB0CB7">
        <w:rPr>
          <w:rFonts w:ascii="Times New Roman" w:eastAsia="Times New Roman" w:hAnsi="Times New Roman" w:cs="Times New Roman"/>
          <w:sz w:val="26"/>
          <w:szCs w:val="26"/>
        </w:rPr>
        <w:t xml:space="preserve"> составляет до 20 и более лет.</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На основании изложенного</w:t>
      </w:r>
      <w:r w:rsidRPr="00FB0CB7">
        <w:rPr>
          <w:rFonts w:ascii="Times New Roman" w:eastAsia="Times New Roman" w:hAnsi="Times New Roman" w:cs="Times New Roman"/>
          <w:sz w:val="26"/>
          <w:szCs w:val="26"/>
          <w:lang w:val="de-DE"/>
        </w:rPr>
        <w:t xml:space="preserve">, </w:t>
      </w:r>
      <w:r w:rsidRPr="00FB0CB7">
        <w:rPr>
          <w:rFonts w:ascii="Times New Roman" w:eastAsia="Times New Roman" w:hAnsi="Times New Roman" w:cs="Times New Roman"/>
          <w:sz w:val="26"/>
          <w:szCs w:val="26"/>
        </w:rPr>
        <w:t>Челябинское УФАС России</w:t>
      </w:r>
      <w:r w:rsidRPr="00FB0CB7">
        <w:rPr>
          <w:rFonts w:ascii="Times New Roman" w:eastAsia="Times New Roman" w:hAnsi="Times New Roman" w:cs="Times New Roman"/>
          <w:sz w:val="26"/>
          <w:szCs w:val="26"/>
          <w:lang w:val="de-DE"/>
        </w:rPr>
        <w:t xml:space="preserve"> </w:t>
      </w:r>
      <w:r w:rsidRPr="00FB0CB7">
        <w:rPr>
          <w:rFonts w:ascii="Times New Roman" w:eastAsia="Times New Roman" w:hAnsi="Times New Roman" w:cs="Times New Roman"/>
          <w:sz w:val="26"/>
          <w:szCs w:val="26"/>
        </w:rPr>
        <w:t xml:space="preserve">считает, что </w:t>
      </w:r>
      <w:r w:rsidRPr="00FB0CB7">
        <w:rPr>
          <w:rFonts w:ascii="Times New Roman" w:eastAsia="Times New Roman" w:hAnsi="Times New Roman" w:cs="Times New Roman"/>
          <w:sz w:val="26"/>
          <w:szCs w:val="26"/>
          <w:lang w:val="de-DE"/>
        </w:rPr>
        <w:t>АО «</w:t>
      </w:r>
      <w:proofErr w:type="spellStart"/>
      <w:r w:rsidRPr="00FB0CB7">
        <w:rPr>
          <w:rFonts w:ascii="Times New Roman" w:eastAsia="Times New Roman" w:hAnsi="Times New Roman" w:cs="Times New Roman"/>
          <w:sz w:val="26"/>
          <w:szCs w:val="26"/>
          <w:lang w:val="de-DE"/>
        </w:rPr>
        <w:t>Челябинское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авиапредприятие</w:t>
      </w:r>
      <w:proofErr w:type="spellEnd"/>
      <w:r w:rsidRPr="00FB0CB7">
        <w:rPr>
          <w:rFonts w:ascii="Times New Roman" w:eastAsia="Times New Roman" w:hAnsi="Times New Roman" w:cs="Times New Roman"/>
          <w:sz w:val="26"/>
          <w:szCs w:val="26"/>
          <w:lang w:val="de-DE"/>
        </w:rPr>
        <w:t>»</w:t>
      </w:r>
      <w:r w:rsidRPr="00FB0CB7">
        <w:rPr>
          <w:rFonts w:ascii="Times New Roman" w:eastAsia="Times New Roman" w:hAnsi="Times New Roman" w:cs="Times New Roman"/>
          <w:sz w:val="26"/>
          <w:szCs w:val="26"/>
        </w:rPr>
        <w:t xml:space="preserve"> при амортизации телескопических трапов не обоснованно уменьшило срок их полезного использования, что привело к завышению </w:t>
      </w:r>
      <w:proofErr w:type="spellStart"/>
      <w:r w:rsidRPr="00FB0CB7">
        <w:rPr>
          <w:rFonts w:ascii="Times New Roman" w:eastAsia="Times New Roman" w:hAnsi="Times New Roman" w:cs="Times New Roman"/>
          <w:sz w:val="26"/>
          <w:szCs w:val="26"/>
          <w:lang w:val="de-DE"/>
        </w:rPr>
        <w:t>расход</w:t>
      </w:r>
      <w:r w:rsidRPr="00FB0CB7">
        <w:rPr>
          <w:rFonts w:ascii="Times New Roman" w:eastAsia="Times New Roman" w:hAnsi="Times New Roman" w:cs="Times New Roman"/>
          <w:sz w:val="26"/>
          <w:szCs w:val="26"/>
        </w:rPr>
        <w:t>ов</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на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амортизацию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имущества</w:t>
      </w:r>
      <w:proofErr w:type="spellEnd"/>
      <w:r w:rsidRPr="00FB0CB7">
        <w:rPr>
          <w:rFonts w:ascii="Times New Roman" w:eastAsia="Times New Roman" w:hAnsi="Times New Roman" w:cs="Times New Roman"/>
          <w:sz w:val="26"/>
          <w:szCs w:val="26"/>
        </w:rPr>
        <w:t xml:space="preserve"> в тарифе, </w:t>
      </w:r>
      <w:r w:rsidRPr="00FB0CB7">
        <w:rPr>
          <w:rFonts w:ascii="Times New Roman" w:eastAsia="Times New Roman" w:hAnsi="Times New Roman" w:cs="Times New Roman"/>
          <w:sz w:val="26"/>
          <w:szCs w:val="26"/>
          <w:lang w:val="de-DE"/>
        </w:rPr>
        <w:t xml:space="preserve">и </w:t>
      </w:r>
      <w:proofErr w:type="spellStart"/>
      <w:r w:rsidRPr="00FB0CB7">
        <w:rPr>
          <w:rFonts w:ascii="Times New Roman" w:eastAsia="Times New Roman" w:hAnsi="Times New Roman" w:cs="Times New Roman"/>
          <w:sz w:val="26"/>
          <w:szCs w:val="26"/>
          <w:lang w:val="de-DE"/>
        </w:rPr>
        <w:t>вследствие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чего</w:t>
      </w:r>
      <w:proofErr w:type="spellEnd"/>
      <w:r w:rsidRPr="00FB0CB7">
        <w:rPr>
          <w:rFonts w:ascii="Times New Roman" w:eastAsia="Times New Roman" w:hAnsi="Times New Roman" w:cs="Times New Roman"/>
          <w:sz w:val="26"/>
          <w:szCs w:val="26"/>
          <w:lang w:val="de-DE"/>
        </w:rPr>
        <w:t xml:space="preserve"> к </w:t>
      </w:r>
      <w:r w:rsidRPr="00FB0CB7">
        <w:rPr>
          <w:rFonts w:ascii="Times New Roman" w:eastAsia="Times New Roman" w:hAnsi="Times New Roman" w:cs="Times New Roman"/>
          <w:sz w:val="26"/>
          <w:szCs w:val="26"/>
        </w:rPr>
        <w:lastRenderedPageBreak/>
        <w:t xml:space="preserve">установлению высокой стоимости на услуги </w:t>
      </w:r>
      <w:proofErr w:type="spellStart"/>
      <w:r w:rsidRPr="00FB0CB7">
        <w:rPr>
          <w:rFonts w:ascii="Times New Roman" w:eastAsia="Times New Roman" w:hAnsi="Times New Roman" w:cs="Times New Roman"/>
          <w:sz w:val="26"/>
          <w:szCs w:val="26"/>
          <w:lang w:val="de-DE"/>
        </w:rPr>
        <w:t>по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предоставлению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телескопического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трапа</w:t>
      </w:r>
      <w:proofErr w:type="spellEnd"/>
      <w:r w:rsidRPr="00FB0CB7">
        <w:rPr>
          <w:rFonts w:ascii="Times New Roman" w:eastAsia="Times New Roman" w:hAnsi="Times New Roman" w:cs="Times New Roman"/>
          <w:sz w:val="26"/>
          <w:szCs w:val="26"/>
        </w:rPr>
        <w:t>.</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В</w:t>
      </w:r>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действиях</w:t>
      </w:r>
      <w:proofErr w:type="spellEnd"/>
      <w:r w:rsidRPr="00FB0CB7">
        <w:rPr>
          <w:rFonts w:ascii="Times New Roman" w:eastAsia="Times New Roman" w:hAnsi="Times New Roman" w:cs="Times New Roman"/>
          <w:sz w:val="26"/>
          <w:szCs w:val="26"/>
          <w:lang w:val="de-DE"/>
        </w:rPr>
        <w:t xml:space="preserve"> АО «</w:t>
      </w:r>
      <w:proofErr w:type="spellStart"/>
      <w:r w:rsidRPr="00FB0CB7">
        <w:rPr>
          <w:rFonts w:ascii="Times New Roman" w:eastAsia="Times New Roman" w:hAnsi="Times New Roman" w:cs="Times New Roman"/>
          <w:sz w:val="26"/>
          <w:szCs w:val="26"/>
          <w:lang w:val="de-DE"/>
        </w:rPr>
        <w:t>Челябинское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авиапредприятие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установлению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высокой</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стоимости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услуги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предоставлению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телескопического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трапа</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усмотрены</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признаки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нарушения</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пункта</w:t>
      </w:r>
      <w:proofErr w:type="spellEnd"/>
      <w:r w:rsidRPr="00FB0CB7">
        <w:rPr>
          <w:rFonts w:ascii="Times New Roman" w:eastAsia="Times New Roman" w:hAnsi="Times New Roman" w:cs="Times New Roman"/>
          <w:sz w:val="26"/>
          <w:szCs w:val="26"/>
          <w:lang w:val="de-DE"/>
        </w:rPr>
        <w:t xml:space="preserve"> 1 </w:t>
      </w:r>
      <w:proofErr w:type="spellStart"/>
      <w:r w:rsidRPr="00FB0CB7">
        <w:rPr>
          <w:rFonts w:ascii="Times New Roman" w:eastAsia="Times New Roman" w:hAnsi="Times New Roman" w:cs="Times New Roman"/>
          <w:sz w:val="26"/>
          <w:szCs w:val="26"/>
          <w:lang w:val="de-DE"/>
        </w:rPr>
        <w:t>части</w:t>
      </w:r>
      <w:proofErr w:type="spellEnd"/>
      <w:r w:rsidRPr="00FB0CB7">
        <w:rPr>
          <w:rFonts w:ascii="Times New Roman" w:eastAsia="Times New Roman" w:hAnsi="Times New Roman" w:cs="Times New Roman"/>
          <w:sz w:val="26"/>
          <w:szCs w:val="26"/>
          <w:lang w:val="de-DE"/>
        </w:rPr>
        <w:t xml:space="preserve"> 1 </w:t>
      </w:r>
      <w:proofErr w:type="spellStart"/>
      <w:r w:rsidRPr="00FB0CB7">
        <w:rPr>
          <w:rFonts w:ascii="Times New Roman" w:eastAsia="Times New Roman" w:hAnsi="Times New Roman" w:cs="Times New Roman"/>
          <w:sz w:val="26"/>
          <w:szCs w:val="26"/>
          <w:lang w:val="de-DE"/>
        </w:rPr>
        <w:t>статьи</w:t>
      </w:r>
      <w:proofErr w:type="spellEnd"/>
      <w:r w:rsidRPr="00FB0CB7">
        <w:rPr>
          <w:rFonts w:ascii="Times New Roman" w:eastAsia="Times New Roman" w:hAnsi="Times New Roman" w:cs="Times New Roman"/>
          <w:sz w:val="26"/>
          <w:szCs w:val="26"/>
          <w:lang w:val="de-DE"/>
        </w:rPr>
        <w:t xml:space="preserve"> 10 </w:t>
      </w:r>
      <w:proofErr w:type="spellStart"/>
      <w:r w:rsidRPr="00FB0CB7">
        <w:rPr>
          <w:rFonts w:ascii="Times New Roman" w:eastAsia="Times New Roman" w:hAnsi="Times New Roman" w:cs="Times New Roman"/>
          <w:sz w:val="26"/>
          <w:szCs w:val="26"/>
          <w:lang w:val="de-DE"/>
        </w:rPr>
        <w:t>Закона</w:t>
      </w:r>
      <w:proofErr w:type="spellEnd"/>
      <w:r w:rsidRPr="00FB0CB7">
        <w:rPr>
          <w:rFonts w:ascii="Times New Roman" w:eastAsia="Times New Roman" w:hAnsi="Times New Roman" w:cs="Times New Roman"/>
          <w:sz w:val="26"/>
          <w:szCs w:val="26"/>
          <w:lang w:val="de-DE"/>
        </w:rPr>
        <w:t xml:space="preserve"> о </w:t>
      </w:r>
      <w:proofErr w:type="spellStart"/>
      <w:r w:rsidRPr="00FB0CB7">
        <w:rPr>
          <w:rFonts w:ascii="Times New Roman" w:eastAsia="Times New Roman" w:hAnsi="Times New Roman" w:cs="Times New Roman"/>
          <w:sz w:val="26"/>
          <w:szCs w:val="26"/>
          <w:lang w:val="de-DE"/>
        </w:rPr>
        <w:t>защите</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конкуренции</w:t>
      </w:r>
      <w:proofErr w:type="spellEnd"/>
      <w:r w:rsidRPr="00FB0CB7">
        <w:rPr>
          <w:rFonts w:ascii="Times New Roman" w:eastAsia="Times New Roman" w:hAnsi="Times New Roman" w:cs="Times New Roman"/>
          <w:sz w:val="26"/>
          <w:szCs w:val="26"/>
          <w:lang w:val="de-DE"/>
        </w:rPr>
        <w:t>.</w:t>
      </w:r>
    </w:p>
    <w:p w:rsidR="00DF0BD7" w:rsidRPr="00FB0CB7" w:rsidRDefault="00DF0BD7" w:rsidP="00A41BA2">
      <w:pPr>
        <w:widowControl w:val="0"/>
        <w:suppressAutoHyphens/>
        <w:spacing w:after="0" w:line="240" w:lineRule="auto"/>
        <w:ind w:right="-1"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В связи с чем Челябинским УФАС России возбуждено дело в отношении АО «Челябинское авиапредприятие» по признакам установления монопольно высокой стоимости </w:t>
      </w:r>
      <w:proofErr w:type="spellStart"/>
      <w:r w:rsidRPr="00FB0CB7">
        <w:rPr>
          <w:rFonts w:ascii="Times New Roman" w:eastAsia="Times New Roman" w:hAnsi="Times New Roman" w:cs="Times New Roman"/>
          <w:sz w:val="26"/>
          <w:szCs w:val="26"/>
          <w:lang w:val="de-DE"/>
        </w:rPr>
        <w:t>услуги</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предоставлению</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телескопического</w:t>
      </w:r>
      <w:proofErr w:type="spellEnd"/>
      <w:r w:rsidRPr="00FB0CB7">
        <w:rPr>
          <w:rFonts w:ascii="Times New Roman" w:eastAsia="Times New Roman" w:hAnsi="Times New Roman" w:cs="Times New Roman"/>
          <w:sz w:val="26"/>
          <w:szCs w:val="26"/>
          <w:lang w:val="de-DE"/>
        </w:rPr>
        <w:t xml:space="preserve"> </w:t>
      </w:r>
      <w:proofErr w:type="spellStart"/>
      <w:r w:rsidRPr="00FB0CB7">
        <w:rPr>
          <w:rFonts w:ascii="Times New Roman" w:eastAsia="Times New Roman" w:hAnsi="Times New Roman" w:cs="Times New Roman"/>
          <w:sz w:val="26"/>
          <w:szCs w:val="26"/>
          <w:lang w:val="de-DE"/>
        </w:rPr>
        <w:t>трапа</w:t>
      </w:r>
      <w:proofErr w:type="spellEnd"/>
      <w:r w:rsidRPr="00FB0CB7">
        <w:rPr>
          <w:rFonts w:ascii="Times New Roman" w:eastAsia="Times New Roman" w:hAnsi="Times New Roman" w:cs="Times New Roman"/>
          <w:sz w:val="26"/>
          <w:szCs w:val="26"/>
        </w:rPr>
        <w:t>.</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Times New Roman" w:hAnsi="Times New Roman" w:cs="Times New Roman"/>
          <w:b/>
          <w:sz w:val="26"/>
          <w:szCs w:val="26"/>
        </w:rPr>
        <w:t>1.1.2.</w:t>
      </w:r>
      <w:r w:rsidRPr="00FB0CB7">
        <w:rPr>
          <w:rFonts w:ascii="Times New Roman" w:eastAsia="Times New Roman" w:hAnsi="Times New Roman" w:cs="Times New Roman"/>
          <w:sz w:val="26"/>
          <w:szCs w:val="26"/>
        </w:rPr>
        <w:t xml:space="preserve"> Челябинское УФАС России, рассмотрев </w:t>
      </w:r>
      <w:r w:rsidRPr="00FB0CB7">
        <w:rPr>
          <w:rFonts w:ascii="Times New Roman" w:eastAsia="Andale Sans UI" w:hAnsi="Times New Roman" w:cs="Times New Roman"/>
          <w:sz w:val="26"/>
          <w:szCs w:val="26"/>
          <w:lang w:eastAsia="fa-IR" w:bidi="fa-IR"/>
        </w:rPr>
        <w:t>заявление ООО «Центр коммунального сервиса» на действия ООО «</w:t>
      </w:r>
      <w:proofErr w:type="spellStart"/>
      <w:r w:rsidRPr="00FB0CB7">
        <w:rPr>
          <w:rFonts w:ascii="Times New Roman" w:eastAsia="Andale Sans UI" w:hAnsi="Times New Roman" w:cs="Times New Roman"/>
          <w:sz w:val="26"/>
          <w:szCs w:val="26"/>
          <w:lang w:eastAsia="fa-IR" w:bidi="fa-IR"/>
        </w:rPr>
        <w:t>Комтранссервис</w:t>
      </w:r>
      <w:proofErr w:type="spellEnd"/>
      <w:r w:rsidRPr="00FB0CB7">
        <w:rPr>
          <w:rFonts w:ascii="Times New Roman" w:eastAsia="Andale Sans UI" w:hAnsi="Times New Roman" w:cs="Times New Roman"/>
          <w:sz w:val="26"/>
          <w:szCs w:val="26"/>
          <w:lang w:eastAsia="fa-IR" w:bidi="fa-IR"/>
        </w:rPr>
        <w:t>», выразившиеся в прекращении оказания услуги по захоронению твердых коммунальных отходов (далее – ТКО) на полигоне ТБО «Южный», установило следующее.</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Andale Sans UI" w:hAnsi="Times New Roman" w:cs="Times New Roman"/>
          <w:sz w:val="26"/>
          <w:szCs w:val="26"/>
          <w:lang w:eastAsia="fa-IR" w:bidi="fa-IR"/>
        </w:rPr>
        <w:t>Между ООО «Центр коммунального сервиса» и ООО «</w:t>
      </w:r>
      <w:proofErr w:type="spellStart"/>
      <w:r w:rsidRPr="00FB0CB7">
        <w:rPr>
          <w:rFonts w:ascii="Times New Roman" w:eastAsia="Andale Sans UI" w:hAnsi="Times New Roman" w:cs="Times New Roman"/>
          <w:sz w:val="26"/>
          <w:szCs w:val="26"/>
          <w:lang w:eastAsia="fa-IR" w:bidi="fa-IR"/>
        </w:rPr>
        <w:t>Комтранссервис</w:t>
      </w:r>
      <w:proofErr w:type="spellEnd"/>
      <w:r w:rsidRPr="00FB0CB7">
        <w:rPr>
          <w:rFonts w:ascii="Times New Roman" w:eastAsia="Andale Sans UI" w:hAnsi="Times New Roman" w:cs="Times New Roman"/>
          <w:sz w:val="26"/>
          <w:szCs w:val="26"/>
          <w:lang w:eastAsia="fa-IR" w:bidi="fa-IR"/>
        </w:rPr>
        <w:t>» заключен договор от 20.12.2018 № 49/18/КТС на оказание услуги по захоронению ТКО на полигоне ТБО «Южный».</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Andale Sans UI" w:hAnsi="Times New Roman" w:cs="Times New Roman"/>
          <w:sz w:val="26"/>
          <w:szCs w:val="26"/>
          <w:lang w:eastAsia="fa-IR" w:bidi="fa-IR"/>
        </w:rPr>
        <w:t>В соответствии с пунктом 2.1 Договора Региональный оператор (ООО «Центр коммунального сервиса») поручает, а Оператор (ООО «</w:t>
      </w:r>
      <w:proofErr w:type="spellStart"/>
      <w:r w:rsidRPr="00FB0CB7">
        <w:rPr>
          <w:rFonts w:ascii="Times New Roman" w:eastAsia="Andale Sans UI" w:hAnsi="Times New Roman" w:cs="Times New Roman"/>
          <w:sz w:val="26"/>
          <w:szCs w:val="26"/>
          <w:lang w:eastAsia="fa-IR" w:bidi="fa-IR"/>
        </w:rPr>
        <w:t>Комтранссервис</w:t>
      </w:r>
      <w:proofErr w:type="spellEnd"/>
      <w:r w:rsidRPr="00FB0CB7">
        <w:rPr>
          <w:rFonts w:ascii="Times New Roman" w:eastAsia="Andale Sans UI" w:hAnsi="Times New Roman" w:cs="Times New Roman"/>
          <w:sz w:val="26"/>
          <w:szCs w:val="26"/>
          <w:lang w:eastAsia="fa-IR" w:bidi="fa-IR"/>
        </w:rPr>
        <w:t xml:space="preserve">») принимает на себя обязательство по захоронению ТКО, прошедших обработку на Мусоросортировочном комплексе. </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Andale Sans UI" w:hAnsi="Times New Roman" w:cs="Times New Roman"/>
          <w:sz w:val="26"/>
          <w:szCs w:val="26"/>
          <w:lang w:eastAsia="fa-IR" w:bidi="fa-IR"/>
        </w:rPr>
        <w:t xml:space="preserve">Место захоронения ТКО – Полигон ТБО «Южный», расположенный по адресу: г. Копейск, пос. </w:t>
      </w:r>
      <w:proofErr w:type="spellStart"/>
      <w:r w:rsidRPr="00FB0CB7">
        <w:rPr>
          <w:rFonts w:ascii="Times New Roman" w:eastAsia="Andale Sans UI" w:hAnsi="Times New Roman" w:cs="Times New Roman"/>
          <w:sz w:val="26"/>
          <w:szCs w:val="26"/>
          <w:lang w:eastAsia="fa-IR" w:bidi="fa-IR"/>
        </w:rPr>
        <w:t>Старокамышинский</w:t>
      </w:r>
      <w:proofErr w:type="spellEnd"/>
      <w:r w:rsidRPr="00FB0CB7">
        <w:rPr>
          <w:rFonts w:ascii="Times New Roman" w:eastAsia="Andale Sans UI" w:hAnsi="Times New Roman" w:cs="Times New Roman"/>
          <w:sz w:val="26"/>
          <w:szCs w:val="26"/>
          <w:lang w:eastAsia="fa-IR" w:bidi="fa-IR"/>
        </w:rPr>
        <w:t>, юго-западнее обогатительной фабрики.</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Andale Sans UI" w:hAnsi="Times New Roman" w:cs="Times New Roman"/>
          <w:sz w:val="26"/>
          <w:szCs w:val="26"/>
          <w:lang w:eastAsia="fa-IR" w:bidi="fa-IR"/>
        </w:rPr>
        <w:t>Согласно заявлению ООО «Центр коммунального сервиса» и представленным документам ООО «</w:t>
      </w:r>
      <w:proofErr w:type="spellStart"/>
      <w:r w:rsidRPr="00FB0CB7">
        <w:rPr>
          <w:rFonts w:ascii="Times New Roman" w:eastAsia="Andale Sans UI" w:hAnsi="Times New Roman" w:cs="Times New Roman"/>
          <w:sz w:val="26"/>
          <w:szCs w:val="26"/>
          <w:lang w:eastAsia="fa-IR" w:bidi="fa-IR"/>
        </w:rPr>
        <w:t>Комтранссервис</w:t>
      </w:r>
      <w:proofErr w:type="spellEnd"/>
      <w:proofErr w:type="gramStart"/>
      <w:r w:rsidRPr="00FB0CB7">
        <w:rPr>
          <w:rFonts w:ascii="Times New Roman" w:eastAsia="Andale Sans UI" w:hAnsi="Times New Roman" w:cs="Times New Roman"/>
          <w:sz w:val="26"/>
          <w:szCs w:val="26"/>
          <w:lang w:eastAsia="fa-IR" w:bidi="fa-IR"/>
        </w:rPr>
        <w:t>»</w:t>
      </w:r>
      <w:proofErr w:type="gramEnd"/>
      <w:r w:rsidRPr="00FB0CB7">
        <w:rPr>
          <w:rFonts w:ascii="Times New Roman" w:eastAsia="Andale Sans UI" w:hAnsi="Times New Roman" w:cs="Times New Roman"/>
          <w:sz w:val="26"/>
          <w:szCs w:val="26"/>
          <w:lang w:eastAsia="fa-IR" w:bidi="fa-IR"/>
        </w:rPr>
        <w:t xml:space="preserve"> с 01.03.2020 отказывает оператору, осуществляющему транспортировку ТКО на территории </w:t>
      </w:r>
      <w:proofErr w:type="spellStart"/>
      <w:r w:rsidRPr="00FB0CB7">
        <w:rPr>
          <w:rFonts w:ascii="Times New Roman" w:eastAsia="Andale Sans UI" w:hAnsi="Times New Roman" w:cs="Times New Roman"/>
          <w:sz w:val="26"/>
          <w:szCs w:val="26"/>
          <w:lang w:eastAsia="fa-IR" w:bidi="fa-IR"/>
        </w:rPr>
        <w:t>Копейского</w:t>
      </w:r>
      <w:proofErr w:type="spellEnd"/>
      <w:r w:rsidRPr="00FB0CB7">
        <w:rPr>
          <w:rFonts w:ascii="Times New Roman" w:eastAsia="Andale Sans UI" w:hAnsi="Times New Roman" w:cs="Times New Roman"/>
          <w:sz w:val="26"/>
          <w:szCs w:val="26"/>
          <w:lang w:eastAsia="fa-IR" w:bidi="fa-IR"/>
        </w:rPr>
        <w:t xml:space="preserve"> городского округа по договору с ООО «Центр коммунального сервиса», в приеме отходов для захоронения на полигоне ТБО «Южный».</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Andale Sans UI" w:hAnsi="Times New Roman" w:cs="Times New Roman"/>
          <w:sz w:val="26"/>
          <w:szCs w:val="26"/>
          <w:lang w:eastAsia="fa-IR" w:bidi="fa-IR"/>
        </w:rPr>
        <w:t>При этом, право ООО «</w:t>
      </w:r>
      <w:proofErr w:type="spellStart"/>
      <w:r w:rsidRPr="00FB0CB7">
        <w:rPr>
          <w:rFonts w:ascii="Times New Roman" w:eastAsia="Andale Sans UI" w:hAnsi="Times New Roman" w:cs="Times New Roman"/>
          <w:sz w:val="26"/>
          <w:szCs w:val="26"/>
          <w:lang w:eastAsia="fa-IR" w:bidi="fa-IR"/>
        </w:rPr>
        <w:t>Комтранссервис</w:t>
      </w:r>
      <w:proofErr w:type="spellEnd"/>
      <w:r w:rsidRPr="00FB0CB7">
        <w:rPr>
          <w:rFonts w:ascii="Times New Roman" w:eastAsia="Andale Sans UI" w:hAnsi="Times New Roman" w:cs="Times New Roman"/>
          <w:sz w:val="26"/>
          <w:szCs w:val="26"/>
          <w:lang w:eastAsia="fa-IR" w:bidi="fa-IR"/>
        </w:rPr>
        <w:t>» на приостановление оказания услуг Договором не предусмотрено.</w:t>
      </w:r>
    </w:p>
    <w:p w:rsidR="00DF0BD7" w:rsidRPr="00FB0CB7" w:rsidRDefault="00DF0BD7" w:rsidP="00A41BA2">
      <w:pPr>
        <w:widowControl w:val="0"/>
        <w:suppressAutoHyphens/>
        <w:spacing w:after="0" w:line="240" w:lineRule="auto"/>
        <w:ind w:firstLine="709"/>
        <w:jc w:val="both"/>
        <w:textAlignment w:val="baseline"/>
        <w:rPr>
          <w:rFonts w:ascii="Times New Roman" w:eastAsia="Andale Sans UI" w:hAnsi="Times New Roman" w:cs="Times New Roman"/>
          <w:kern w:val="1"/>
          <w:sz w:val="26"/>
          <w:szCs w:val="26"/>
          <w:lang w:eastAsia="fa-IR" w:bidi="fa-IR"/>
        </w:rPr>
      </w:pPr>
      <w:r w:rsidRPr="00FB0CB7">
        <w:rPr>
          <w:rFonts w:ascii="Times New Roman" w:eastAsia="Andale Sans UI" w:hAnsi="Times New Roman" w:cs="Times New Roman"/>
          <w:kern w:val="1"/>
          <w:sz w:val="26"/>
          <w:szCs w:val="26"/>
          <w:lang w:eastAsia="fa-IR" w:bidi="fa-IR"/>
        </w:rPr>
        <w:t>В обоснование правомерности приостановления оказания услуг по захоронению ТКО ООО «</w:t>
      </w:r>
      <w:proofErr w:type="spellStart"/>
      <w:r w:rsidRPr="00FB0CB7">
        <w:rPr>
          <w:rFonts w:ascii="Times New Roman" w:eastAsia="Andale Sans UI" w:hAnsi="Times New Roman" w:cs="Times New Roman"/>
          <w:kern w:val="1"/>
          <w:sz w:val="26"/>
          <w:szCs w:val="26"/>
          <w:lang w:eastAsia="fa-IR" w:bidi="fa-IR"/>
        </w:rPr>
        <w:t>Комтранссервис</w:t>
      </w:r>
      <w:proofErr w:type="spellEnd"/>
      <w:r w:rsidRPr="00FB0CB7">
        <w:rPr>
          <w:rFonts w:ascii="Times New Roman" w:eastAsia="Andale Sans UI" w:hAnsi="Times New Roman" w:cs="Times New Roman"/>
          <w:kern w:val="1"/>
          <w:sz w:val="26"/>
          <w:szCs w:val="26"/>
          <w:lang w:eastAsia="fa-IR" w:bidi="fa-IR"/>
        </w:rPr>
        <w:t>» ссылается на часть 1 статьи 719 ГК РФ и статью 328 ГК РФ, поскольку ООО «Центр коммунального сервиса» не исполняет встречное обязательство по оплате оказанных услуг.</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Andale Sans UI" w:hAnsi="Times New Roman" w:cs="Times New Roman"/>
          <w:sz w:val="26"/>
          <w:szCs w:val="26"/>
          <w:lang w:eastAsia="fa-IR" w:bidi="fa-IR"/>
        </w:rPr>
        <w:t xml:space="preserve">В соответствии с частью 1 статьи 719 ГК РФ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sidRPr="00FB0CB7">
        <w:rPr>
          <w:rFonts w:ascii="Times New Roman" w:eastAsia="Andale Sans UI" w:hAnsi="Times New Roman" w:cs="Times New Roman"/>
          <w:sz w:val="26"/>
          <w:szCs w:val="26"/>
          <w:lang w:eastAsia="fa-IR" w:bidi="fa-IR"/>
        </w:rPr>
        <w:t>непредоставление</w:t>
      </w:r>
      <w:proofErr w:type="spellEnd"/>
      <w:r w:rsidRPr="00FB0CB7">
        <w:rPr>
          <w:rFonts w:ascii="Times New Roman" w:eastAsia="Andale Sans UI" w:hAnsi="Times New Roman" w:cs="Times New Roman"/>
          <w:sz w:val="26"/>
          <w:szCs w:val="26"/>
          <w:lang w:eastAsia="fa-IR" w:bidi="fa-IR"/>
        </w:rPr>
        <w:t xml:space="preserve">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Andale Sans UI" w:hAnsi="Times New Roman" w:cs="Times New Roman"/>
          <w:sz w:val="26"/>
          <w:szCs w:val="26"/>
          <w:lang w:eastAsia="fa-IR" w:bidi="fa-IR"/>
        </w:rPr>
        <w:t xml:space="preserve">Согласно части 2 статьи 328 ГК РФ в случае </w:t>
      </w:r>
      <w:proofErr w:type="spellStart"/>
      <w:r w:rsidRPr="00FB0CB7">
        <w:rPr>
          <w:rFonts w:ascii="Times New Roman" w:eastAsia="Andale Sans UI" w:hAnsi="Times New Roman" w:cs="Times New Roman"/>
          <w:sz w:val="26"/>
          <w:szCs w:val="26"/>
          <w:lang w:eastAsia="fa-IR" w:bidi="fa-IR"/>
        </w:rPr>
        <w:t>непредоставления</w:t>
      </w:r>
      <w:proofErr w:type="spellEnd"/>
      <w:r w:rsidRPr="00FB0CB7">
        <w:rPr>
          <w:rFonts w:ascii="Times New Roman" w:eastAsia="Andale Sans UI" w:hAnsi="Times New Roman" w:cs="Times New Roman"/>
          <w:sz w:val="26"/>
          <w:szCs w:val="26"/>
          <w:lang w:eastAsia="fa-IR" w:bidi="fa-IR"/>
        </w:rPr>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DF0BD7" w:rsidRPr="00FB0CB7" w:rsidRDefault="00DF0BD7" w:rsidP="00A41BA2">
      <w:pPr>
        <w:spacing w:after="0" w:line="240" w:lineRule="auto"/>
        <w:ind w:firstLine="709"/>
        <w:jc w:val="both"/>
        <w:rPr>
          <w:rFonts w:ascii="Times New Roman" w:eastAsia="Andale Sans UI" w:hAnsi="Times New Roman" w:cs="Times New Roman"/>
          <w:sz w:val="26"/>
          <w:szCs w:val="26"/>
          <w:lang w:eastAsia="fa-IR" w:bidi="fa-IR"/>
        </w:rPr>
      </w:pPr>
      <w:r w:rsidRPr="00FB0CB7">
        <w:rPr>
          <w:rFonts w:ascii="Times New Roman" w:eastAsia="Andale Sans UI" w:hAnsi="Times New Roman" w:cs="Times New Roman"/>
          <w:sz w:val="26"/>
          <w:szCs w:val="26"/>
          <w:lang w:eastAsia="fa-IR" w:bidi="fa-IR"/>
        </w:rPr>
        <w:t>Однако, доказательств невозможности исполнения ООО «</w:t>
      </w:r>
      <w:proofErr w:type="spellStart"/>
      <w:r w:rsidRPr="00FB0CB7">
        <w:rPr>
          <w:rFonts w:ascii="Times New Roman" w:eastAsia="Andale Sans UI" w:hAnsi="Times New Roman" w:cs="Times New Roman"/>
          <w:sz w:val="26"/>
          <w:szCs w:val="26"/>
          <w:lang w:eastAsia="fa-IR" w:bidi="fa-IR"/>
        </w:rPr>
        <w:t>Комтранссервис</w:t>
      </w:r>
      <w:proofErr w:type="spellEnd"/>
      <w:r w:rsidRPr="00FB0CB7">
        <w:rPr>
          <w:rFonts w:ascii="Times New Roman" w:eastAsia="Andale Sans UI" w:hAnsi="Times New Roman" w:cs="Times New Roman"/>
          <w:sz w:val="26"/>
          <w:szCs w:val="26"/>
          <w:lang w:eastAsia="fa-IR" w:bidi="fa-IR"/>
        </w:rPr>
        <w:t>» услуг по Договору в связи с задолженностью ООО «Центр коммунального сервиса» в антимонопольный орган не представлено.</w:t>
      </w:r>
    </w:p>
    <w:p w:rsidR="00DF0BD7" w:rsidRPr="00FB0CB7" w:rsidRDefault="00DF0BD7" w:rsidP="00A41BA2">
      <w:pPr>
        <w:widowControl w:val="0"/>
        <w:suppressAutoHyphens/>
        <w:spacing w:after="0" w:line="240" w:lineRule="auto"/>
        <w:ind w:firstLine="709"/>
        <w:jc w:val="both"/>
        <w:textAlignment w:val="baseline"/>
        <w:rPr>
          <w:rFonts w:ascii="Times New Roman" w:eastAsia="Andale Sans UI" w:hAnsi="Times New Roman" w:cs="Times New Roman"/>
          <w:kern w:val="1"/>
          <w:sz w:val="26"/>
          <w:szCs w:val="26"/>
          <w:lang w:eastAsia="fa-IR" w:bidi="fa-IR"/>
        </w:rPr>
      </w:pPr>
      <w:r w:rsidRPr="00FB0CB7">
        <w:rPr>
          <w:rFonts w:ascii="Times New Roman" w:eastAsia="Andale Sans UI" w:hAnsi="Times New Roman" w:cs="Times New Roman"/>
          <w:kern w:val="1"/>
          <w:sz w:val="26"/>
          <w:szCs w:val="26"/>
          <w:lang w:eastAsia="fa-IR" w:bidi="fa-IR"/>
        </w:rPr>
        <w:lastRenderedPageBreak/>
        <w:t>Действия ООО «</w:t>
      </w:r>
      <w:proofErr w:type="spellStart"/>
      <w:r w:rsidRPr="00FB0CB7">
        <w:rPr>
          <w:rFonts w:ascii="Times New Roman" w:eastAsia="Andale Sans UI" w:hAnsi="Times New Roman" w:cs="Times New Roman"/>
          <w:kern w:val="1"/>
          <w:sz w:val="26"/>
          <w:szCs w:val="26"/>
          <w:lang w:eastAsia="fa-IR" w:bidi="fa-IR"/>
        </w:rPr>
        <w:t>Комтранссервис</w:t>
      </w:r>
      <w:proofErr w:type="spellEnd"/>
      <w:r w:rsidRPr="00FB0CB7">
        <w:rPr>
          <w:rFonts w:ascii="Times New Roman" w:eastAsia="Andale Sans UI" w:hAnsi="Times New Roman" w:cs="Times New Roman"/>
          <w:kern w:val="1"/>
          <w:sz w:val="26"/>
          <w:szCs w:val="26"/>
          <w:lang w:eastAsia="fa-IR" w:bidi="fa-IR"/>
        </w:rPr>
        <w:t>» по приостановлению оказания ООО «Центр коммунального сервиса» услуги по захоронению ТКО содержат признаки нарушения пункта 4 части 1 статьи 10 Закона о защите конкуренции.</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В связи с чем Челябинским УФАС России возбуждено дело в отношении ООО «</w:t>
      </w:r>
      <w:proofErr w:type="spellStart"/>
      <w:r w:rsidRPr="00FB0CB7">
        <w:rPr>
          <w:rFonts w:ascii="Times New Roman" w:eastAsia="Times New Roman" w:hAnsi="Times New Roman" w:cs="Times New Roman"/>
          <w:sz w:val="26"/>
          <w:szCs w:val="26"/>
        </w:rPr>
        <w:t>Комтранссервис</w:t>
      </w:r>
      <w:proofErr w:type="spellEnd"/>
      <w:r w:rsidRPr="00FB0CB7">
        <w:rPr>
          <w:rFonts w:ascii="Times New Roman" w:eastAsia="Times New Roman" w:hAnsi="Times New Roman" w:cs="Times New Roman"/>
          <w:sz w:val="26"/>
          <w:szCs w:val="26"/>
        </w:rPr>
        <w:t>». Рассмотрение дела еще продолжается.</w:t>
      </w:r>
    </w:p>
    <w:p w:rsidR="00DF0BD7" w:rsidRPr="00FB0CB7" w:rsidRDefault="00DF0BD7" w:rsidP="00A41BA2">
      <w:pPr>
        <w:spacing w:after="0" w:line="240" w:lineRule="auto"/>
        <w:jc w:val="both"/>
        <w:rPr>
          <w:rFonts w:ascii="Times New Roman" w:hAnsi="Times New Roman" w:cs="Times New Roman"/>
          <w:sz w:val="26"/>
          <w:szCs w:val="26"/>
        </w:rPr>
      </w:pPr>
    </w:p>
    <w:p w:rsidR="00B259D3" w:rsidRPr="00FB0CB7" w:rsidRDefault="00B259D3" w:rsidP="00A41BA2">
      <w:pPr>
        <w:spacing w:after="0" w:line="240" w:lineRule="auto"/>
        <w:ind w:firstLine="708"/>
        <w:jc w:val="both"/>
        <w:rPr>
          <w:rFonts w:ascii="Times New Roman" w:hAnsi="Times New Roman" w:cs="Times New Roman"/>
          <w:sz w:val="26"/>
          <w:szCs w:val="26"/>
        </w:rPr>
      </w:pPr>
    </w:p>
    <w:p w:rsidR="001577AB" w:rsidRPr="00FB0CB7" w:rsidRDefault="00B259D3" w:rsidP="00A41BA2">
      <w:pPr>
        <w:spacing w:after="0" w:line="240" w:lineRule="auto"/>
        <w:ind w:firstLine="708"/>
        <w:jc w:val="center"/>
        <w:rPr>
          <w:rFonts w:ascii="Times New Roman" w:hAnsi="Times New Roman" w:cs="Times New Roman"/>
          <w:b/>
          <w:sz w:val="26"/>
          <w:szCs w:val="26"/>
        </w:rPr>
      </w:pPr>
      <w:r w:rsidRPr="00FB0CB7">
        <w:rPr>
          <w:rFonts w:ascii="Times New Roman" w:hAnsi="Times New Roman" w:cs="Times New Roman"/>
          <w:b/>
          <w:sz w:val="26"/>
          <w:szCs w:val="26"/>
        </w:rPr>
        <w:t xml:space="preserve">1.2. Контроль соблюдения требований </w:t>
      </w:r>
    </w:p>
    <w:p w:rsidR="00B259D3" w:rsidRPr="00FB0CB7" w:rsidRDefault="00B259D3" w:rsidP="00A41BA2">
      <w:pPr>
        <w:spacing w:after="0" w:line="240" w:lineRule="auto"/>
        <w:ind w:firstLine="708"/>
        <w:jc w:val="center"/>
        <w:rPr>
          <w:rFonts w:ascii="Times New Roman" w:hAnsi="Times New Roman" w:cs="Times New Roman"/>
          <w:b/>
          <w:sz w:val="26"/>
          <w:szCs w:val="26"/>
        </w:rPr>
      </w:pPr>
      <w:r w:rsidRPr="00FB0CB7">
        <w:rPr>
          <w:rFonts w:ascii="Times New Roman" w:hAnsi="Times New Roman" w:cs="Times New Roman"/>
          <w:b/>
          <w:sz w:val="26"/>
          <w:szCs w:val="26"/>
        </w:rPr>
        <w:t>статей 11, 11.1 Закона о защите конкуренции</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r>
      <w:r w:rsidRPr="00FB0CB7">
        <w:rPr>
          <w:rFonts w:ascii="Times New Roman" w:hAnsi="Times New Roman" w:cs="Times New Roman"/>
          <w:b/>
          <w:sz w:val="26"/>
          <w:szCs w:val="26"/>
        </w:rPr>
        <w:t>1.2.1.</w:t>
      </w:r>
      <w:r w:rsidRPr="00FB0CB7">
        <w:rPr>
          <w:rFonts w:ascii="Times New Roman" w:hAnsi="Times New Roman" w:cs="Times New Roman"/>
          <w:sz w:val="26"/>
          <w:szCs w:val="26"/>
        </w:rPr>
        <w:t xml:space="preserve"> Челябинским УФАС России 02.11.2020 вынесено заключение об обстоятельствах дела, возбужденного по признакам нарушения ООО «ЦИТ «Озон» и ООО «Форт Бит» пункта 2 части 1 статьи 11 Закона о защите конкуренции при участии в аукционах (извещения № 0169200003019000114, 0169200003019000111).</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t>В ходе рассмотрения дела установлено следующее:</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t>1) ООО «ЦИТ «Озон» и ООО «Форт Бит» осуществляют свою деятельность, используя единую инфраструктуру, один IP-адрес при подаче заявок на участие в электронных аукционах;</w:t>
      </w:r>
    </w:p>
    <w:p w:rsidR="00B259D3" w:rsidRPr="00FB0CB7" w:rsidRDefault="00B259D3" w:rsidP="00A41BA2">
      <w:pPr>
        <w:spacing w:after="0" w:line="240" w:lineRule="auto"/>
        <w:ind w:firstLine="708"/>
        <w:contextualSpacing/>
        <w:jc w:val="both"/>
        <w:rPr>
          <w:rFonts w:ascii="Times New Roman" w:hAnsi="Times New Roman" w:cs="Times New Roman"/>
          <w:sz w:val="26"/>
          <w:szCs w:val="26"/>
        </w:rPr>
      </w:pPr>
      <w:r w:rsidRPr="00FB0CB7">
        <w:rPr>
          <w:rFonts w:ascii="Times New Roman" w:hAnsi="Times New Roman" w:cs="Times New Roman"/>
          <w:sz w:val="26"/>
          <w:szCs w:val="26"/>
        </w:rPr>
        <w:t>2) при участии в аукционах использовали модели поведения «единственный поставщик» (участники заранее определяют победителя торгов и сознательно отказываются от участия, в результате чего контракт заключается с единственным участником), «единственный победитель» (создание мнимой конкуренции при постоянной победе одного и того же участника).</w:t>
      </w:r>
    </w:p>
    <w:p w:rsidR="00B259D3" w:rsidRPr="00FB0CB7" w:rsidRDefault="00B259D3" w:rsidP="00A41BA2">
      <w:pPr>
        <w:spacing w:after="0" w:line="240" w:lineRule="auto"/>
        <w:ind w:firstLine="708"/>
        <w:contextualSpacing/>
        <w:jc w:val="both"/>
        <w:rPr>
          <w:rFonts w:ascii="Times New Roman" w:hAnsi="Times New Roman" w:cs="Times New Roman"/>
          <w:sz w:val="26"/>
          <w:szCs w:val="26"/>
        </w:rPr>
      </w:pPr>
      <w:r w:rsidRPr="00FB0CB7">
        <w:rPr>
          <w:rFonts w:ascii="Times New Roman" w:hAnsi="Times New Roman" w:cs="Times New Roman"/>
          <w:sz w:val="26"/>
          <w:szCs w:val="26"/>
        </w:rPr>
        <w:t>Заседание Комиссии Челябинского УФАС России по вынесению решения отложено на 26.11.2020 в 10.00 с целью предоставления возможности ответчикам ознакомиться с заключением об обстоятельствах дела и предоставить возражения на заключение.</w:t>
      </w:r>
    </w:p>
    <w:p w:rsidR="00DF0BD7" w:rsidRPr="00FB0CB7" w:rsidRDefault="00B259D3" w:rsidP="001577AB">
      <w:pPr>
        <w:spacing w:after="0" w:line="240" w:lineRule="auto"/>
        <w:ind w:firstLine="708"/>
        <w:contextualSpacing/>
        <w:jc w:val="both"/>
        <w:rPr>
          <w:rFonts w:ascii="Times New Roman" w:hAnsi="Times New Roman" w:cs="Times New Roman"/>
          <w:sz w:val="26"/>
          <w:szCs w:val="26"/>
        </w:rPr>
      </w:pPr>
      <w:r w:rsidRPr="00FB0CB7">
        <w:rPr>
          <w:rFonts w:ascii="Times New Roman" w:hAnsi="Times New Roman" w:cs="Times New Roman"/>
          <w:sz w:val="26"/>
          <w:szCs w:val="26"/>
        </w:rPr>
        <w:t xml:space="preserve">С информацией по делу можно ознакомиться по ссылке: </w:t>
      </w:r>
      <w:hyperlink r:id="rId5" w:history="1">
        <w:r w:rsidR="00DF0BD7" w:rsidRPr="00FB0CB7">
          <w:rPr>
            <w:rStyle w:val="a4"/>
            <w:rFonts w:ascii="Times New Roman" w:hAnsi="Times New Roman" w:cs="Times New Roman"/>
            <w:color w:val="auto"/>
            <w:sz w:val="26"/>
            <w:szCs w:val="26"/>
          </w:rPr>
          <w:t>https://br.fas.gov.ru/cases/23706a41-0f94-4367-871f-ef99868adf59/</w:t>
        </w:r>
      </w:hyperlink>
      <w:r w:rsidR="001577AB" w:rsidRPr="00FB0CB7">
        <w:rPr>
          <w:rFonts w:ascii="Times New Roman" w:hAnsi="Times New Roman" w:cs="Times New Roman"/>
          <w:sz w:val="26"/>
          <w:szCs w:val="26"/>
        </w:rPr>
        <w:t>.</w:t>
      </w:r>
    </w:p>
    <w:p w:rsidR="00DF0BD7" w:rsidRPr="00FB0CB7" w:rsidRDefault="001577AB"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hAnsi="Times New Roman" w:cs="Times New Roman"/>
          <w:b/>
          <w:sz w:val="26"/>
          <w:szCs w:val="26"/>
        </w:rPr>
        <w:t>1.2.2</w:t>
      </w:r>
      <w:r w:rsidRPr="00FB0CB7">
        <w:rPr>
          <w:rFonts w:ascii="Times New Roman" w:hAnsi="Times New Roman" w:cs="Times New Roman"/>
          <w:b/>
          <w:sz w:val="26"/>
          <w:szCs w:val="26"/>
        </w:rPr>
        <w:t>.</w:t>
      </w:r>
      <w:r w:rsidRPr="00FB0CB7">
        <w:rPr>
          <w:rFonts w:ascii="Times New Roman" w:hAnsi="Times New Roman" w:cs="Times New Roman"/>
          <w:sz w:val="26"/>
          <w:szCs w:val="26"/>
        </w:rPr>
        <w:t xml:space="preserve"> </w:t>
      </w:r>
      <w:r w:rsidR="00DF0BD7" w:rsidRPr="00FB0CB7">
        <w:rPr>
          <w:rFonts w:ascii="Times New Roman" w:eastAsia="Times New Roman" w:hAnsi="Times New Roman" w:cs="Times New Roman"/>
          <w:sz w:val="26"/>
          <w:szCs w:val="26"/>
        </w:rPr>
        <w:t>Челябинское УФАС России рассмотрело дело и вынесено решение о нарушении учреждениями здравоохранения г. Челябинска статьи 11 Закона о защите конкуренции. Нарушение выразилось во взимании медицинскими организациями платы за проведение анестезии при оказании стоматологической помощи по полису ОМС.</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По результатам рассмотрения дела Челябинское УФАС России установило, что 23 медицинских организации, в числе государственных, муниципальных и частных организаций, заключили соглашение о разделе товарного рынка по ассортименту применения лекарственных препаратов (проведение местной анестезии с применением препарата «</w:t>
      </w:r>
      <w:proofErr w:type="spellStart"/>
      <w:r w:rsidRPr="00FB0CB7">
        <w:rPr>
          <w:rFonts w:ascii="Times New Roman" w:eastAsia="Times New Roman" w:hAnsi="Times New Roman" w:cs="Times New Roman"/>
          <w:sz w:val="26"/>
          <w:szCs w:val="26"/>
        </w:rPr>
        <w:t>лидокаин</w:t>
      </w:r>
      <w:proofErr w:type="spellEnd"/>
      <w:r w:rsidRPr="00FB0CB7">
        <w:rPr>
          <w:rFonts w:ascii="Times New Roman" w:eastAsia="Times New Roman" w:hAnsi="Times New Roman" w:cs="Times New Roman"/>
          <w:sz w:val="26"/>
          <w:szCs w:val="26"/>
        </w:rPr>
        <w:t>» на бесплатной основе, с применением препаратов «</w:t>
      </w:r>
      <w:proofErr w:type="spellStart"/>
      <w:r w:rsidRPr="00FB0CB7">
        <w:rPr>
          <w:rFonts w:ascii="Times New Roman" w:eastAsia="Times New Roman" w:hAnsi="Times New Roman" w:cs="Times New Roman"/>
          <w:sz w:val="26"/>
          <w:szCs w:val="26"/>
        </w:rPr>
        <w:t>артикаин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артикаин+эпинефрин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мепивакаин</w:t>
      </w:r>
      <w:proofErr w:type="spellEnd"/>
      <w:r w:rsidRPr="00FB0CB7">
        <w:rPr>
          <w:rFonts w:ascii="Times New Roman" w:eastAsia="Times New Roman" w:hAnsi="Times New Roman" w:cs="Times New Roman"/>
          <w:sz w:val="26"/>
          <w:szCs w:val="26"/>
        </w:rPr>
        <w:t>» – на платной основе), и вследствие чего об установлении и поддержании стоимости услуг местной анестезии с применением лекарственных препаратов «</w:t>
      </w:r>
      <w:proofErr w:type="spellStart"/>
      <w:r w:rsidRPr="00FB0CB7">
        <w:rPr>
          <w:rFonts w:ascii="Times New Roman" w:eastAsia="Times New Roman" w:hAnsi="Times New Roman" w:cs="Times New Roman"/>
          <w:sz w:val="26"/>
          <w:szCs w:val="26"/>
        </w:rPr>
        <w:t>артикаин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артикаин+эпинефрин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мепивакаин</w:t>
      </w:r>
      <w:proofErr w:type="spellEnd"/>
      <w:r w:rsidRPr="00FB0CB7">
        <w:rPr>
          <w:rFonts w:ascii="Times New Roman" w:eastAsia="Times New Roman" w:hAnsi="Times New Roman" w:cs="Times New Roman"/>
          <w:sz w:val="26"/>
          <w:szCs w:val="26"/>
        </w:rPr>
        <w:t>».</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Указанные действия недопустимы в соответствии с антимонопольным законодательством и нарушают установленный пунктами 1 и 3 части 1 статьи 11 Закона о защите конкуренции запрет.</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Стоимость местной анестезии с использованием анестетиков «</w:t>
      </w:r>
      <w:proofErr w:type="spellStart"/>
      <w:r w:rsidRPr="00FB0CB7">
        <w:rPr>
          <w:rFonts w:ascii="Times New Roman" w:eastAsia="Times New Roman" w:hAnsi="Times New Roman" w:cs="Times New Roman"/>
          <w:sz w:val="26"/>
          <w:szCs w:val="26"/>
        </w:rPr>
        <w:t>артикаин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артикаин+эпинефрин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мепивакаин</w:t>
      </w:r>
      <w:proofErr w:type="spellEnd"/>
      <w:r w:rsidRPr="00FB0CB7">
        <w:rPr>
          <w:rFonts w:ascii="Times New Roman" w:eastAsia="Times New Roman" w:hAnsi="Times New Roman" w:cs="Times New Roman"/>
          <w:sz w:val="26"/>
          <w:szCs w:val="26"/>
        </w:rPr>
        <w:t>» у медицинских организаций г. Челябинска составляет в диапазоне от 110 до 400 руб.</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lastRenderedPageBreak/>
        <w:t xml:space="preserve">В соответствии с частью 3 статьи 80 </w:t>
      </w:r>
      <w:r w:rsidRPr="00FB0CB7">
        <w:rPr>
          <w:rFonts w:ascii="Times New Roman" w:hAnsi="Times New Roman" w:cs="Times New Roman"/>
          <w:sz w:val="26"/>
          <w:szCs w:val="26"/>
        </w:rPr>
        <w:t xml:space="preserve">Федерального закона от 21.11.2011 № 323-ФЗ «Об основах охраны здоровья граждан в Российской Федерации» (далее - </w:t>
      </w:r>
      <w:r w:rsidRPr="00FB0CB7">
        <w:rPr>
          <w:rFonts w:ascii="Times New Roman" w:eastAsia="Times New Roman" w:hAnsi="Times New Roman" w:cs="Times New Roman"/>
          <w:sz w:val="26"/>
          <w:szCs w:val="26"/>
        </w:rPr>
        <w:t>Закон № 323-ФЗ) при оказании медицинской помощи в рамках программы государственных гарантий бесплатного оказания медицинской помощи не подлежат оплате за счет личных средств граждан, в том числе:</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оказание медицинских услуг, назначение и применение лекарственных препаратов, включенных в перечень ЖВЛ по медицинским показаниям в соответствии со стандартами медицинской помощи (п. 1 ч. 3 ст. 80 Закона № 323-ФЗ);</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назначение и применение по медицинским показаниям лекарственных препаратов, не входящих в перечень ЖВЛ – в случаях их замены из-за индивидуальной непереносимости, по жизненным показаниям по решению врачебной комиссии (п. 2 ч. 3 ст. 80 Закона № 323-ФЗ).</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Медицинские организации, работающие по программе ОМС трактуют статью 80 Закона № 323-ФЗ в выгодном для себя положении. Медицинские организации утверждают, что проведение анестезии при оказании стоматологической помощи по полису ОМС с применением препаратов, не входящих в перечень ЖВЛ, должно осуществляться в случае наличии у пациента противопоказаний к препарату «</w:t>
      </w:r>
      <w:proofErr w:type="spellStart"/>
      <w:r w:rsidRPr="00FB0CB7">
        <w:rPr>
          <w:rFonts w:ascii="Times New Roman" w:eastAsia="Times New Roman" w:hAnsi="Times New Roman" w:cs="Times New Roman"/>
          <w:sz w:val="26"/>
          <w:szCs w:val="26"/>
        </w:rPr>
        <w:t>лидокаин</w:t>
      </w:r>
      <w:proofErr w:type="spellEnd"/>
      <w:r w:rsidRPr="00FB0CB7">
        <w:rPr>
          <w:rFonts w:ascii="Times New Roman" w:eastAsia="Times New Roman" w:hAnsi="Times New Roman" w:cs="Times New Roman"/>
          <w:sz w:val="26"/>
          <w:szCs w:val="26"/>
        </w:rPr>
        <w:t>» по решению врачебной комиссии.</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По мнению Челябинского УФАС России, пациенту при обращении в медицинскую организацию за получением медицинской стоматологической помощи (например, лечение зубов, удаление зубов) не требуется назначение и применение лекарственных препаратов, пациент обращается в медицинскую организацию за получением медицинской стоматологической помощи в целом. В связи с чем, стоматологические услуги должны быть оказаны пациенту бесплатно вне зависимости от применения того или иного препарата при проведении местной анестезии.</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ФОМС поддержало позицию Челябинского УФАС России.</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Медицинские организации отмечают, что существующий тариф по профилю стоматология не позволяет использовать препараты «</w:t>
      </w:r>
      <w:proofErr w:type="spellStart"/>
      <w:r w:rsidRPr="00FB0CB7">
        <w:rPr>
          <w:rFonts w:ascii="Times New Roman" w:eastAsia="Times New Roman" w:hAnsi="Times New Roman" w:cs="Times New Roman"/>
          <w:sz w:val="26"/>
          <w:szCs w:val="26"/>
        </w:rPr>
        <w:t>артикаин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артикаин+эпинефрин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мепивакаин</w:t>
      </w:r>
      <w:proofErr w:type="spellEnd"/>
      <w:r w:rsidRPr="00FB0CB7">
        <w:rPr>
          <w:rFonts w:ascii="Times New Roman" w:eastAsia="Times New Roman" w:hAnsi="Times New Roman" w:cs="Times New Roman"/>
          <w:sz w:val="26"/>
          <w:szCs w:val="26"/>
        </w:rPr>
        <w:t>» в связи с их высокой стоимостью.</w:t>
      </w:r>
    </w:p>
    <w:p w:rsidR="00DF0BD7" w:rsidRPr="00FB0CB7" w:rsidRDefault="00DF0BD7"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По мнению ТФОМС Челябинской области, тариф на оплату стоматологических услуг, оказанных по полису ОМС взрослому и детскому застрахованному населению, является усредненным и медицинские организации за счет экономии денежных средств с применением препарата «</w:t>
      </w:r>
      <w:proofErr w:type="spellStart"/>
      <w:r w:rsidRPr="00FB0CB7">
        <w:rPr>
          <w:rFonts w:ascii="Times New Roman" w:eastAsia="Times New Roman" w:hAnsi="Times New Roman" w:cs="Times New Roman"/>
          <w:sz w:val="26"/>
          <w:szCs w:val="26"/>
        </w:rPr>
        <w:t>лидокаин</w:t>
      </w:r>
      <w:proofErr w:type="spellEnd"/>
      <w:r w:rsidRPr="00FB0CB7">
        <w:rPr>
          <w:rFonts w:ascii="Times New Roman" w:eastAsia="Times New Roman" w:hAnsi="Times New Roman" w:cs="Times New Roman"/>
          <w:sz w:val="26"/>
          <w:szCs w:val="26"/>
        </w:rPr>
        <w:t>», имеют финансовую возможность применять более дорогостоящие препараты («</w:t>
      </w:r>
      <w:proofErr w:type="spellStart"/>
      <w:r w:rsidRPr="00FB0CB7">
        <w:rPr>
          <w:rFonts w:ascii="Times New Roman" w:eastAsia="Times New Roman" w:hAnsi="Times New Roman" w:cs="Times New Roman"/>
          <w:sz w:val="26"/>
          <w:szCs w:val="26"/>
        </w:rPr>
        <w:t>артикаин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артикаин+эпинефрин</w:t>
      </w:r>
      <w:proofErr w:type="spellEnd"/>
      <w:r w:rsidRPr="00FB0CB7">
        <w:rPr>
          <w:rFonts w:ascii="Times New Roman" w:eastAsia="Times New Roman" w:hAnsi="Times New Roman" w:cs="Times New Roman"/>
          <w:sz w:val="26"/>
          <w:szCs w:val="26"/>
        </w:rPr>
        <w:t>», «</w:t>
      </w:r>
      <w:proofErr w:type="spellStart"/>
      <w:r w:rsidRPr="00FB0CB7">
        <w:rPr>
          <w:rFonts w:ascii="Times New Roman" w:eastAsia="Times New Roman" w:hAnsi="Times New Roman" w:cs="Times New Roman"/>
          <w:sz w:val="26"/>
          <w:szCs w:val="26"/>
        </w:rPr>
        <w:t>мепивакаин</w:t>
      </w:r>
      <w:proofErr w:type="spellEnd"/>
      <w:r w:rsidRPr="00FB0CB7">
        <w:rPr>
          <w:rFonts w:ascii="Times New Roman" w:eastAsia="Times New Roman" w:hAnsi="Times New Roman" w:cs="Times New Roman"/>
          <w:sz w:val="26"/>
          <w:szCs w:val="26"/>
        </w:rPr>
        <w:t xml:space="preserve">»). При этом медицинские организации должны решать проблемы, связанные с недостаточностью размера тарифа, не за счет средств пациентов, а обратившись в ФОМС. </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Медицинским организациям выдано предписание об устранении нарушения антимонопольного законодательства.</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17 медицинских организаций (ООО «Стоматологическая поликлиника № 4», ООО «Стоматологическая поликлиника № 3», ЗАО «</w:t>
      </w:r>
      <w:proofErr w:type="spellStart"/>
      <w:r w:rsidRPr="00FB0CB7">
        <w:rPr>
          <w:rFonts w:ascii="Times New Roman" w:hAnsi="Times New Roman" w:cs="Times New Roman"/>
          <w:sz w:val="26"/>
          <w:szCs w:val="26"/>
        </w:rPr>
        <w:t>Висви</w:t>
      </w:r>
      <w:proofErr w:type="spellEnd"/>
      <w:r w:rsidRPr="00FB0CB7">
        <w:rPr>
          <w:rFonts w:ascii="Times New Roman" w:hAnsi="Times New Roman" w:cs="Times New Roman"/>
          <w:sz w:val="26"/>
          <w:szCs w:val="26"/>
        </w:rPr>
        <w:t xml:space="preserve">», МБУЗ «Стоматологическая поликлиника № 1», МАУЗ «Стоматологическая поликлиника № 6», МАУЗ «Детская городская клиническая поликлиника № 9», ГБУЗ «Областная стоматологическая поликлиника», МБУЗ «Детская городская клиническая поликлиника № 1», Клиники ФГБОУ ВО ЮУГМУ Минздрава России, МБУЗ «Городская клиническая поликлиника № 5», МАУЗ «Городская клиническая </w:t>
      </w:r>
      <w:r w:rsidRPr="00FB0CB7">
        <w:rPr>
          <w:rFonts w:ascii="Times New Roman" w:hAnsi="Times New Roman" w:cs="Times New Roman"/>
          <w:sz w:val="26"/>
          <w:szCs w:val="26"/>
        </w:rPr>
        <w:lastRenderedPageBreak/>
        <w:t>больница № 2», МАУЗ «Городская клиническая больница № 6», ООО «</w:t>
      </w:r>
      <w:proofErr w:type="spellStart"/>
      <w:r w:rsidRPr="00FB0CB7">
        <w:rPr>
          <w:rFonts w:ascii="Times New Roman" w:hAnsi="Times New Roman" w:cs="Times New Roman"/>
          <w:sz w:val="26"/>
          <w:szCs w:val="26"/>
        </w:rPr>
        <w:t>Лакшми</w:t>
      </w:r>
      <w:proofErr w:type="spellEnd"/>
      <w:r w:rsidRPr="00FB0CB7">
        <w:rPr>
          <w:rFonts w:ascii="Times New Roman" w:hAnsi="Times New Roman" w:cs="Times New Roman"/>
          <w:sz w:val="26"/>
          <w:szCs w:val="26"/>
        </w:rPr>
        <w:t>», МАУЗ Ордена Трудового Красного Знамени «Городская клиническая больница № 1», МАУЗ «Детская городская поликлиника № 4», МАУЗ «Детская городская клиническая поликлиника № 8», НУЗ «Дорожная клиническая больница на ст. Челябинск ОАО «РЖД») обратились в суд с требованием о признании незаконным решения и предписания Челябинского УФАС России. В настоящее время рассмотрение дела в суде еще не завершено.</w:t>
      </w:r>
    </w:p>
    <w:p w:rsidR="00DF0BD7" w:rsidRPr="00FB0CB7" w:rsidRDefault="00DF0BD7" w:rsidP="001577AB">
      <w:pPr>
        <w:spacing w:after="0" w:line="240" w:lineRule="auto"/>
        <w:contextualSpacing/>
        <w:jc w:val="both"/>
        <w:rPr>
          <w:rFonts w:ascii="Times New Roman" w:hAnsi="Times New Roman" w:cs="Times New Roman"/>
          <w:sz w:val="26"/>
          <w:szCs w:val="26"/>
        </w:rPr>
      </w:pPr>
    </w:p>
    <w:p w:rsidR="00B259D3" w:rsidRPr="00FB0CB7" w:rsidRDefault="00B259D3" w:rsidP="00A41BA2">
      <w:pPr>
        <w:spacing w:after="0" w:line="240" w:lineRule="auto"/>
        <w:jc w:val="both"/>
        <w:rPr>
          <w:rFonts w:ascii="Times New Roman" w:hAnsi="Times New Roman" w:cs="Times New Roman"/>
          <w:sz w:val="26"/>
          <w:szCs w:val="26"/>
        </w:rPr>
      </w:pPr>
    </w:p>
    <w:p w:rsidR="005A7960" w:rsidRPr="00FB0CB7" w:rsidRDefault="005A7960"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1.3. Контроль соблюдения</w:t>
      </w:r>
      <w:r w:rsidR="00121083" w:rsidRPr="00FB0CB7">
        <w:rPr>
          <w:rFonts w:ascii="Times New Roman" w:hAnsi="Times New Roman" w:cs="Times New Roman"/>
          <w:b/>
          <w:sz w:val="26"/>
          <w:szCs w:val="26"/>
        </w:rPr>
        <w:t xml:space="preserve"> требований статьи </w:t>
      </w:r>
      <w:r w:rsidRPr="00FB0CB7">
        <w:rPr>
          <w:rFonts w:ascii="Times New Roman" w:hAnsi="Times New Roman" w:cs="Times New Roman"/>
          <w:b/>
          <w:sz w:val="26"/>
          <w:szCs w:val="26"/>
        </w:rPr>
        <w:t>17 Закона о защите конкуренции</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r>
      <w:r w:rsidRPr="00FB0CB7">
        <w:rPr>
          <w:rFonts w:ascii="Times New Roman" w:hAnsi="Times New Roman" w:cs="Times New Roman"/>
          <w:b/>
          <w:sz w:val="26"/>
          <w:szCs w:val="26"/>
        </w:rPr>
        <w:t>1.3.1.</w:t>
      </w:r>
      <w:r w:rsidRPr="00FB0CB7">
        <w:rPr>
          <w:rFonts w:ascii="Times New Roman" w:hAnsi="Times New Roman" w:cs="Times New Roman"/>
          <w:sz w:val="26"/>
          <w:szCs w:val="26"/>
        </w:rPr>
        <w:t xml:space="preserve"> Челябинским УФАС России 10.11.2020 вынесено решение о признании в действиях Муниципального учреждения «Администрация городского округа муниципального образования – «город Тулун» нарушения части 2 статьи 17 Закона о защите конкуренции, выразившегося в формировании описания объекта закупки в документации об аукционе (извещение № 0134300021618000002 от 18.01.2018), соответствующего товару одного производителя - автогрейдера СДМ – 25 ООО «</w:t>
      </w:r>
      <w:proofErr w:type="spellStart"/>
      <w:r w:rsidRPr="00FB0CB7">
        <w:rPr>
          <w:rFonts w:ascii="Times New Roman" w:hAnsi="Times New Roman" w:cs="Times New Roman"/>
          <w:sz w:val="26"/>
          <w:szCs w:val="26"/>
        </w:rPr>
        <w:t>СпецДорМаш</w:t>
      </w:r>
      <w:proofErr w:type="spellEnd"/>
      <w:r w:rsidRPr="00FB0CB7">
        <w:rPr>
          <w:rFonts w:ascii="Times New Roman" w:hAnsi="Times New Roman" w:cs="Times New Roman"/>
          <w:sz w:val="26"/>
          <w:szCs w:val="26"/>
        </w:rPr>
        <w:t>».</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t>В ходе рассмотрения дела установлено следующее:</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1) при подготовке обоснования начальной (максимальной) цены контракта Заказчиком направлялись коммерческие предложения в адрес ООО «</w:t>
      </w:r>
      <w:proofErr w:type="spellStart"/>
      <w:r w:rsidRPr="00FB0CB7">
        <w:rPr>
          <w:rFonts w:ascii="Times New Roman" w:hAnsi="Times New Roman" w:cs="Times New Roman"/>
          <w:sz w:val="26"/>
          <w:szCs w:val="26"/>
        </w:rPr>
        <w:t>АльянсТраст</w:t>
      </w:r>
      <w:proofErr w:type="spellEnd"/>
      <w:r w:rsidRPr="00FB0CB7">
        <w:rPr>
          <w:rFonts w:ascii="Times New Roman" w:hAnsi="Times New Roman" w:cs="Times New Roman"/>
          <w:sz w:val="26"/>
          <w:szCs w:val="26"/>
        </w:rPr>
        <w:t>», ООО «</w:t>
      </w:r>
      <w:proofErr w:type="spellStart"/>
      <w:r w:rsidRPr="00FB0CB7">
        <w:rPr>
          <w:rFonts w:ascii="Times New Roman" w:hAnsi="Times New Roman" w:cs="Times New Roman"/>
          <w:sz w:val="26"/>
          <w:szCs w:val="26"/>
        </w:rPr>
        <w:t>СпецДорМаш</w:t>
      </w:r>
      <w:proofErr w:type="spellEnd"/>
      <w:r w:rsidRPr="00FB0CB7">
        <w:rPr>
          <w:rFonts w:ascii="Times New Roman" w:hAnsi="Times New Roman" w:cs="Times New Roman"/>
          <w:sz w:val="26"/>
          <w:szCs w:val="26"/>
        </w:rPr>
        <w:t>», ООО «Компания УРАЛКАМ», коммерческие предложения от указанных организаций содержали предложения по покупке автогрейдера СДМ – 25 производства;</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2) потребность в установлении требований к автогрейдеру по длине и высоте бульдозерного отвала, эксплуатационной массе автогрейдера, бокового выдвижения отвала в обе стороны относительно тяговой рамы не обоснована;</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3) по результатам проведения аукциона между заказчиком и ООО «</w:t>
      </w:r>
      <w:proofErr w:type="spellStart"/>
      <w:r w:rsidRPr="00FB0CB7">
        <w:rPr>
          <w:rFonts w:ascii="Times New Roman" w:hAnsi="Times New Roman" w:cs="Times New Roman"/>
          <w:sz w:val="26"/>
          <w:szCs w:val="26"/>
        </w:rPr>
        <w:t>СпецДорМаш</w:t>
      </w:r>
      <w:proofErr w:type="spellEnd"/>
      <w:r w:rsidRPr="00FB0CB7">
        <w:rPr>
          <w:rFonts w:ascii="Times New Roman" w:hAnsi="Times New Roman" w:cs="Times New Roman"/>
          <w:sz w:val="26"/>
          <w:szCs w:val="26"/>
        </w:rPr>
        <w:t>» (единственным участником аукциона) заключен контракт от 05.03.2018 № 67-18 на поставку автогрейдера на сумму 8 млн. рублей;</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4) описанию объектов закупок соответствует продукция только одного производителя ООО «</w:t>
      </w:r>
      <w:proofErr w:type="spellStart"/>
      <w:r w:rsidRPr="00FB0CB7">
        <w:rPr>
          <w:rFonts w:ascii="Times New Roman" w:hAnsi="Times New Roman" w:cs="Times New Roman"/>
          <w:sz w:val="26"/>
          <w:szCs w:val="26"/>
        </w:rPr>
        <w:t>СпецДорМаш</w:t>
      </w:r>
      <w:proofErr w:type="spellEnd"/>
      <w:r w:rsidRPr="00FB0CB7">
        <w:rPr>
          <w:rFonts w:ascii="Times New Roman" w:hAnsi="Times New Roman" w:cs="Times New Roman"/>
          <w:sz w:val="26"/>
          <w:szCs w:val="26"/>
        </w:rPr>
        <w:t>».</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t>Предписание об устранении нарушения антимонопольного законодательства не выдавалось, материалы дела переданы должностному лицу Челябинского УФАС России для рассмотрения вопроса о возбуждении дела об административном правонарушении.</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t xml:space="preserve">С полным текстом решения можно ознакомиться по ссылке: </w:t>
      </w:r>
      <w:hyperlink r:id="rId6" w:history="1">
        <w:r w:rsidRPr="00FB0CB7">
          <w:rPr>
            <w:rStyle w:val="a4"/>
            <w:rFonts w:ascii="Times New Roman" w:hAnsi="Times New Roman" w:cs="Times New Roman"/>
            <w:color w:val="auto"/>
            <w:sz w:val="26"/>
            <w:szCs w:val="26"/>
          </w:rPr>
          <w:t>https://br.fas.gov.ru/cases/39c00a57-360a-4823-b2f4-bcd691ee9c2d/</w:t>
        </w:r>
      </w:hyperlink>
      <w:r w:rsidRPr="00FB0CB7">
        <w:rPr>
          <w:rFonts w:ascii="Times New Roman" w:hAnsi="Times New Roman" w:cs="Times New Roman"/>
          <w:sz w:val="26"/>
          <w:szCs w:val="26"/>
        </w:rPr>
        <w:t>.</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r>
      <w:r w:rsidRPr="00FB0CB7">
        <w:rPr>
          <w:rFonts w:ascii="Times New Roman" w:hAnsi="Times New Roman" w:cs="Times New Roman"/>
          <w:b/>
          <w:sz w:val="26"/>
          <w:szCs w:val="26"/>
        </w:rPr>
        <w:t>1.3.2.</w:t>
      </w:r>
      <w:r w:rsidRPr="00FB0CB7">
        <w:rPr>
          <w:rFonts w:ascii="Times New Roman" w:hAnsi="Times New Roman" w:cs="Times New Roman"/>
          <w:sz w:val="26"/>
          <w:szCs w:val="26"/>
        </w:rPr>
        <w:t xml:space="preserve"> Челябинским УФАС России 10.11.2020 вынесено заключение об обстоятельствах дела, возбужденного по признакам нарушения Администрацией муниципального образования «Братский район» Иркутской </w:t>
      </w:r>
      <w:proofErr w:type="gramStart"/>
      <w:r w:rsidRPr="00FB0CB7">
        <w:rPr>
          <w:rFonts w:ascii="Times New Roman" w:hAnsi="Times New Roman" w:cs="Times New Roman"/>
          <w:sz w:val="26"/>
          <w:szCs w:val="26"/>
        </w:rPr>
        <w:t>области  и</w:t>
      </w:r>
      <w:proofErr w:type="gramEnd"/>
      <w:r w:rsidRPr="00FB0CB7">
        <w:rPr>
          <w:rFonts w:ascii="Times New Roman" w:hAnsi="Times New Roman" w:cs="Times New Roman"/>
          <w:sz w:val="26"/>
          <w:szCs w:val="26"/>
        </w:rPr>
        <w:t xml:space="preserve"> Общества с ограниченной ответственностью «</w:t>
      </w:r>
      <w:proofErr w:type="spellStart"/>
      <w:r w:rsidRPr="00FB0CB7">
        <w:rPr>
          <w:rFonts w:ascii="Times New Roman" w:hAnsi="Times New Roman" w:cs="Times New Roman"/>
          <w:sz w:val="26"/>
          <w:szCs w:val="26"/>
        </w:rPr>
        <w:t>Дорожностроительнаятехника</w:t>
      </w:r>
      <w:proofErr w:type="spellEnd"/>
      <w:r w:rsidRPr="00FB0CB7">
        <w:rPr>
          <w:rFonts w:ascii="Times New Roman" w:hAnsi="Times New Roman" w:cs="Times New Roman"/>
          <w:sz w:val="26"/>
          <w:szCs w:val="26"/>
        </w:rPr>
        <w:t>-Иркутск»  пункта 1 части 1 статьи 17 Закона о защите конкуренции при проведении электронного аукциона на поставку автогрейдера.</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t xml:space="preserve">В заключении об обстоятельствах дела изложены следующие сведения, свидетельствующие о наличии между ответчиками </w:t>
      </w:r>
      <w:proofErr w:type="spellStart"/>
      <w:r w:rsidRPr="00FB0CB7">
        <w:rPr>
          <w:rFonts w:ascii="Times New Roman" w:hAnsi="Times New Roman" w:cs="Times New Roman"/>
          <w:sz w:val="26"/>
          <w:szCs w:val="26"/>
        </w:rPr>
        <w:t>антиконкурентного</w:t>
      </w:r>
      <w:proofErr w:type="spellEnd"/>
      <w:r w:rsidRPr="00FB0CB7">
        <w:rPr>
          <w:rFonts w:ascii="Times New Roman" w:hAnsi="Times New Roman" w:cs="Times New Roman"/>
          <w:sz w:val="26"/>
          <w:szCs w:val="26"/>
        </w:rPr>
        <w:t xml:space="preserve"> соглашения:</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sz w:val="26"/>
          <w:szCs w:val="26"/>
        </w:rPr>
        <w:tab/>
        <w:t xml:space="preserve">1) </w:t>
      </w:r>
      <w:r w:rsidRPr="00FB0CB7">
        <w:rPr>
          <w:rFonts w:ascii="Times New Roman" w:hAnsi="Times New Roman" w:cs="Times New Roman"/>
          <w:bCs/>
          <w:sz w:val="26"/>
          <w:szCs w:val="26"/>
        </w:rPr>
        <w:t>до проведения аукциона поставщик вел переписку с заказчиком по вопросам выделения денежных средств на оплату товара, планирования аукциона (месяца осуществления закупки);</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lastRenderedPageBreak/>
        <w:tab/>
        <w:t>2) описанию объектов закупок соответствовала продукция только одного производителя ООО «</w:t>
      </w:r>
      <w:proofErr w:type="spellStart"/>
      <w:r w:rsidRPr="00FB0CB7">
        <w:rPr>
          <w:rFonts w:ascii="Times New Roman" w:hAnsi="Times New Roman" w:cs="Times New Roman"/>
          <w:bCs/>
          <w:sz w:val="26"/>
          <w:szCs w:val="26"/>
        </w:rPr>
        <w:t>СпецДорМаш</w:t>
      </w:r>
      <w:proofErr w:type="spellEnd"/>
      <w:r w:rsidRPr="00FB0CB7">
        <w:rPr>
          <w:rFonts w:ascii="Times New Roman" w:hAnsi="Times New Roman" w:cs="Times New Roman"/>
          <w:bCs/>
          <w:sz w:val="26"/>
          <w:szCs w:val="26"/>
        </w:rPr>
        <w:t>»;</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t>3) формированием описания объекта закупки занималось ООО «ДСТ-Иркутск» (извещение № 0134300045918000043 от 01.06.2018), являющееся дилером производителя автогрейдера СДМ-25.</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t>Заседание Комиссии Челябинского УФАС России по вынесению решения отложено на 26.11.2020 в 09.30 с целью предоставления возможности ответчикам ознакомиться с заключением об обстоятельствах дела и предоставить возражения на заключение.</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t xml:space="preserve">С информацией по делу можно ознакомиться по ссылке: </w:t>
      </w:r>
      <w:hyperlink r:id="rId7" w:history="1">
        <w:r w:rsidRPr="00FB0CB7">
          <w:rPr>
            <w:rStyle w:val="a4"/>
            <w:rFonts w:ascii="Times New Roman" w:hAnsi="Times New Roman" w:cs="Times New Roman"/>
            <w:bCs/>
            <w:color w:val="auto"/>
            <w:sz w:val="26"/>
            <w:szCs w:val="26"/>
          </w:rPr>
          <w:t>https://br.fas.gov.ru/cases/f394f5ea-fdd6-4f41-8b37-251940e8079f/</w:t>
        </w:r>
      </w:hyperlink>
      <w:r w:rsidRPr="00FB0CB7">
        <w:rPr>
          <w:rFonts w:ascii="Times New Roman" w:hAnsi="Times New Roman" w:cs="Times New Roman"/>
          <w:bCs/>
          <w:sz w:val="26"/>
          <w:szCs w:val="26"/>
        </w:rPr>
        <w:t>.</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r>
      <w:r w:rsidRPr="00FB0CB7">
        <w:rPr>
          <w:rFonts w:ascii="Times New Roman" w:hAnsi="Times New Roman" w:cs="Times New Roman"/>
          <w:b/>
          <w:bCs/>
          <w:sz w:val="26"/>
          <w:szCs w:val="26"/>
        </w:rPr>
        <w:t>1.3.3.</w:t>
      </w:r>
      <w:r w:rsidRPr="00FB0CB7">
        <w:rPr>
          <w:rFonts w:ascii="Times New Roman" w:hAnsi="Times New Roman" w:cs="Times New Roman"/>
          <w:bCs/>
          <w:sz w:val="26"/>
          <w:szCs w:val="26"/>
        </w:rPr>
        <w:t xml:space="preserve"> Челябинским УФАС России 02.11.2020 вынесено заключение об обстоятельствах дела, возбужденного по признакам нарушения Администрацией Муниципального образования «</w:t>
      </w:r>
      <w:proofErr w:type="spellStart"/>
      <w:r w:rsidRPr="00FB0CB7">
        <w:rPr>
          <w:rFonts w:ascii="Times New Roman" w:hAnsi="Times New Roman" w:cs="Times New Roman"/>
          <w:bCs/>
          <w:sz w:val="26"/>
          <w:szCs w:val="26"/>
        </w:rPr>
        <w:t>Кяхтинский</w:t>
      </w:r>
      <w:proofErr w:type="spellEnd"/>
      <w:r w:rsidRPr="00FB0CB7">
        <w:rPr>
          <w:rFonts w:ascii="Times New Roman" w:hAnsi="Times New Roman" w:cs="Times New Roman"/>
          <w:bCs/>
          <w:sz w:val="26"/>
          <w:szCs w:val="26"/>
        </w:rPr>
        <w:t xml:space="preserve"> район» Республики </w:t>
      </w:r>
      <w:proofErr w:type="gramStart"/>
      <w:r w:rsidRPr="00FB0CB7">
        <w:rPr>
          <w:rFonts w:ascii="Times New Roman" w:hAnsi="Times New Roman" w:cs="Times New Roman"/>
          <w:bCs/>
          <w:sz w:val="26"/>
          <w:szCs w:val="26"/>
        </w:rPr>
        <w:t>Бурятия  и</w:t>
      </w:r>
      <w:proofErr w:type="gramEnd"/>
      <w:r w:rsidRPr="00FB0CB7">
        <w:rPr>
          <w:rFonts w:ascii="Times New Roman" w:hAnsi="Times New Roman" w:cs="Times New Roman"/>
          <w:bCs/>
          <w:sz w:val="26"/>
          <w:szCs w:val="26"/>
        </w:rPr>
        <w:t xml:space="preserve"> Обществом с ограниченной ответственностью «</w:t>
      </w:r>
      <w:proofErr w:type="spellStart"/>
      <w:r w:rsidRPr="00FB0CB7">
        <w:rPr>
          <w:rFonts w:ascii="Times New Roman" w:hAnsi="Times New Roman" w:cs="Times New Roman"/>
          <w:bCs/>
          <w:sz w:val="26"/>
          <w:szCs w:val="26"/>
        </w:rPr>
        <w:t>Дорожностроительнаятехника</w:t>
      </w:r>
      <w:proofErr w:type="spellEnd"/>
      <w:r w:rsidRPr="00FB0CB7">
        <w:rPr>
          <w:rFonts w:ascii="Times New Roman" w:hAnsi="Times New Roman" w:cs="Times New Roman"/>
          <w:bCs/>
          <w:sz w:val="26"/>
          <w:szCs w:val="26"/>
        </w:rPr>
        <w:t>-Иркутск» пункта 1 части 1 статьи 17 Закона о защите конкуренции при проведении электронного аукциона на поставку автогрейдера.</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t xml:space="preserve">В заключении об обстоятельствах дела изложены следующие сведения, свидетельствующие о наличии между ответчиками </w:t>
      </w:r>
      <w:proofErr w:type="spellStart"/>
      <w:r w:rsidRPr="00FB0CB7">
        <w:rPr>
          <w:rFonts w:ascii="Times New Roman" w:hAnsi="Times New Roman" w:cs="Times New Roman"/>
          <w:bCs/>
          <w:sz w:val="26"/>
          <w:szCs w:val="26"/>
        </w:rPr>
        <w:t>антиконкурентного</w:t>
      </w:r>
      <w:proofErr w:type="spellEnd"/>
      <w:r w:rsidRPr="00FB0CB7">
        <w:rPr>
          <w:rFonts w:ascii="Times New Roman" w:hAnsi="Times New Roman" w:cs="Times New Roman"/>
          <w:bCs/>
          <w:sz w:val="26"/>
          <w:szCs w:val="26"/>
        </w:rPr>
        <w:t xml:space="preserve"> соглашения:</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t>1) до проведения аукциона поставщик вел переписку с заказчиком по вопросам описания объекта закупки, его корректировки, срока доставки товара и т.д.;</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t>2) описанию объектов закупок соответствовала продукция только одного производителя ООО «</w:t>
      </w:r>
      <w:proofErr w:type="spellStart"/>
      <w:r w:rsidRPr="00FB0CB7">
        <w:rPr>
          <w:rFonts w:ascii="Times New Roman" w:hAnsi="Times New Roman" w:cs="Times New Roman"/>
          <w:bCs/>
          <w:sz w:val="26"/>
          <w:szCs w:val="26"/>
        </w:rPr>
        <w:t>СпецДорМаш</w:t>
      </w:r>
      <w:proofErr w:type="spellEnd"/>
      <w:r w:rsidRPr="00FB0CB7">
        <w:rPr>
          <w:rFonts w:ascii="Times New Roman" w:hAnsi="Times New Roman" w:cs="Times New Roman"/>
          <w:bCs/>
          <w:sz w:val="26"/>
          <w:szCs w:val="26"/>
        </w:rPr>
        <w:t>».</w:t>
      </w:r>
    </w:p>
    <w:p w:rsidR="00B259D3"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t>Заседание Комиссии Челябинского УФАС России по вынесению решения отложено на 24.11.2020 в 14.45 с целью предоставления возможности ответчикам ознакомиться с заключением об обстоятельствах дела и предоставить возражения на заключение.</w:t>
      </w:r>
    </w:p>
    <w:p w:rsidR="006A644E" w:rsidRPr="00FB0CB7" w:rsidRDefault="00B259D3" w:rsidP="00A41BA2">
      <w:pPr>
        <w:spacing w:after="0" w:line="240" w:lineRule="auto"/>
        <w:contextualSpacing/>
        <w:jc w:val="both"/>
        <w:rPr>
          <w:rFonts w:ascii="Times New Roman" w:hAnsi="Times New Roman" w:cs="Times New Roman"/>
          <w:bCs/>
          <w:sz w:val="26"/>
          <w:szCs w:val="26"/>
        </w:rPr>
      </w:pPr>
      <w:r w:rsidRPr="00FB0CB7">
        <w:rPr>
          <w:rFonts w:ascii="Times New Roman" w:hAnsi="Times New Roman" w:cs="Times New Roman"/>
          <w:bCs/>
          <w:sz w:val="26"/>
          <w:szCs w:val="26"/>
        </w:rPr>
        <w:tab/>
        <w:t>С информацией по делу можно ознакомиться по ссылке:</w:t>
      </w:r>
      <w:r w:rsidRPr="00FB0CB7">
        <w:rPr>
          <w:rFonts w:ascii="Times New Roman" w:hAnsi="Times New Roman" w:cs="Times New Roman"/>
          <w:sz w:val="26"/>
          <w:szCs w:val="26"/>
        </w:rPr>
        <w:t xml:space="preserve"> </w:t>
      </w:r>
      <w:hyperlink r:id="rId8" w:history="1">
        <w:r w:rsidRPr="00FB0CB7">
          <w:rPr>
            <w:rStyle w:val="a4"/>
            <w:rFonts w:ascii="Times New Roman" w:hAnsi="Times New Roman" w:cs="Times New Roman"/>
            <w:bCs/>
            <w:color w:val="auto"/>
            <w:sz w:val="26"/>
            <w:szCs w:val="26"/>
          </w:rPr>
          <w:t>https://br.fas.gov.ru/cases/2cd3b609-b1da-4b12-8ecc-5c9ca20a7776/</w:t>
        </w:r>
      </w:hyperlink>
      <w:r w:rsidRPr="00FB0CB7">
        <w:rPr>
          <w:rFonts w:ascii="Times New Roman" w:hAnsi="Times New Roman" w:cs="Times New Roman"/>
          <w:bCs/>
          <w:sz w:val="26"/>
          <w:szCs w:val="26"/>
        </w:rPr>
        <w:t>.</w:t>
      </w:r>
    </w:p>
    <w:p w:rsidR="006A644E" w:rsidRPr="00FB0CB7" w:rsidRDefault="001577AB" w:rsidP="00A41BA2">
      <w:pPr>
        <w:spacing w:after="0" w:line="240" w:lineRule="auto"/>
        <w:ind w:firstLine="708"/>
        <w:jc w:val="both"/>
        <w:rPr>
          <w:rFonts w:ascii="Times New Roman" w:hAnsi="Times New Roman" w:cs="Times New Roman"/>
          <w:sz w:val="26"/>
          <w:szCs w:val="26"/>
        </w:rPr>
      </w:pPr>
      <w:r w:rsidRPr="00FB0CB7">
        <w:rPr>
          <w:rFonts w:ascii="Times New Roman" w:hAnsi="Times New Roman" w:cs="Times New Roman"/>
          <w:b/>
          <w:sz w:val="26"/>
          <w:szCs w:val="26"/>
        </w:rPr>
        <w:t>1.3.4.</w:t>
      </w:r>
      <w:r w:rsidRPr="00FB0CB7">
        <w:rPr>
          <w:rFonts w:ascii="Times New Roman" w:hAnsi="Times New Roman" w:cs="Times New Roman"/>
          <w:sz w:val="26"/>
          <w:szCs w:val="26"/>
        </w:rPr>
        <w:t xml:space="preserve"> </w:t>
      </w:r>
      <w:r w:rsidR="006A644E" w:rsidRPr="00FB0CB7">
        <w:rPr>
          <w:rFonts w:ascii="Times New Roman" w:hAnsi="Times New Roman" w:cs="Times New Roman"/>
          <w:sz w:val="26"/>
          <w:szCs w:val="26"/>
        </w:rPr>
        <w:t>Челябинским УФАС России рассмотрено дело по признакам нарушения МКУ Златоустовского городского округа «Управление жилищно-коммунального хозяйства» части 3 статьи 17.1 Закона о защите конкуренции.</w:t>
      </w:r>
    </w:p>
    <w:p w:rsidR="006A644E" w:rsidRPr="00FB0CB7" w:rsidRDefault="006A644E" w:rsidP="00A41BA2">
      <w:pPr>
        <w:pStyle w:val="a3"/>
        <w:spacing w:before="0" w:beforeAutospacing="0" w:after="0" w:afterAutospacing="0"/>
        <w:ind w:firstLine="567"/>
        <w:jc w:val="both"/>
        <w:rPr>
          <w:sz w:val="26"/>
          <w:szCs w:val="26"/>
        </w:rPr>
      </w:pPr>
      <w:r w:rsidRPr="00FB0CB7">
        <w:rPr>
          <w:sz w:val="26"/>
          <w:szCs w:val="26"/>
        </w:rPr>
        <w:t>В Челябинское УФАС России поступило обращение Златоустовской городской общественной организации помощи бездомным животным «Подари жизнь» о заключении между МКУ ЗГО «УЖКХ» и индивидуальным предпринимателем договора ответственного хранения вольеров для содержания безнадзорных животных в количестве 3 штук и будок для содержания безнадзорных животных в количестве 30 штук.</w:t>
      </w:r>
    </w:p>
    <w:p w:rsidR="006A644E" w:rsidRPr="00FB0CB7" w:rsidRDefault="006A644E" w:rsidP="00A41BA2">
      <w:pPr>
        <w:pStyle w:val="a3"/>
        <w:spacing w:before="0" w:beforeAutospacing="0" w:after="0" w:afterAutospacing="0"/>
        <w:ind w:firstLine="567"/>
        <w:jc w:val="both"/>
        <w:rPr>
          <w:rFonts w:eastAsia="Arial Cyr"/>
          <w:sz w:val="26"/>
          <w:szCs w:val="26"/>
        </w:rPr>
      </w:pPr>
      <w:r w:rsidRPr="00FB0CB7">
        <w:rPr>
          <w:rFonts w:eastAsia="Arial Cyr"/>
          <w:sz w:val="26"/>
          <w:szCs w:val="26"/>
        </w:rPr>
        <w:t xml:space="preserve">В силу положений гражданского законодательства (статей 886, 892 ГК РФ) заключение договора хранения предусматривает переход прав владения от </w:t>
      </w:r>
      <w:proofErr w:type="spellStart"/>
      <w:r w:rsidRPr="00FB0CB7">
        <w:rPr>
          <w:rFonts w:eastAsia="Arial Cyr"/>
          <w:sz w:val="26"/>
          <w:szCs w:val="26"/>
        </w:rPr>
        <w:t>поклажедателя</w:t>
      </w:r>
      <w:proofErr w:type="spellEnd"/>
      <w:r w:rsidRPr="00FB0CB7">
        <w:rPr>
          <w:rFonts w:eastAsia="Arial Cyr"/>
          <w:sz w:val="26"/>
          <w:szCs w:val="26"/>
        </w:rPr>
        <w:t xml:space="preserve"> к хранителю без предоставления права пользования переданной на хранение вещью, если иное не установлено договором.</w:t>
      </w:r>
    </w:p>
    <w:p w:rsidR="006A644E" w:rsidRPr="00FB0CB7" w:rsidRDefault="006A644E" w:rsidP="00A41BA2">
      <w:pPr>
        <w:pStyle w:val="a3"/>
        <w:spacing w:before="0" w:beforeAutospacing="0" w:after="0" w:afterAutospacing="0"/>
        <w:ind w:firstLine="567"/>
        <w:jc w:val="both"/>
        <w:rPr>
          <w:rFonts w:eastAsia="Arial Cyr"/>
          <w:sz w:val="26"/>
          <w:szCs w:val="26"/>
          <w:u w:val="single"/>
        </w:rPr>
      </w:pPr>
      <w:r w:rsidRPr="00FB0CB7">
        <w:rPr>
          <w:rFonts w:eastAsia="Arial Cyr"/>
          <w:sz w:val="26"/>
          <w:szCs w:val="26"/>
        </w:rPr>
        <w:t xml:space="preserve">При этом, как следует из положений статьи 17.1 Закона о защите конкуренции, заключение договоров, предусматривающих переход прав владения, как с правом пользования, </w:t>
      </w:r>
      <w:r w:rsidRPr="00FB0CB7">
        <w:rPr>
          <w:rFonts w:eastAsia="Arial Cyr"/>
          <w:sz w:val="26"/>
          <w:szCs w:val="26"/>
          <w:u w:val="single"/>
        </w:rPr>
        <w:t>так и без права пользования в отношении государственного или муниципального имущества, осуществляется по результатам проведения торгов.</w:t>
      </w:r>
    </w:p>
    <w:p w:rsidR="006A644E" w:rsidRPr="00FB0CB7" w:rsidRDefault="006A644E" w:rsidP="00A41BA2">
      <w:pPr>
        <w:pStyle w:val="a3"/>
        <w:spacing w:before="0" w:beforeAutospacing="0" w:after="0" w:afterAutospacing="0"/>
        <w:ind w:firstLine="567"/>
        <w:jc w:val="both"/>
        <w:rPr>
          <w:sz w:val="26"/>
          <w:szCs w:val="26"/>
        </w:rPr>
      </w:pPr>
      <w:r w:rsidRPr="00FB0CB7">
        <w:rPr>
          <w:sz w:val="26"/>
          <w:szCs w:val="26"/>
        </w:rPr>
        <w:lastRenderedPageBreak/>
        <w:t>Следовательно, право заключения указанных договоров осуществляется в соответствии с частью 1 статьи 17.1 Закона о защите конкуренции, т.е. по результатам проведения конкурсов или аукционов на право заключения этих договоров.</w:t>
      </w:r>
    </w:p>
    <w:p w:rsidR="006A644E" w:rsidRPr="00FB0CB7" w:rsidRDefault="006A644E" w:rsidP="00A41BA2">
      <w:pPr>
        <w:pStyle w:val="a3"/>
        <w:spacing w:before="0" w:beforeAutospacing="0" w:after="0" w:afterAutospacing="0"/>
        <w:ind w:firstLine="567"/>
        <w:jc w:val="both"/>
        <w:rPr>
          <w:sz w:val="26"/>
          <w:szCs w:val="26"/>
          <w:lang w:eastAsia="ar-SA"/>
        </w:rPr>
      </w:pPr>
      <w:r w:rsidRPr="00FB0CB7">
        <w:rPr>
          <w:sz w:val="26"/>
          <w:szCs w:val="26"/>
          <w:lang w:eastAsia="ar-SA"/>
        </w:rPr>
        <w:t xml:space="preserve">Торги на право предоставления указанного муниципального имущества на хранение </w:t>
      </w:r>
      <w:r w:rsidRPr="00FB0CB7">
        <w:rPr>
          <w:sz w:val="26"/>
          <w:szCs w:val="26"/>
        </w:rPr>
        <w:t xml:space="preserve">МКУ ЗГО «УЖКХ» </w:t>
      </w:r>
      <w:r w:rsidRPr="00FB0CB7">
        <w:rPr>
          <w:sz w:val="26"/>
          <w:szCs w:val="26"/>
          <w:lang w:eastAsia="ar-SA"/>
        </w:rPr>
        <w:t>не проводились.</w:t>
      </w:r>
    </w:p>
    <w:p w:rsidR="006A644E" w:rsidRPr="00FB0CB7" w:rsidRDefault="006A644E" w:rsidP="00A41BA2">
      <w:pPr>
        <w:pStyle w:val="a3"/>
        <w:spacing w:before="0" w:beforeAutospacing="0" w:after="0" w:afterAutospacing="0"/>
        <w:ind w:firstLine="567"/>
        <w:jc w:val="both"/>
        <w:rPr>
          <w:sz w:val="26"/>
          <w:szCs w:val="26"/>
        </w:rPr>
      </w:pPr>
      <w:r w:rsidRPr="00FB0CB7">
        <w:rPr>
          <w:sz w:val="26"/>
          <w:szCs w:val="26"/>
        </w:rPr>
        <w:t xml:space="preserve">Тем самым, заключение договора ответственного хранения МКУ ЗГО «УЖКХ» без проведения торгов, является нарушением требований, предусмотренных </w:t>
      </w:r>
      <w:hyperlink r:id="rId9" w:history="1">
        <w:r w:rsidRPr="00FB0CB7">
          <w:rPr>
            <w:rStyle w:val="a4"/>
            <w:color w:val="auto"/>
            <w:sz w:val="26"/>
            <w:szCs w:val="26"/>
            <w:u w:val="none"/>
          </w:rPr>
          <w:t>статьей 17.1</w:t>
        </w:r>
      </w:hyperlink>
      <w:r w:rsidRPr="00FB0CB7">
        <w:rPr>
          <w:sz w:val="26"/>
          <w:szCs w:val="26"/>
        </w:rPr>
        <w:t xml:space="preserve"> Закона о защите конкуренции.</w:t>
      </w:r>
    </w:p>
    <w:p w:rsidR="006A644E" w:rsidRPr="00FB0CB7" w:rsidRDefault="006A644E" w:rsidP="00A41BA2">
      <w:pPr>
        <w:pStyle w:val="a3"/>
        <w:spacing w:before="0" w:beforeAutospacing="0" w:after="0" w:afterAutospacing="0"/>
        <w:ind w:firstLine="567"/>
        <w:jc w:val="both"/>
        <w:rPr>
          <w:sz w:val="26"/>
          <w:szCs w:val="26"/>
        </w:rPr>
      </w:pPr>
      <w:r w:rsidRPr="00FB0CB7">
        <w:rPr>
          <w:sz w:val="26"/>
          <w:szCs w:val="26"/>
        </w:rPr>
        <w:t>По результатам рассмотрения указанного дела Комиссией Челябинского УФАС России принято решение о п</w:t>
      </w:r>
      <w:r w:rsidRPr="00FB0CB7">
        <w:rPr>
          <w:rFonts w:eastAsia="Arial"/>
          <w:sz w:val="26"/>
          <w:szCs w:val="26"/>
          <w:lang w:eastAsia="ar-SA"/>
        </w:rPr>
        <w:t xml:space="preserve">ризнании нарушением части 3 статьи 17.1 </w:t>
      </w:r>
      <w:r w:rsidRPr="00FB0CB7">
        <w:rPr>
          <w:sz w:val="26"/>
          <w:szCs w:val="26"/>
          <w:lang w:eastAsia="ar-SA"/>
        </w:rPr>
        <w:t xml:space="preserve">Закона о защите конкуренции </w:t>
      </w:r>
      <w:r w:rsidRPr="00FB0CB7">
        <w:rPr>
          <w:sz w:val="26"/>
          <w:szCs w:val="26"/>
        </w:rPr>
        <w:t xml:space="preserve">действий МКУ Златоустовского городского округа «УЖКХ» </w:t>
      </w:r>
      <w:r w:rsidRPr="00FB0CB7">
        <w:rPr>
          <w:kern w:val="3"/>
          <w:sz w:val="26"/>
          <w:szCs w:val="26"/>
        </w:rPr>
        <w:t xml:space="preserve">по </w:t>
      </w:r>
      <w:r w:rsidRPr="00FB0CB7">
        <w:rPr>
          <w:rStyle w:val="Internetlink"/>
          <w:color w:val="auto"/>
          <w:sz w:val="26"/>
          <w:szCs w:val="26"/>
        </w:rPr>
        <w:t xml:space="preserve">заключению </w:t>
      </w:r>
      <w:r w:rsidRPr="00FB0CB7">
        <w:rPr>
          <w:sz w:val="26"/>
          <w:szCs w:val="26"/>
        </w:rPr>
        <w:t>27.08.2019 договора ответственного хранения с индивидуальным предпринимателем</w:t>
      </w:r>
      <w:r w:rsidRPr="00FB0CB7">
        <w:rPr>
          <w:rStyle w:val="Internetlink"/>
          <w:color w:val="auto"/>
          <w:sz w:val="26"/>
          <w:szCs w:val="26"/>
        </w:rPr>
        <w:t xml:space="preserve"> без проведения торгов, а также о выдаче</w:t>
      </w:r>
      <w:r w:rsidRPr="00FB0CB7">
        <w:rPr>
          <w:kern w:val="3"/>
          <w:sz w:val="26"/>
          <w:szCs w:val="26"/>
        </w:rPr>
        <w:t xml:space="preserve"> </w:t>
      </w:r>
      <w:r w:rsidRPr="00FB0CB7">
        <w:rPr>
          <w:sz w:val="26"/>
          <w:szCs w:val="26"/>
        </w:rPr>
        <w:t>учреждению п</w:t>
      </w:r>
      <w:r w:rsidRPr="00FB0CB7">
        <w:rPr>
          <w:sz w:val="26"/>
          <w:szCs w:val="26"/>
          <w:lang w:eastAsia="ar-SA"/>
        </w:rPr>
        <w:t xml:space="preserve">редписания, предусмотренного частью 3 статьи 23 Закона о защите конкуренции о </w:t>
      </w:r>
      <w:r w:rsidRPr="00FB0CB7">
        <w:rPr>
          <w:sz w:val="26"/>
          <w:szCs w:val="26"/>
        </w:rPr>
        <w:t>принятии мер по обеспечению возврата муниципального имущества, переданного по договору ответственного хранения в муниципальную казну, ввиду ничтожности указанной сделки.</w:t>
      </w:r>
    </w:p>
    <w:p w:rsidR="006A644E" w:rsidRPr="00FB0CB7" w:rsidRDefault="006A644E" w:rsidP="00A41BA2">
      <w:pPr>
        <w:spacing w:after="0" w:line="240" w:lineRule="auto"/>
        <w:contextualSpacing/>
        <w:jc w:val="both"/>
        <w:rPr>
          <w:rFonts w:ascii="Times New Roman" w:hAnsi="Times New Roman" w:cs="Times New Roman"/>
          <w:bCs/>
          <w:sz w:val="26"/>
          <w:szCs w:val="26"/>
        </w:rPr>
      </w:pPr>
    </w:p>
    <w:p w:rsidR="00B259D3" w:rsidRPr="00FB0CB7" w:rsidRDefault="00B259D3" w:rsidP="00A41BA2">
      <w:pPr>
        <w:spacing w:after="0" w:line="240" w:lineRule="auto"/>
        <w:jc w:val="both"/>
        <w:rPr>
          <w:rFonts w:ascii="Times New Roman" w:hAnsi="Times New Roman" w:cs="Times New Roman"/>
          <w:sz w:val="26"/>
          <w:szCs w:val="26"/>
        </w:rPr>
      </w:pPr>
    </w:p>
    <w:p w:rsidR="00F075A0" w:rsidRPr="00FB0CB7" w:rsidRDefault="00F075A0"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 xml:space="preserve">1.4. Контроль проведения </w:t>
      </w:r>
      <w:r w:rsidR="00121083" w:rsidRPr="00FB0CB7">
        <w:rPr>
          <w:rFonts w:ascii="Times New Roman" w:hAnsi="Times New Roman" w:cs="Times New Roman"/>
          <w:b/>
          <w:sz w:val="26"/>
          <w:szCs w:val="26"/>
        </w:rPr>
        <w:t>торгов в порядке статьи</w:t>
      </w:r>
      <w:r w:rsidRPr="00FB0CB7">
        <w:rPr>
          <w:rFonts w:ascii="Times New Roman" w:hAnsi="Times New Roman" w:cs="Times New Roman"/>
          <w:b/>
          <w:sz w:val="26"/>
          <w:szCs w:val="26"/>
        </w:rPr>
        <w:t xml:space="preserve"> 18.1 Закона о защите конкуренции (реализация</w:t>
      </w:r>
      <w:r w:rsidR="00121083" w:rsidRPr="00FB0CB7">
        <w:rPr>
          <w:rFonts w:ascii="Times New Roman" w:hAnsi="Times New Roman" w:cs="Times New Roman"/>
          <w:b/>
          <w:sz w:val="26"/>
          <w:szCs w:val="26"/>
        </w:rPr>
        <w:t xml:space="preserve"> арестованного имущества;</w:t>
      </w:r>
      <w:r w:rsidRPr="00FB0CB7">
        <w:rPr>
          <w:rFonts w:ascii="Times New Roman" w:hAnsi="Times New Roman" w:cs="Times New Roman"/>
          <w:b/>
          <w:sz w:val="26"/>
          <w:szCs w:val="26"/>
        </w:rPr>
        <w:t xml:space="preserve"> реализация имущества в рамках процедуры банкротства</w:t>
      </w:r>
      <w:r w:rsidR="00121083" w:rsidRPr="00FB0CB7">
        <w:rPr>
          <w:rFonts w:ascii="Times New Roman" w:hAnsi="Times New Roman" w:cs="Times New Roman"/>
          <w:b/>
          <w:sz w:val="26"/>
          <w:szCs w:val="26"/>
        </w:rPr>
        <w:t xml:space="preserve">; торги, проводимые в соответствии с Положением, утвержденным </w:t>
      </w:r>
      <w:r w:rsidR="00121083" w:rsidRPr="00FB0CB7">
        <w:rPr>
          <w:rFonts w:ascii="Times New Roman" w:hAnsi="Times New Roman" w:cs="Times New Roman"/>
          <w:b/>
          <w:sz w:val="26"/>
          <w:szCs w:val="26"/>
          <w:shd w:val="clear" w:color="auto" w:fill="FFFFFF"/>
        </w:rPr>
        <w:t>постановлением Правительства РФ от 01.07.2016 № 615;</w:t>
      </w:r>
      <w:r w:rsidR="00121083" w:rsidRPr="00FB0CB7">
        <w:rPr>
          <w:rFonts w:ascii="Times New Roman" w:hAnsi="Times New Roman" w:cs="Times New Roman"/>
          <w:b/>
          <w:sz w:val="26"/>
          <w:szCs w:val="26"/>
        </w:rPr>
        <w:t xml:space="preserve"> о</w:t>
      </w:r>
      <w:r w:rsidRPr="00FB0CB7">
        <w:rPr>
          <w:rFonts w:ascii="Times New Roman" w:hAnsi="Times New Roman" w:cs="Times New Roman"/>
          <w:b/>
          <w:sz w:val="26"/>
          <w:szCs w:val="26"/>
        </w:rPr>
        <w:t>бжалование в сфере строительства (сетевые организации)</w:t>
      </w:r>
      <w:r w:rsidR="00121083" w:rsidRPr="00FB0CB7">
        <w:rPr>
          <w:rFonts w:ascii="Times New Roman" w:hAnsi="Times New Roman" w:cs="Times New Roman"/>
          <w:b/>
          <w:sz w:val="26"/>
          <w:szCs w:val="26"/>
        </w:rPr>
        <w:t xml:space="preserve"> и т.п.)</w:t>
      </w: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Челябинским УФАС России с 01.10.2020 по 20.11.2020 рассмотрено следующее количество жалобы на действия организаторов торгов по реализации арестованного имущества и имущества лиц, признанных несостоятельными (банкротами):</w:t>
      </w:r>
    </w:p>
    <w:tbl>
      <w:tblPr>
        <w:tblStyle w:val="a7"/>
        <w:tblW w:w="10065" w:type="dxa"/>
        <w:tblInd w:w="-176" w:type="dxa"/>
        <w:tblLayout w:type="fixed"/>
        <w:tblLook w:val="04A0" w:firstRow="1" w:lastRow="0" w:firstColumn="1" w:lastColumn="0" w:noHBand="0" w:noVBand="1"/>
      </w:tblPr>
      <w:tblGrid>
        <w:gridCol w:w="1560"/>
        <w:gridCol w:w="1559"/>
        <w:gridCol w:w="1418"/>
        <w:gridCol w:w="1701"/>
        <w:gridCol w:w="1417"/>
        <w:gridCol w:w="1134"/>
        <w:gridCol w:w="1276"/>
      </w:tblGrid>
      <w:tr w:rsidR="00B259D3" w:rsidRPr="00FB0CB7" w:rsidTr="00E93E66">
        <w:tc>
          <w:tcPr>
            <w:tcW w:w="1560" w:type="dxa"/>
          </w:tcPr>
          <w:p w:rsidR="00B259D3" w:rsidRPr="00FB0CB7" w:rsidRDefault="00B259D3" w:rsidP="00A41BA2">
            <w:pPr>
              <w:contextualSpacing/>
              <w:jc w:val="both"/>
              <w:rPr>
                <w:rFonts w:ascii="Times New Roman" w:hAnsi="Times New Roman" w:cs="Times New Roman"/>
                <w:sz w:val="26"/>
                <w:szCs w:val="26"/>
              </w:rPr>
            </w:pPr>
          </w:p>
        </w:tc>
        <w:tc>
          <w:tcPr>
            <w:tcW w:w="1559"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Количество жалоб, признанных обоснован-</w:t>
            </w:r>
          </w:p>
          <w:p w:rsidR="00B259D3" w:rsidRPr="00FB0CB7" w:rsidRDefault="00B259D3" w:rsidP="00A41BA2">
            <w:pPr>
              <w:contextualSpacing/>
              <w:jc w:val="both"/>
              <w:rPr>
                <w:rFonts w:ascii="Times New Roman" w:hAnsi="Times New Roman" w:cs="Times New Roman"/>
                <w:sz w:val="26"/>
                <w:szCs w:val="26"/>
              </w:rPr>
            </w:pPr>
            <w:proofErr w:type="spellStart"/>
            <w:r w:rsidRPr="00FB0CB7">
              <w:rPr>
                <w:rFonts w:ascii="Times New Roman" w:hAnsi="Times New Roman" w:cs="Times New Roman"/>
                <w:sz w:val="26"/>
                <w:szCs w:val="26"/>
              </w:rPr>
              <w:t>ными</w:t>
            </w:r>
            <w:proofErr w:type="spellEnd"/>
          </w:p>
        </w:tc>
        <w:tc>
          <w:tcPr>
            <w:tcW w:w="1418"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Количество жалоб, признанных необоснованными</w:t>
            </w:r>
          </w:p>
        </w:tc>
        <w:tc>
          <w:tcPr>
            <w:tcW w:w="1701"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Количество жалоб, возвращенных заявителям/</w:t>
            </w:r>
            <w:proofErr w:type="spellStart"/>
            <w:r w:rsidRPr="00FB0CB7">
              <w:rPr>
                <w:rFonts w:ascii="Times New Roman" w:hAnsi="Times New Roman" w:cs="Times New Roman"/>
                <w:sz w:val="26"/>
                <w:szCs w:val="26"/>
              </w:rPr>
              <w:t>пе</w:t>
            </w:r>
            <w:proofErr w:type="spellEnd"/>
            <w:r w:rsidRPr="00FB0CB7">
              <w:rPr>
                <w:rFonts w:ascii="Times New Roman" w:hAnsi="Times New Roman" w:cs="Times New Roman"/>
                <w:sz w:val="26"/>
                <w:szCs w:val="26"/>
              </w:rPr>
              <w:t>-</w:t>
            </w:r>
          </w:p>
          <w:p w:rsidR="00B259D3" w:rsidRPr="00FB0CB7" w:rsidRDefault="00B259D3" w:rsidP="00A41BA2">
            <w:pPr>
              <w:contextualSpacing/>
              <w:jc w:val="both"/>
              <w:rPr>
                <w:rFonts w:ascii="Times New Roman" w:hAnsi="Times New Roman" w:cs="Times New Roman"/>
                <w:sz w:val="26"/>
                <w:szCs w:val="26"/>
              </w:rPr>
            </w:pPr>
            <w:proofErr w:type="spellStart"/>
            <w:r w:rsidRPr="00FB0CB7">
              <w:rPr>
                <w:rFonts w:ascii="Times New Roman" w:hAnsi="Times New Roman" w:cs="Times New Roman"/>
                <w:sz w:val="26"/>
                <w:szCs w:val="26"/>
              </w:rPr>
              <w:t>ренаправлены</w:t>
            </w:r>
            <w:proofErr w:type="spellEnd"/>
            <w:r w:rsidRPr="00FB0CB7">
              <w:rPr>
                <w:rFonts w:ascii="Times New Roman" w:hAnsi="Times New Roman" w:cs="Times New Roman"/>
                <w:sz w:val="26"/>
                <w:szCs w:val="26"/>
              </w:rPr>
              <w:t xml:space="preserve"> в другой </w:t>
            </w:r>
            <w:proofErr w:type="spellStart"/>
            <w:r w:rsidRPr="00FB0CB7">
              <w:rPr>
                <w:rFonts w:ascii="Times New Roman" w:hAnsi="Times New Roman" w:cs="Times New Roman"/>
                <w:sz w:val="26"/>
                <w:szCs w:val="26"/>
              </w:rPr>
              <w:t>территориаль</w:t>
            </w:r>
            <w:proofErr w:type="spellEnd"/>
            <w:r w:rsidRPr="00FB0CB7">
              <w:rPr>
                <w:rFonts w:ascii="Times New Roman" w:hAnsi="Times New Roman" w:cs="Times New Roman"/>
                <w:sz w:val="26"/>
                <w:szCs w:val="26"/>
              </w:rPr>
              <w:t>-</w:t>
            </w:r>
          </w:p>
          <w:p w:rsidR="00B259D3" w:rsidRPr="00FB0CB7" w:rsidRDefault="00B259D3" w:rsidP="00A41BA2">
            <w:pPr>
              <w:contextualSpacing/>
              <w:jc w:val="both"/>
              <w:rPr>
                <w:rFonts w:ascii="Times New Roman" w:hAnsi="Times New Roman" w:cs="Times New Roman"/>
                <w:sz w:val="26"/>
                <w:szCs w:val="26"/>
              </w:rPr>
            </w:pPr>
            <w:proofErr w:type="spellStart"/>
            <w:r w:rsidRPr="00FB0CB7">
              <w:rPr>
                <w:rFonts w:ascii="Times New Roman" w:hAnsi="Times New Roman" w:cs="Times New Roman"/>
                <w:sz w:val="26"/>
                <w:szCs w:val="26"/>
              </w:rPr>
              <w:t>ный</w:t>
            </w:r>
            <w:proofErr w:type="spellEnd"/>
            <w:r w:rsidRPr="00FB0CB7">
              <w:rPr>
                <w:rFonts w:ascii="Times New Roman" w:hAnsi="Times New Roman" w:cs="Times New Roman"/>
                <w:sz w:val="26"/>
                <w:szCs w:val="26"/>
              </w:rPr>
              <w:t xml:space="preserve"> орган</w:t>
            </w:r>
          </w:p>
        </w:tc>
        <w:tc>
          <w:tcPr>
            <w:tcW w:w="1417"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Количество жалоб, рассмотрение которых прекращено</w:t>
            </w:r>
          </w:p>
        </w:tc>
        <w:tc>
          <w:tcPr>
            <w:tcW w:w="1134"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Количество предписаний</w:t>
            </w:r>
          </w:p>
        </w:tc>
        <w:tc>
          <w:tcPr>
            <w:tcW w:w="1276"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Количество жалоб в стадии рассмотрения</w:t>
            </w:r>
          </w:p>
        </w:tc>
      </w:tr>
      <w:tr w:rsidR="00B259D3" w:rsidRPr="00FB0CB7" w:rsidTr="00E93E66">
        <w:tc>
          <w:tcPr>
            <w:tcW w:w="1560"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Торги по реализации арестованного имущества</w:t>
            </w:r>
          </w:p>
        </w:tc>
        <w:tc>
          <w:tcPr>
            <w:tcW w:w="1559"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3</w:t>
            </w:r>
          </w:p>
        </w:tc>
        <w:tc>
          <w:tcPr>
            <w:tcW w:w="1418"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6</w:t>
            </w:r>
          </w:p>
        </w:tc>
        <w:tc>
          <w:tcPr>
            <w:tcW w:w="1701"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6</w:t>
            </w:r>
          </w:p>
        </w:tc>
        <w:tc>
          <w:tcPr>
            <w:tcW w:w="1417"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2</w:t>
            </w:r>
          </w:p>
        </w:tc>
        <w:tc>
          <w:tcPr>
            <w:tcW w:w="1134"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2</w:t>
            </w:r>
          </w:p>
        </w:tc>
        <w:tc>
          <w:tcPr>
            <w:tcW w:w="1276"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5</w:t>
            </w:r>
          </w:p>
        </w:tc>
      </w:tr>
      <w:tr w:rsidR="00B259D3" w:rsidRPr="00FB0CB7" w:rsidTr="00E93E66">
        <w:tc>
          <w:tcPr>
            <w:tcW w:w="1560"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 xml:space="preserve">Торги по реализации имущества лиц, </w:t>
            </w:r>
            <w:r w:rsidRPr="00FB0CB7">
              <w:rPr>
                <w:rFonts w:ascii="Times New Roman" w:hAnsi="Times New Roman" w:cs="Times New Roman"/>
                <w:sz w:val="26"/>
                <w:szCs w:val="26"/>
              </w:rPr>
              <w:lastRenderedPageBreak/>
              <w:t>признанных несостоятельными (банкротами)</w:t>
            </w:r>
          </w:p>
        </w:tc>
        <w:tc>
          <w:tcPr>
            <w:tcW w:w="1559"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lastRenderedPageBreak/>
              <w:t>1</w:t>
            </w:r>
          </w:p>
        </w:tc>
        <w:tc>
          <w:tcPr>
            <w:tcW w:w="1418"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2</w:t>
            </w:r>
          </w:p>
        </w:tc>
        <w:tc>
          <w:tcPr>
            <w:tcW w:w="1701"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7</w:t>
            </w:r>
          </w:p>
        </w:tc>
        <w:tc>
          <w:tcPr>
            <w:tcW w:w="1417"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1</w:t>
            </w:r>
          </w:p>
        </w:tc>
        <w:tc>
          <w:tcPr>
            <w:tcW w:w="1134"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0</w:t>
            </w:r>
          </w:p>
        </w:tc>
        <w:tc>
          <w:tcPr>
            <w:tcW w:w="1276"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2</w:t>
            </w:r>
          </w:p>
        </w:tc>
      </w:tr>
      <w:tr w:rsidR="00B259D3" w:rsidRPr="00FB0CB7" w:rsidTr="00E93E66">
        <w:tc>
          <w:tcPr>
            <w:tcW w:w="1560" w:type="dxa"/>
          </w:tcPr>
          <w:p w:rsidR="00B259D3" w:rsidRPr="00FB0CB7" w:rsidRDefault="00B259D3" w:rsidP="00A41BA2">
            <w:pPr>
              <w:contextualSpacing/>
              <w:jc w:val="both"/>
              <w:rPr>
                <w:rFonts w:ascii="Times New Roman" w:hAnsi="Times New Roman" w:cs="Times New Roman"/>
                <w:b/>
                <w:sz w:val="26"/>
                <w:szCs w:val="26"/>
              </w:rPr>
            </w:pPr>
            <w:r w:rsidRPr="00FB0CB7">
              <w:rPr>
                <w:rFonts w:ascii="Times New Roman" w:hAnsi="Times New Roman" w:cs="Times New Roman"/>
                <w:b/>
                <w:sz w:val="26"/>
                <w:szCs w:val="26"/>
              </w:rPr>
              <w:t>Итого:</w:t>
            </w:r>
          </w:p>
        </w:tc>
        <w:tc>
          <w:tcPr>
            <w:tcW w:w="1559"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4</w:t>
            </w:r>
          </w:p>
        </w:tc>
        <w:tc>
          <w:tcPr>
            <w:tcW w:w="1418"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8</w:t>
            </w:r>
          </w:p>
        </w:tc>
        <w:tc>
          <w:tcPr>
            <w:tcW w:w="1701"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13</w:t>
            </w:r>
          </w:p>
        </w:tc>
        <w:tc>
          <w:tcPr>
            <w:tcW w:w="1417"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3</w:t>
            </w:r>
          </w:p>
        </w:tc>
        <w:tc>
          <w:tcPr>
            <w:tcW w:w="1134"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2</w:t>
            </w:r>
          </w:p>
        </w:tc>
        <w:tc>
          <w:tcPr>
            <w:tcW w:w="1276" w:type="dxa"/>
          </w:tcPr>
          <w:p w:rsidR="00B259D3" w:rsidRPr="00FB0CB7" w:rsidRDefault="00B259D3" w:rsidP="00A41BA2">
            <w:pPr>
              <w:contextualSpacing/>
              <w:jc w:val="both"/>
              <w:rPr>
                <w:rFonts w:ascii="Times New Roman" w:hAnsi="Times New Roman" w:cs="Times New Roman"/>
                <w:sz w:val="26"/>
                <w:szCs w:val="26"/>
              </w:rPr>
            </w:pPr>
            <w:r w:rsidRPr="00FB0CB7">
              <w:rPr>
                <w:rFonts w:ascii="Times New Roman" w:hAnsi="Times New Roman" w:cs="Times New Roman"/>
                <w:sz w:val="26"/>
                <w:szCs w:val="26"/>
              </w:rPr>
              <w:t>7</w:t>
            </w:r>
          </w:p>
        </w:tc>
      </w:tr>
    </w:tbl>
    <w:p w:rsidR="00B259D3" w:rsidRPr="00FB0CB7" w:rsidRDefault="00B259D3" w:rsidP="00A41BA2">
      <w:pPr>
        <w:spacing w:after="0" w:line="240" w:lineRule="auto"/>
        <w:contextualSpacing/>
        <w:jc w:val="both"/>
        <w:rPr>
          <w:rFonts w:ascii="Times New Roman" w:hAnsi="Times New Roman" w:cs="Times New Roman"/>
          <w:sz w:val="26"/>
          <w:szCs w:val="26"/>
        </w:rPr>
      </w:pPr>
    </w:p>
    <w:p w:rsidR="00B259D3" w:rsidRPr="00FB0CB7" w:rsidRDefault="00B259D3" w:rsidP="00A41BA2">
      <w:pPr>
        <w:spacing w:after="0" w:line="240" w:lineRule="auto"/>
        <w:contextualSpacing/>
        <w:jc w:val="both"/>
        <w:rPr>
          <w:rFonts w:ascii="Times New Roman" w:hAnsi="Times New Roman" w:cs="Times New Roman"/>
          <w:sz w:val="26"/>
          <w:szCs w:val="26"/>
        </w:rPr>
      </w:pPr>
      <w:r w:rsidRPr="00FB0CB7">
        <w:rPr>
          <w:rFonts w:ascii="Times New Roman" w:hAnsi="Times New Roman" w:cs="Times New Roman"/>
          <w:sz w:val="26"/>
          <w:szCs w:val="26"/>
        </w:rPr>
        <w:tab/>
        <w:t>Анализ решений по указанным жалобам позволяет прийти к выводу, что типичными нарушениями порядка организации и проведения торгов являются отсутствие полной информации об объекте торгов и наличии обременений в отношении объекта торгов, отказы в допуске к участию в торгах по причине не поступления задатка на дату окончания подачи заявок, а не на дату подписания протокола (в частности это касается торгов по реализации имущества лиц, признанных</w:t>
      </w:r>
      <w:r w:rsidR="001577AB" w:rsidRPr="00FB0CB7">
        <w:rPr>
          <w:rFonts w:ascii="Times New Roman" w:hAnsi="Times New Roman" w:cs="Times New Roman"/>
          <w:sz w:val="26"/>
          <w:szCs w:val="26"/>
        </w:rPr>
        <w:t xml:space="preserve"> несостоятельными (банкротами).</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Style w:val="1"/>
          <w:rFonts w:ascii="Times New Roman" w:hAnsi="Times New Roman" w:cs="Times New Roman"/>
          <w:spacing w:val="-3"/>
          <w:sz w:val="26"/>
          <w:szCs w:val="26"/>
        </w:rPr>
        <w:t>Челябинское УФАС России рассматривает жалобы</w:t>
      </w:r>
      <w:r w:rsidRPr="00FB0CB7">
        <w:rPr>
          <w:rFonts w:ascii="Times New Roman" w:hAnsi="Times New Roman" w:cs="Times New Roman"/>
          <w:sz w:val="26"/>
          <w:szCs w:val="26"/>
        </w:rPr>
        <w:t xml:space="preserve"> на действия (бездействие)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w:t>
      </w:r>
      <w:r w:rsidRPr="00FB0CB7">
        <w:rPr>
          <w:rFonts w:ascii="Times New Roman" w:hAnsi="Times New Roman" w:cs="Times New Roman"/>
          <w:spacing w:val="-3"/>
          <w:sz w:val="26"/>
          <w:szCs w:val="26"/>
        </w:rPr>
        <w:t xml:space="preserve">, проводимых в соответствии с Положением № 615, а также </w:t>
      </w:r>
      <w:r w:rsidRPr="00FB0CB7">
        <w:rPr>
          <w:rFonts w:ascii="Times New Roman" w:hAnsi="Times New Roman" w:cs="Times New Roman"/>
          <w:sz w:val="26"/>
          <w:szCs w:val="26"/>
        </w:rPr>
        <w:t>обращения Фонда о включении в реестр недобросовестных подрядных организаций (далее – РНПО) сведений о хозяйствующих субъектах, уклонившихся от заключения договоров по результатам проведенных аукционов, а также с которыми договор расторгнут в одностороннем порядке.</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четвертом квартале 2020 года жалобы на действия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 не поступали.</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В четвертом квартале 2020 года в Челябинское УФАС России поступило 2 обращения СНОФ «Региональный оператор капитального ремонта общего имущества в многоквартирных домах Челябинской области» о включении в реестр недобросовестных подрядных организаций сведений в связи с односторонним расторжением договоров, заключенных по результатам электронных аукционов на выполнение работ по капитальному ремонту общего имущества многоквартирных домов Челябинской области. </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Более подробно с решениями об отказе во включении информации о подрядных организациях в реестр недобросовестных подрядных организаций можно ознакомиться на сайте: </w:t>
      </w:r>
      <w:hyperlink r:id="rId10" w:history="1">
        <w:r w:rsidRPr="00FB0CB7">
          <w:rPr>
            <w:rStyle w:val="a4"/>
            <w:rFonts w:ascii="Times New Roman" w:hAnsi="Times New Roman" w:cs="Times New Roman"/>
            <w:color w:val="auto"/>
            <w:sz w:val="26"/>
            <w:szCs w:val="26"/>
          </w:rPr>
          <w:t>https://br.fas.gov.ru/?text=&amp;divisions=154ecb77-4009-49fa-b6b8-61530c0317cd&amp;reg_number=13347%2F06&amp;start_date=&amp;finish_date=&amp;type=1</w:t>
        </w:r>
      </w:hyperlink>
      <w:r w:rsidRPr="00FB0CB7">
        <w:rPr>
          <w:rFonts w:ascii="Times New Roman" w:hAnsi="Times New Roman" w:cs="Times New Roman"/>
          <w:sz w:val="26"/>
          <w:szCs w:val="26"/>
        </w:rPr>
        <w:t>,</w:t>
      </w:r>
    </w:p>
    <w:p w:rsidR="00DF0BD7" w:rsidRPr="00FB0CB7" w:rsidRDefault="00DF0BD7"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https://br.fas.gov.ru/?text=&amp;divisions=154ecb77-4009-49fa-b6b8-61530c0317cd&amp;reg_number=13348%2F06&amp;start_date=&amp;finish_date=&amp;type=1.</w:t>
      </w:r>
    </w:p>
    <w:p w:rsidR="00B259D3" w:rsidRPr="00FB0CB7" w:rsidRDefault="00B259D3" w:rsidP="00A41BA2">
      <w:pPr>
        <w:spacing w:after="0" w:line="240" w:lineRule="auto"/>
        <w:jc w:val="both"/>
        <w:rPr>
          <w:rFonts w:ascii="Times New Roman" w:hAnsi="Times New Roman" w:cs="Times New Roman"/>
          <w:sz w:val="26"/>
          <w:szCs w:val="26"/>
        </w:rPr>
      </w:pPr>
    </w:p>
    <w:p w:rsidR="00121083" w:rsidRPr="00FB0CB7" w:rsidRDefault="00121083" w:rsidP="00A41BA2">
      <w:pPr>
        <w:spacing w:after="0" w:line="240" w:lineRule="auto"/>
        <w:jc w:val="both"/>
        <w:rPr>
          <w:rFonts w:ascii="Times New Roman" w:hAnsi="Times New Roman" w:cs="Times New Roman"/>
          <w:sz w:val="26"/>
          <w:szCs w:val="26"/>
        </w:rPr>
      </w:pPr>
    </w:p>
    <w:p w:rsidR="00EF1654"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2. Антимонопольный контроль органов власти</w:t>
      </w:r>
    </w:p>
    <w:p w:rsidR="00121083"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2.1. Контроль соблюдения требований статьи 15 Закона о защите конкуренции</w:t>
      </w:r>
    </w:p>
    <w:p w:rsidR="00E93E66" w:rsidRPr="00FB0CB7" w:rsidRDefault="00E93E66" w:rsidP="00A41BA2">
      <w:pPr>
        <w:pStyle w:val="a3"/>
        <w:spacing w:before="0" w:beforeAutospacing="0" w:after="0" w:afterAutospacing="0"/>
        <w:ind w:firstLine="709"/>
        <w:jc w:val="both"/>
        <w:rPr>
          <w:bCs/>
          <w:sz w:val="26"/>
          <w:szCs w:val="26"/>
        </w:rPr>
      </w:pPr>
      <w:r w:rsidRPr="00FB0CB7">
        <w:rPr>
          <w:b/>
          <w:bCs/>
          <w:sz w:val="26"/>
          <w:szCs w:val="26"/>
        </w:rPr>
        <w:t>2.1.1.</w:t>
      </w:r>
      <w:r w:rsidRPr="00FB0CB7">
        <w:rPr>
          <w:bCs/>
          <w:sz w:val="26"/>
          <w:szCs w:val="26"/>
        </w:rPr>
        <w:t xml:space="preserve"> Администрации </w:t>
      </w:r>
      <w:proofErr w:type="spellStart"/>
      <w:r w:rsidRPr="00FB0CB7">
        <w:rPr>
          <w:bCs/>
          <w:sz w:val="26"/>
          <w:szCs w:val="26"/>
        </w:rPr>
        <w:t>Фершампенуазского</w:t>
      </w:r>
      <w:proofErr w:type="spellEnd"/>
      <w:r w:rsidRPr="00FB0CB7">
        <w:rPr>
          <w:bCs/>
          <w:sz w:val="26"/>
          <w:szCs w:val="26"/>
        </w:rPr>
        <w:t xml:space="preserve"> сельского поселения </w:t>
      </w:r>
      <w:proofErr w:type="spellStart"/>
      <w:r w:rsidRPr="00FB0CB7">
        <w:rPr>
          <w:bCs/>
          <w:sz w:val="26"/>
          <w:szCs w:val="26"/>
        </w:rPr>
        <w:t>Нагайбакского</w:t>
      </w:r>
      <w:proofErr w:type="spellEnd"/>
      <w:r w:rsidRPr="00FB0CB7">
        <w:rPr>
          <w:bCs/>
          <w:sz w:val="26"/>
          <w:szCs w:val="26"/>
        </w:rPr>
        <w:t xml:space="preserve"> муниципального района выдано предупреждение о прекращении действий, которые содержат признаки нарушения антимонопольного законодательства.</w:t>
      </w:r>
    </w:p>
    <w:p w:rsidR="00E93E66" w:rsidRPr="00FB0CB7" w:rsidRDefault="00E93E66" w:rsidP="00A41BA2">
      <w:pPr>
        <w:pStyle w:val="a3"/>
        <w:spacing w:before="0" w:beforeAutospacing="0" w:after="0" w:afterAutospacing="0"/>
        <w:ind w:firstLine="709"/>
        <w:jc w:val="both"/>
        <w:rPr>
          <w:rFonts w:eastAsiaTheme="minorHAnsi"/>
          <w:sz w:val="26"/>
          <w:szCs w:val="26"/>
          <w:lang w:eastAsia="en-US"/>
        </w:rPr>
      </w:pPr>
      <w:r w:rsidRPr="00FB0CB7">
        <w:rPr>
          <w:bCs/>
          <w:sz w:val="26"/>
          <w:szCs w:val="26"/>
        </w:rPr>
        <w:t>С заявлением на действия указанного органа местного самоуправления при организации ярмарки на территории с. Фершампенуаз обратился индивидуальный предприниматель</w:t>
      </w:r>
      <w:r w:rsidRPr="00FB0CB7">
        <w:rPr>
          <w:rFonts w:eastAsiaTheme="minorHAnsi"/>
          <w:sz w:val="26"/>
          <w:szCs w:val="26"/>
          <w:lang w:eastAsia="en-US"/>
        </w:rPr>
        <w:t>.</w:t>
      </w:r>
    </w:p>
    <w:p w:rsidR="00E93E66" w:rsidRPr="00FB0CB7" w:rsidRDefault="00E93E66" w:rsidP="00A41BA2">
      <w:pPr>
        <w:pStyle w:val="a3"/>
        <w:spacing w:before="0" w:beforeAutospacing="0" w:after="0" w:afterAutospacing="0"/>
        <w:ind w:firstLine="709"/>
        <w:jc w:val="both"/>
        <w:rPr>
          <w:bCs/>
          <w:sz w:val="26"/>
          <w:szCs w:val="26"/>
        </w:rPr>
      </w:pPr>
      <w:r w:rsidRPr="00FB0CB7">
        <w:rPr>
          <w:rFonts w:eastAsiaTheme="minorHAnsi"/>
          <w:sz w:val="26"/>
          <w:szCs w:val="26"/>
          <w:lang w:eastAsia="en-US"/>
        </w:rPr>
        <w:t xml:space="preserve">В марте 2018 года Главой Администрации </w:t>
      </w:r>
      <w:proofErr w:type="spellStart"/>
      <w:r w:rsidRPr="00FB0CB7">
        <w:rPr>
          <w:rFonts w:eastAsiaTheme="minorHAnsi"/>
          <w:sz w:val="26"/>
          <w:szCs w:val="26"/>
          <w:lang w:eastAsia="en-US"/>
        </w:rPr>
        <w:t>Фершампенуазского</w:t>
      </w:r>
      <w:proofErr w:type="spellEnd"/>
      <w:r w:rsidRPr="00FB0CB7">
        <w:rPr>
          <w:rFonts w:eastAsiaTheme="minorHAnsi"/>
          <w:sz w:val="26"/>
          <w:szCs w:val="26"/>
          <w:lang w:eastAsia="en-US"/>
        </w:rPr>
        <w:t xml:space="preserve"> района принято Постановление «</w:t>
      </w:r>
      <w:r w:rsidRPr="00FB0CB7">
        <w:rPr>
          <w:bCs/>
          <w:sz w:val="26"/>
          <w:szCs w:val="26"/>
        </w:rPr>
        <w:t>Об организации универсальной ярмарки по продаже товаров на центральной площади с. Фершампенуаз и на землях, собственность на которые не разграничена прилегающих к зданию кафе «</w:t>
      </w:r>
      <w:proofErr w:type="spellStart"/>
      <w:r w:rsidRPr="00FB0CB7">
        <w:rPr>
          <w:bCs/>
          <w:sz w:val="26"/>
          <w:szCs w:val="26"/>
        </w:rPr>
        <w:t>Бонсуар</w:t>
      </w:r>
      <w:proofErr w:type="spellEnd"/>
      <w:r w:rsidRPr="00FB0CB7">
        <w:rPr>
          <w:bCs/>
          <w:sz w:val="26"/>
          <w:szCs w:val="26"/>
        </w:rPr>
        <w:t xml:space="preserve">» и территории перед РДК по пер. Кооперативный». Указанным Постановлением фактически предусматривалось проведение ярмарки на постоянной основе – еженедельно каждую пятницу, а также предусмотрен сбор денежных средств с участников ярмарки за уборку территории, при условии, что указанное является муниципальной </w:t>
      </w:r>
      <w:r w:rsidR="001577AB" w:rsidRPr="00FB0CB7">
        <w:rPr>
          <w:bCs/>
          <w:sz w:val="26"/>
          <w:szCs w:val="26"/>
        </w:rPr>
        <w:t xml:space="preserve">нуждой и должно осуществляться </w:t>
      </w:r>
      <w:r w:rsidRPr="00FB0CB7">
        <w:rPr>
          <w:bCs/>
          <w:sz w:val="26"/>
          <w:szCs w:val="26"/>
        </w:rPr>
        <w:t>в соответствии с положениями Закона № 44-ФЗ о контрактной системе.</w:t>
      </w:r>
    </w:p>
    <w:p w:rsidR="00E93E66" w:rsidRPr="00FB0CB7" w:rsidRDefault="00E93E66" w:rsidP="00A41BA2">
      <w:pPr>
        <w:pStyle w:val="a3"/>
        <w:spacing w:before="0" w:beforeAutospacing="0" w:after="0" w:afterAutospacing="0"/>
        <w:ind w:firstLine="709"/>
        <w:jc w:val="both"/>
        <w:rPr>
          <w:bCs/>
          <w:sz w:val="26"/>
          <w:szCs w:val="26"/>
        </w:rPr>
      </w:pPr>
      <w:r w:rsidRPr="00FB0CB7">
        <w:rPr>
          <w:bCs/>
          <w:sz w:val="26"/>
          <w:szCs w:val="26"/>
        </w:rPr>
        <w:t>На территории Челябинской области порядок организации ярмарок регулируется нормами Положения, утвержденного Постановлением Правительства Челябинской области от 16.02.2011 № 31-П. Согласно пункту 2 названного Положения ярмарка – самостоятельное рыночное мероприятие, имеющее временный характер, организованное в установленном месте, вне пределов розничных рынков и на установленный срок, в целях продажи товаров (выполнения работ, оказания услуг) участниками ярмарки.</w:t>
      </w:r>
    </w:p>
    <w:p w:rsidR="00E93E66" w:rsidRPr="00FB0CB7" w:rsidRDefault="00E93E66" w:rsidP="00A41BA2">
      <w:pPr>
        <w:pStyle w:val="a3"/>
        <w:spacing w:before="0" w:beforeAutospacing="0" w:after="0" w:afterAutospacing="0"/>
        <w:ind w:firstLine="709"/>
        <w:jc w:val="both"/>
        <w:rPr>
          <w:bCs/>
          <w:sz w:val="26"/>
          <w:szCs w:val="26"/>
        </w:rPr>
      </w:pPr>
      <w:r w:rsidRPr="00FB0CB7">
        <w:rPr>
          <w:bCs/>
          <w:sz w:val="26"/>
          <w:szCs w:val="26"/>
        </w:rPr>
        <w:t>Администрацией на основании Постановления Главы фактически проводилась ярмарка на протяжении более 2 лет еженедельно, что указывает на постоянный характер проведения такого мероприятия. Верность позиции Челябинского УФАС России также подтверждается имеющейся у Челябинского УФАС России судебной практикой вплоть до суда кассационной инстанции.</w:t>
      </w:r>
    </w:p>
    <w:p w:rsidR="00E93E66" w:rsidRPr="00FB0CB7" w:rsidRDefault="00E93E66" w:rsidP="00A41BA2">
      <w:pPr>
        <w:pStyle w:val="a3"/>
        <w:spacing w:before="0" w:beforeAutospacing="0" w:after="0" w:afterAutospacing="0"/>
        <w:ind w:firstLine="709"/>
        <w:jc w:val="both"/>
        <w:rPr>
          <w:bCs/>
          <w:sz w:val="26"/>
          <w:szCs w:val="26"/>
        </w:rPr>
      </w:pPr>
      <w:r w:rsidRPr="00FB0CB7">
        <w:rPr>
          <w:bCs/>
          <w:sz w:val="26"/>
          <w:szCs w:val="26"/>
        </w:rPr>
        <w:t xml:space="preserve">Кроме того, Постановлением о проведении ярмарки установлено, что в связи с изменением порядка обращения с ТКО и вхождением </w:t>
      </w:r>
      <w:proofErr w:type="spellStart"/>
      <w:r w:rsidRPr="00FB0CB7">
        <w:rPr>
          <w:bCs/>
          <w:sz w:val="26"/>
          <w:szCs w:val="26"/>
        </w:rPr>
        <w:t>Фершампенуазского</w:t>
      </w:r>
      <w:proofErr w:type="spellEnd"/>
      <w:r w:rsidRPr="00FB0CB7">
        <w:rPr>
          <w:bCs/>
          <w:sz w:val="26"/>
          <w:szCs w:val="26"/>
        </w:rPr>
        <w:t xml:space="preserve"> сельского поселения в сферу ответственности Магнитогорского кластера, изменением условий расчетов, введения новых тарифов региональным оператором ООО «Центр коммунального сервиса», определить стоимость за уборку и содержание одного торгового места в сумме 200 (двести) рублей 00 копеек за день торговли с 20 апреля 2018 года.</w:t>
      </w:r>
    </w:p>
    <w:p w:rsidR="00E93E66" w:rsidRPr="00FB0CB7" w:rsidRDefault="00E93E66" w:rsidP="00A41BA2">
      <w:pPr>
        <w:pStyle w:val="a3"/>
        <w:spacing w:before="0" w:beforeAutospacing="0" w:after="0" w:afterAutospacing="0"/>
        <w:ind w:firstLine="709"/>
        <w:jc w:val="both"/>
        <w:rPr>
          <w:bCs/>
          <w:sz w:val="26"/>
          <w:szCs w:val="26"/>
        </w:rPr>
      </w:pPr>
      <w:r w:rsidRPr="00FB0CB7">
        <w:rPr>
          <w:bCs/>
          <w:sz w:val="26"/>
          <w:szCs w:val="26"/>
        </w:rPr>
        <w:t>При этом региональный акт, регулирующий порядок организации и проведения ярмарок определяет, что в целях организации продажи товаров (выполнения работ, оказания услуг) на ярмарке организатор ярмарки обязан, в том числе организовать уборку территории и вывоз мусора.</w:t>
      </w:r>
    </w:p>
    <w:p w:rsidR="00E93E66" w:rsidRPr="00FB0CB7" w:rsidRDefault="00E93E66" w:rsidP="00A41BA2">
      <w:pPr>
        <w:pStyle w:val="a3"/>
        <w:spacing w:before="0" w:beforeAutospacing="0" w:after="0" w:afterAutospacing="0"/>
        <w:ind w:firstLine="709"/>
        <w:jc w:val="both"/>
        <w:rPr>
          <w:bCs/>
          <w:sz w:val="26"/>
          <w:szCs w:val="26"/>
        </w:rPr>
      </w:pPr>
      <w:r w:rsidRPr="00FB0CB7">
        <w:rPr>
          <w:bCs/>
          <w:sz w:val="26"/>
          <w:szCs w:val="26"/>
        </w:rPr>
        <w:t xml:space="preserve">Уборка территории, на которой проводится ярмарка, является обязанностью ее организатора, в данном случае Администрации с. Фершампенуаз, а также относится к вопросам местного значения сельского поселения, следовательно, является муниципальной нуждой и должно осуществляться в порядке, </w:t>
      </w:r>
      <w:r w:rsidRPr="00FB0CB7">
        <w:rPr>
          <w:bCs/>
          <w:sz w:val="26"/>
          <w:szCs w:val="26"/>
        </w:rPr>
        <w:lastRenderedPageBreak/>
        <w:t>предусмотренном законодательством о контрактной системе, и подлежит оплате за счет бюджетных средств.</w:t>
      </w:r>
    </w:p>
    <w:p w:rsidR="00E93E66" w:rsidRPr="00FB0CB7" w:rsidRDefault="00E93E66" w:rsidP="00FB0CB7">
      <w:pPr>
        <w:pStyle w:val="a3"/>
        <w:spacing w:before="0" w:beforeAutospacing="0" w:after="0" w:afterAutospacing="0"/>
        <w:ind w:firstLine="709"/>
        <w:jc w:val="both"/>
        <w:rPr>
          <w:bCs/>
          <w:sz w:val="26"/>
          <w:szCs w:val="26"/>
        </w:rPr>
      </w:pPr>
      <w:r w:rsidRPr="00FB0CB7">
        <w:rPr>
          <w:bCs/>
          <w:sz w:val="26"/>
          <w:szCs w:val="26"/>
        </w:rPr>
        <w:t>Рассмотрев положения Постановления, в частности нормы, свидетельствующие о постоянном характере проводимой органом местного самоуправления ярмарки, устанавливающие обязательность оплаты за уборку территории, при условии, что осуществление данной работы является муниципальной нуждой и должно обеспечиваться за счет бюджетных средств в соответствии с требованиями Закона о контрактной системе, следовательно, антимонопольный орган пришел к выводу о том, что названные действия содержат признаки нарушения требований части 1 статьи 15 Закона о защите конкуренции,  поскольку могут повлиять на конкуренцию, приводя к ее ограничению, в том числе к отказу потенциальных участников ярмарки от участия в ней, ввиду необходимости внесения оплаты уборки территории, которая должна быть осуществлена в соответствии с Законом о контрактной системе.</w:t>
      </w:r>
    </w:p>
    <w:p w:rsidR="00E93E66" w:rsidRPr="00FB0CB7" w:rsidRDefault="00E93E66" w:rsidP="001577AB">
      <w:pPr>
        <w:pStyle w:val="a3"/>
        <w:spacing w:before="0" w:beforeAutospacing="0" w:after="0" w:afterAutospacing="0"/>
        <w:ind w:firstLine="709"/>
        <w:jc w:val="both"/>
        <w:rPr>
          <w:bCs/>
          <w:sz w:val="26"/>
          <w:szCs w:val="26"/>
        </w:rPr>
      </w:pPr>
      <w:r w:rsidRPr="00FB0CB7">
        <w:rPr>
          <w:b/>
          <w:bCs/>
          <w:sz w:val="26"/>
          <w:szCs w:val="26"/>
        </w:rPr>
        <w:t>2.1.2.</w:t>
      </w:r>
      <w:r w:rsidRPr="00FB0CB7">
        <w:rPr>
          <w:bCs/>
          <w:sz w:val="26"/>
          <w:szCs w:val="26"/>
        </w:rPr>
        <w:t xml:space="preserve"> Администрации </w:t>
      </w:r>
      <w:proofErr w:type="spellStart"/>
      <w:r w:rsidRPr="00FB0CB7">
        <w:rPr>
          <w:bCs/>
          <w:sz w:val="26"/>
          <w:szCs w:val="26"/>
        </w:rPr>
        <w:t>Миасского</w:t>
      </w:r>
      <w:proofErr w:type="spellEnd"/>
      <w:r w:rsidRPr="00FB0CB7">
        <w:rPr>
          <w:bCs/>
          <w:sz w:val="26"/>
          <w:szCs w:val="26"/>
        </w:rPr>
        <w:t xml:space="preserve"> городского округа выдано предупреждение о прекращении действий, которые содержат признаки нарушения антимонопольного законодательства.</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t xml:space="preserve">В Челябинское УФАС России поступило </w:t>
      </w:r>
      <w:proofErr w:type="gramStart"/>
      <w:r w:rsidRPr="00FB0CB7">
        <w:rPr>
          <w:bCs/>
          <w:sz w:val="26"/>
          <w:szCs w:val="26"/>
        </w:rPr>
        <w:t>заявление  на</w:t>
      </w:r>
      <w:proofErr w:type="gramEnd"/>
      <w:r w:rsidRPr="00FB0CB7">
        <w:rPr>
          <w:bCs/>
          <w:sz w:val="26"/>
          <w:szCs w:val="26"/>
        </w:rPr>
        <w:t xml:space="preserve"> действия Администрации, выразившиеся в непринятии мер по демонтажу незаконно установленных рекламных конструкций.</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t xml:space="preserve">Отношения в сфере распространения наружной рекламы, возникающие в процессе выдачи разрешений на установку и эксплуатацию рекламных конструкций на территории </w:t>
      </w:r>
      <w:proofErr w:type="spellStart"/>
      <w:r w:rsidRPr="00FB0CB7">
        <w:rPr>
          <w:bCs/>
          <w:sz w:val="26"/>
          <w:szCs w:val="26"/>
        </w:rPr>
        <w:t>Миасского</w:t>
      </w:r>
      <w:proofErr w:type="spellEnd"/>
      <w:r w:rsidRPr="00FB0CB7">
        <w:rPr>
          <w:bCs/>
          <w:sz w:val="26"/>
          <w:szCs w:val="26"/>
        </w:rPr>
        <w:t xml:space="preserve"> городского округа, регулируются Решением Собрания депутатов </w:t>
      </w:r>
      <w:proofErr w:type="spellStart"/>
      <w:r w:rsidRPr="00FB0CB7">
        <w:rPr>
          <w:bCs/>
          <w:sz w:val="26"/>
          <w:szCs w:val="26"/>
        </w:rPr>
        <w:t>Миасского</w:t>
      </w:r>
      <w:proofErr w:type="spellEnd"/>
      <w:r w:rsidRPr="00FB0CB7">
        <w:rPr>
          <w:bCs/>
          <w:sz w:val="26"/>
          <w:szCs w:val="26"/>
        </w:rPr>
        <w:t xml:space="preserve"> городского округа Челябинской области от 19.06.2015 № 8 Об утверждении «Положения о порядке распространения наружной рекламы и информации на территории </w:t>
      </w:r>
      <w:proofErr w:type="spellStart"/>
      <w:r w:rsidRPr="00FB0CB7">
        <w:rPr>
          <w:bCs/>
          <w:sz w:val="26"/>
          <w:szCs w:val="26"/>
        </w:rPr>
        <w:t>Миасского</w:t>
      </w:r>
      <w:proofErr w:type="spellEnd"/>
      <w:r w:rsidRPr="00FB0CB7">
        <w:rPr>
          <w:bCs/>
          <w:sz w:val="26"/>
          <w:szCs w:val="26"/>
        </w:rPr>
        <w:t xml:space="preserve"> городского округа».</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t xml:space="preserve">Заместителем Главы Администрации выдано разрешение № 5/118 на установку рекламной конструкции – рекламного щита 3х6 </w:t>
      </w:r>
      <w:proofErr w:type="spellStart"/>
      <w:r w:rsidRPr="00FB0CB7">
        <w:rPr>
          <w:bCs/>
          <w:sz w:val="26"/>
          <w:szCs w:val="26"/>
        </w:rPr>
        <w:t>кв.м</w:t>
      </w:r>
      <w:proofErr w:type="spellEnd"/>
      <w:r w:rsidRPr="00FB0CB7">
        <w:rPr>
          <w:bCs/>
          <w:sz w:val="26"/>
          <w:szCs w:val="26"/>
        </w:rPr>
        <w:t>. Одна из сторон рекламного щита является электронным табло, на котором осуществляется процесс воспроизведения изображения на плоскости экрана за счет светоизлучения с его периодической сменой.</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t>Разрешения на размещение указанных видов наружной рекламы получены не были, места их размещения определены как места установки рекламных щитов.</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t xml:space="preserve">Соответственно, указанные виды рекламных конструкций </w:t>
      </w:r>
      <w:proofErr w:type="gramStart"/>
      <w:r w:rsidRPr="00FB0CB7">
        <w:rPr>
          <w:bCs/>
          <w:sz w:val="26"/>
          <w:szCs w:val="26"/>
        </w:rPr>
        <w:t>установлены  в</w:t>
      </w:r>
      <w:proofErr w:type="gramEnd"/>
      <w:r w:rsidRPr="00FB0CB7">
        <w:rPr>
          <w:bCs/>
          <w:sz w:val="26"/>
          <w:szCs w:val="26"/>
        </w:rPr>
        <w:t xml:space="preserve"> данных местах незаконно.</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t>В случае, если в установленный срок собственник или иной законный владелец недвижимого имущества, к которому была присоединена рекламная конструкция, также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lastRenderedPageBreak/>
        <w:t>Учитывая изложенное, Законом «О рекламе» установлен порядок демонтажа рекламной конструкции, в соответствии с которым орган местного самоуправления выдает предписание о демонтаже рекламной конструкции собственнику рекламной конструкции, в случае если данное лицо не исполняет указанное предписание, предписание о демонтаже рекламной конструкции выдается собственнику или иному законному владельцу недвижимого имущества, к которому присоединена рекламная конструкция, в случае если данным лицом предписание также не исполняется, демонтаж рекламной конструкции осуществляет орган местного самоуправления за счет средств местного бюджета.</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t>Таким образом, демонтаж рекламной конструкции, установленной и/или эксплуатируемой в отсутствие разрешения, срок действия которого не истек, в случае, определенном Федеральным законом «О рекламе», должен быть осуществлен в разумный срок, необходимый для организации соответствующих работ.</w:t>
      </w:r>
    </w:p>
    <w:p w:rsidR="00E93E66" w:rsidRPr="00FB0CB7" w:rsidRDefault="00E93E66" w:rsidP="001577AB">
      <w:pPr>
        <w:pStyle w:val="a3"/>
        <w:spacing w:before="0" w:beforeAutospacing="0" w:after="0" w:afterAutospacing="0"/>
        <w:ind w:firstLine="709"/>
        <w:jc w:val="both"/>
        <w:rPr>
          <w:bCs/>
          <w:sz w:val="26"/>
          <w:szCs w:val="26"/>
        </w:rPr>
      </w:pPr>
      <w:r w:rsidRPr="00FB0CB7">
        <w:rPr>
          <w:bCs/>
          <w:sz w:val="26"/>
          <w:szCs w:val="26"/>
        </w:rPr>
        <w:t>В связи с наличием в рассматриваемых действиях Администрации признаков нарушения антимонопольного законодательства, предусмотренных частью 1 статьи 15 Закона о защите конкуренции Челябинское УФАС России выдано предупреждение о демонтаже рекламных конструкций.</w:t>
      </w:r>
    </w:p>
    <w:p w:rsidR="00EF1654" w:rsidRPr="00FB0CB7" w:rsidRDefault="00EF1654" w:rsidP="001577AB">
      <w:pPr>
        <w:spacing w:after="0" w:line="240" w:lineRule="auto"/>
        <w:jc w:val="center"/>
        <w:rPr>
          <w:rFonts w:ascii="Times New Roman" w:hAnsi="Times New Roman" w:cs="Times New Roman"/>
          <w:b/>
          <w:sz w:val="26"/>
          <w:szCs w:val="26"/>
        </w:rPr>
      </w:pPr>
    </w:p>
    <w:p w:rsidR="00FB0CB7" w:rsidRPr="00FB0CB7" w:rsidRDefault="00FB0CB7" w:rsidP="001577AB">
      <w:pPr>
        <w:spacing w:after="0" w:line="240" w:lineRule="auto"/>
        <w:jc w:val="center"/>
        <w:rPr>
          <w:rFonts w:ascii="Times New Roman" w:hAnsi="Times New Roman" w:cs="Times New Roman"/>
          <w:b/>
          <w:sz w:val="26"/>
          <w:szCs w:val="26"/>
        </w:rPr>
      </w:pPr>
    </w:p>
    <w:p w:rsidR="00121083"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2.2. Контроль соблюдения статьи 16 Закона о защите конкуренции</w:t>
      </w:r>
    </w:p>
    <w:p w:rsidR="00E93E66" w:rsidRPr="00FB0CB7" w:rsidRDefault="00E93E66" w:rsidP="00A41BA2">
      <w:pPr>
        <w:pStyle w:val="a3"/>
        <w:spacing w:before="0" w:beforeAutospacing="0" w:after="0" w:afterAutospacing="0"/>
        <w:ind w:firstLine="709"/>
        <w:jc w:val="both"/>
        <w:rPr>
          <w:sz w:val="26"/>
          <w:szCs w:val="26"/>
        </w:rPr>
      </w:pPr>
      <w:r w:rsidRPr="00FB0CB7">
        <w:rPr>
          <w:bCs/>
          <w:sz w:val="26"/>
          <w:szCs w:val="26"/>
        </w:rPr>
        <w:t xml:space="preserve">В Челябинское УФАС России обратилось </w:t>
      </w:r>
      <w:r w:rsidRPr="00FB0CB7">
        <w:rPr>
          <w:sz w:val="26"/>
          <w:szCs w:val="26"/>
        </w:rPr>
        <w:t>ООО «</w:t>
      </w:r>
      <w:proofErr w:type="spellStart"/>
      <w:r w:rsidRPr="00FB0CB7">
        <w:rPr>
          <w:sz w:val="26"/>
          <w:szCs w:val="26"/>
        </w:rPr>
        <w:t>Теплосервис</w:t>
      </w:r>
      <w:proofErr w:type="spellEnd"/>
      <w:r w:rsidRPr="00FB0CB7">
        <w:rPr>
          <w:sz w:val="26"/>
          <w:szCs w:val="26"/>
        </w:rPr>
        <w:t xml:space="preserve">» с заявлением на действия Администрации </w:t>
      </w:r>
      <w:proofErr w:type="spellStart"/>
      <w:r w:rsidRPr="00FB0CB7">
        <w:rPr>
          <w:sz w:val="26"/>
          <w:szCs w:val="26"/>
        </w:rPr>
        <w:t>Бакальского</w:t>
      </w:r>
      <w:proofErr w:type="spellEnd"/>
      <w:r w:rsidRPr="00FB0CB7">
        <w:rPr>
          <w:sz w:val="26"/>
          <w:szCs w:val="26"/>
        </w:rPr>
        <w:t xml:space="preserve"> городского поселения </w:t>
      </w:r>
      <w:proofErr w:type="spellStart"/>
      <w:r w:rsidRPr="00FB0CB7">
        <w:rPr>
          <w:sz w:val="26"/>
          <w:szCs w:val="26"/>
        </w:rPr>
        <w:t>Саткинского</w:t>
      </w:r>
      <w:proofErr w:type="spellEnd"/>
      <w:r w:rsidRPr="00FB0CB7">
        <w:rPr>
          <w:sz w:val="26"/>
          <w:szCs w:val="26"/>
        </w:rPr>
        <w:t xml:space="preserve"> муниципальн</w:t>
      </w:r>
      <w:r w:rsidR="00FB0CB7">
        <w:rPr>
          <w:sz w:val="26"/>
          <w:szCs w:val="26"/>
        </w:rPr>
        <w:t>ого района Челябинской области</w:t>
      </w:r>
      <w:r w:rsidRPr="00FB0CB7">
        <w:rPr>
          <w:sz w:val="26"/>
          <w:szCs w:val="26"/>
        </w:rPr>
        <w:t>), выразившееся в лишении Заявителя статуса единой теплоснабжающей организации и присвоении такого статуса Муниципальному унитарному предприятию.</w:t>
      </w:r>
    </w:p>
    <w:p w:rsidR="00E93E66" w:rsidRPr="00FB0CB7" w:rsidRDefault="00E93E66" w:rsidP="00A41BA2">
      <w:pPr>
        <w:pStyle w:val="a3"/>
        <w:spacing w:before="0" w:beforeAutospacing="0" w:after="0" w:afterAutospacing="0"/>
        <w:ind w:firstLine="709"/>
        <w:jc w:val="both"/>
        <w:rPr>
          <w:sz w:val="26"/>
          <w:szCs w:val="26"/>
        </w:rPr>
      </w:pPr>
      <w:r w:rsidRPr="00FB0CB7">
        <w:rPr>
          <w:sz w:val="26"/>
          <w:szCs w:val="26"/>
        </w:rPr>
        <w:t>Рассмотрев заявление и проанализировав документы и материалы, поступившие в Челябинское УФАС России при проведении проверки по заявлению ООО «</w:t>
      </w:r>
      <w:proofErr w:type="spellStart"/>
      <w:r w:rsidRPr="00FB0CB7">
        <w:rPr>
          <w:sz w:val="26"/>
          <w:szCs w:val="26"/>
        </w:rPr>
        <w:t>Теплосервис</w:t>
      </w:r>
      <w:proofErr w:type="spellEnd"/>
      <w:r w:rsidRPr="00FB0CB7">
        <w:rPr>
          <w:sz w:val="26"/>
          <w:szCs w:val="26"/>
        </w:rPr>
        <w:t xml:space="preserve">», антимонопольный орган пришел к выводу о заключении между Администрацией и МУП «УК ЖКХ г. Бакала» </w:t>
      </w:r>
      <w:proofErr w:type="spellStart"/>
      <w:r w:rsidRPr="00FB0CB7">
        <w:rPr>
          <w:sz w:val="26"/>
          <w:szCs w:val="26"/>
        </w:rPr>
        <w:t>антиконкурентного</w:t>
      </w:r>
      <w:proofErr w:type="spellEnd"/>
      <w:r w:rsidRPr="00FB0CB7">
        <w:rPr>
          <w:sz w:val="26"/>
          <w:szCs w:val="26"/>
        </w:rPr>
        <w:t xml:space="preserve"> соглашения, запрещенного пунктом 4 статьи 16 Закона о защите конкуренции. При этом, Челябинским УФАС России была учтена совокупность имеющихся доказательств, в частности принятие решения об отмене ликвидации МУП «УК ЖКХ г. Бакала» путем принятия Распоряжения, изъятие имущества, необходимого для оказания услуг по обеспечению потребителей тепловой энергией у МУП «</w:t>
      </w:r>
      <w:proofErr w:type="spellStart"/>
      <w:r w:rsidRPr="00FB0CB7">
        <w:rPr>
          <w:sz w:val="26"/>
          <w:szCs w:val="26"/>
        </w:rPr>
        <w:t>Теплосервис</w:t>
      </w:r>
      <w:proofErr w:type="spellEnd"/>
      <w:r w:rsidRPr="00FB0CB7">
        <w:rPr>
          <w:sz w:val="26"/>
          <w:szCs w:val="26"/>
        </w:rPr>
        <w:t>» и закрепление его за МУП «УК ЖКХ г. Бакала», которое в соответствии с Уставом не вправе осуществлять деятельность, связанную с оказанием услуг теплоснабжения, путем принятия Распоряжения, заключение МУП «УК ЖКХ г. Бакала» договоров аренды, вынесение 15 июля 2020 года Распоряжений № 99 и № 100 о лишении ООО «</w:t>
      </w:r>
      <w:proofErr w:type="spellStart"/>
      <w:r w:rsidRPr="00FB0CB7">
        <w:rPr>
          <w:sz w:val="26"/>
          <w:szCs w:val="26"/>
        </w:rPr>
        <w:t>Теплосервис</w:t>
      </w:r>
      <w:proofErr w:type="spellEnd"/>
      <w:r w:rsidRPr="00FB0CB7">
        <w:rPr>
          <w:sz w:val="26"/>
          <w:szCs w:val="26"/>
        </w:rPr>
        <w:t xml:space="preserve">» статуса ЕТО и присвоении такого статуса МУП «УК ЖКХ г. Бакала», соответственно, подписание данных Распоряжений Главой </w:t>
      </w:r>
      <w:proofErr w:type="spellStart"/>
      <w:r w:rsidRPr="00FB0CB7">
        <w:rPr>
          <w:sz w:val="26"/>
          <w:szCs w:val="26"/>
        </w:rPr>
        <w:t>Бакальского</w:t>
      </w:r>
      <w:proofErr w:type="spellEnd"/>
      <w:r w:rsidRPr="00FB0CB7">
        <w:rPr>
          <w:sz w:val="26"/>
          <w:szCs w:val="26"/>
        </w:rPr>
        <w:t xml:space="preserve"> городского поселения, при условии нахождения его в очередном оплачиваемом отпуске, направление 15 июля 2020 года МУП «УК ЖКХ г. Бакала» письма в адрес ООО «</w:t>
      </w:r>
      <w:proofErr w:type="spellStart"/>
      <w:r w:rsidRPr="00FB0CB7">
        <w:rPr>
          <w:sz w:val="26"/>
          <w:szCs w:val="26"/>
        </w:rPr>
        <w:t>Теплосервис</w:t>
      </w:r>
      <w:proofErr w:type="spellEnd"/>
      <w:r w:rsidRPr="00FB0CB7">
        <w:rPr>
          <w:sz w:val="26"/>
          <w:szCs w:val="26"/>
        </w:rPr>
        <w:t>» о необходимости заключения с ним договора и иные обстоятельства.</w:t>
      </w:r>
    </w:p>
    <w:p w:rsidR="00E93E66" w:rsidRPr="00FB0CB7" w:rsidRDefault="00E93E66" w:rsidP="00A41BA2">
      <w:pPr>
        <w:pStyle w:val="a3"/>
        <w:spacing w:before="0" w:beforeAutospacing="0" w:after="0" w:afterAutospacing="0"/>
        <w:ind w:firstLine="709"/>
        <w:jc w:val="both"/>
        <w:rPr>
          <w:sz w:val="26"/>
          <w:szCs w:val="26"/>
        </w:rPr>
      </w:pPr>
      <w:r w:rsidRPr="00FB0CB7">
        <w:rPr>
          <w:sz w:val="26"/>
          <w:szCs w:val="26"/>
        </w:rPr>
        <w:t xml:space="preserve">Челябинское УФАС России пришло к выводу о том, что названные действия Администрации и МУП «УК ЖКХ г. Бакала» были направлены на присвоение Предприятию статуса ЕТО, что приводит к ограничению конкуренции на рынке </w:t>
      </w:r>
      <w:r w:rsidRPr="00FB0CB7">
        <w:rPr>
          <w:sz w:val="26"/>
          <w:szCs w:val="26"/>
        </w:rPr>
        <w:lastRenderedPageBreak/>
        <w:t xml:space="preserve">теплоснабжения городского поселения Бакала </w:t>
      </w:r>
      <w:proofErr w:type="spellStart"/>
      <w:r w:rsidRPr="00FB0CB7">
        <w:rPr>
          <w:sz w:val="26"/>
          <w:szCs w:val="26"/>
        </w:rPr>
        <w:t>Саткинского</w:t>
      </w:r>
      <w:proofErr w:type="spellEnd"/>
      <w:r w:rsidRPr="00FB0CB7">
        <w:rPr>
          <w:sz w:val="26"/>
          <w:szCs w:val="26"/>
        </w:rPr>
        <w:t xml:space="preserve"> муниципального района Челябинской области. </w:t>
      </w:r>
    </w:p>
    <w:p w:rsidR="00E93E66" w:rsidRPr="00FB0CB7" w:rsidRDefault="00E93E66" w:rsidP="00A41BA2">
      <w:pPr>
        <w:pStyle w:val="a3"/>
        <w:spacing w:before="0" w:beforeAutospacing="0" w:after="0" w:afterAutospacing="0"/>
        <w:ind w:firstLine="709"/>
        <w:jc w:val="both"/>
        <w:rPr>
          <w:sz w:val="26"/>
          <w:szCs w:val="26"/>
        </w:rPr>
      </w:pPr>
      <w:r w:rsidRPr="00FB0CB7">
        <w:rPr>
          <w:sz w:val="26"/>
          <w:szCs w:val="26"/>
        </w:rPr>
        <w:t>На основании указанного, Челябинским УФАС России в отношении Администрации и МУП «УК ЖКХ г. Бакала» и возбуждено дело по признакам нарушения пункта 4 статьи 16 Закона о защите конкуренции, заседание Комиссии назначено на 26 ноября 2020 года.</w:t>
      </w:r>
    </w:p>
    <w:p w:rsidR="00E93E66" w:rsidRPr="00FB0CB7" w:rsidRDefault="00E93E66" w:rsidP="00A41BA2">
      <w:pPr>
        <w:pStyle w:val="a3"/>
        <w:spacing w:before="0" w:beforeAutospacing="0" w:after="0" w:afterAutospacing="0"/>
        <w:ind w:firstLine="709"/>
        <w:jc w:val="both"/>
        <w:rPr>
          <w:bCs/>
          <w:sz w:val="26"/>
          <w:szCs w:val="26"/>
        </w:rPr>
      </w:pPr>
    </w:p>
    <w:p w:rsidR="00EF1654" w:rsidRPr="00FB0CB7" w:rsidRDefault="00EF1654" w:rsidP="00A41BA2">
      <w:pPr>
        <w:spacing w:after="0" w:line="240" w:lineRule="auto"/>
        <w:jc w:val="center"/>
        <w:rPr>
          <w:rFonts w:ascii="Times New Roman" w:hAnsi="Times New Roman" w:cs="Times New Roman"/>
          <w:b/>
          <w:sz w:val="26"/>
          <w:szCs w:val="26"/>
        </w:rPr>
      </w:pPr>
    </w:p>
    <w:p w:rsidR="00121083"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2.3. Контроль инвестиций в сфере ЖКХ</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Челябинское УФАС России поступило заявление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о согласовании изменений условий концессионного соглашения, заключенного между муниципальным образованием «</w:t>
      </w:r>
      <w:proofErr w:type="spellStart"/>
      <w:r w:rsidRPr="00FB0CB7">
        <w:rPr>
          <w:rFonts w:ascii="Times New Roman" w:hAnsi="Times New Roman" w:cs="Times New Roman"/>
          <w:sz w:val="26"/>
          <w:szCs w:val="26"/>
        </w:rPr>
        <w:t>Симское</w:t>
      </w:r>
      <w:proofErr w:type="spellEnd"/>
      <w:r w:rsidRPr="00FB0CB7">
        <w:rPr>
          <w:rFonts w:ascii="Times New Roman" w:hAnsi="Times New Roman" w:cs="Times New Roman"/>
          <w:sz w:val="26"/>
          <w:szCs w:val="26"/>
        </w:rPr>
        <w:t xml:space="preserve"> городское поселения Ашинского муниципального района Челябинской области» и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в отношении объектов теплоснабжения (котельная и тепловые сети), в части изменения перечня мероприятий по реконструкции объекта соглашения и увеличения предельного размера расходов концессионера на реконструкцию объекта соглашения.</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Концессионным соглашением предусмотрено выполнение мероприятий по модернизации и реконструкции котельных и тепловых сетей, находящихся на территории </w:t>
      </w:r>
      <w:proofErr w:type="spellStart"/>
      <w:r w:rsidRPr="00FB0CB7">
        <w:rPr>
          <w:rFonts w:ascii="Times New Roman" w:hAnsi="Times New Roman" w:cs="Times New Roman"/>
          <w:sz w:val="26"/>
          <w:szCs w:val="26"/>
        </w:rPr>
        <w:t>Симского</w:t>
      </w:r>
      <w:proofErr w:type="spellEnd"/>
      <w:r w:rsidRPr="00FB0CB7">
        <w:rPr>
          <w:rFonts w:ascii="Times New Roman" w:hAnsi="Times New Roman" w:cs="Times New Roman"/>
          <w:sz w:val="26"/>
          <w:szCs w:val="26"/>
        </w:rPr>
        <w:t xml:space="preserve"> городского поселения Ашинского района Челябинской области. Одним из объектов, переданных по Концессионному соглашению является нежилое здание котельной.</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связи с частичным обрушением кирпичной кладки указанного нежилого здания котельной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xml:space="preserve">» заключило договор на проведение экспертизы промышленной безопасности здания котельной с ООО «Лаборатория технологии и надежности». </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Экспертная организация провела обследование строительных конструкций здания котельной «Верхняя зона», по результатам которого был составлен Технический отчет. Согласно Отчету, при визуальном контроле несущих и ограждающих конструкций здания выявлены дефекты и повреждения. Основная часть повреждений строительных конструкций здания котельной получена в период эксплуатации. Основными причинами возникновения дефектов и повреждения строительных конструкций в процессе эксплуатации являются длительные атмосферные и природные воздействия, а также ошибки, допущенные при строительстве и ремонте. </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На основании вышеизложенного, необходимо провести реконструкцию нежилого здания котельной «Верхняя зона». Проведение реконструкции планируется за счет средств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xml:space="preserve">». </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Согласно пояснениям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невнесение изменений в концессионное соглашение в части проведении мероприятий по реконструкции нежилого здание котельной «Верхняя зона» в срок указанный в дополнительном соглашении может привести к тому, что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xml:space="preserve">» окажется не в состоянии оказывать надлежащим образом услуги теплоснабжения потребителям </w:t>
      </w:r>
      <w:proofErr w:type="spellStart"/>
      <w:r w:rsidRPr="00FB0CB7">
        <w:rPr>
          <w:rFonts w:ascii="Times New Roman" w:hAnsi="Times New Roman" w:cs="Times New Roman"/>
          <w:sz w:val="26"/>
          <w:szCs w:val="26"/>
        </w:rPr>
        <w:t>Симского</w:t>
      </w:r>
      <w:proofErr w:type="spellEnd"/>
      <w:r w:rsidRPr="00FB0CB7">
        <w:rPr>
          <w:rFonts w:ascii="Times New Roman" w:hAnsi="Times New Roman" w:cs="Times New Roman"/>
          <w:sz w:val="26"/>
          <w:szCs w:val="26"/>
        </w:rPr>
        <w:t xml:space="preserve"> городского поселения, что по мнению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xml:space="preserve">» соответствует положениям подпункта «а» пункта 2 Правил предоставления антимонопольным органом согласия на изменение условий концессионного соглашения, утвержденных постановлением Правительства РФ от 24.04.14 № 368 </w:t>
      </w:r>
      <w:r w:rsidRPr="00FB0CB7">
        <w:rPr>
          <w:rFonts w:ascii="Times New Roman" w:hAnsi="Times New Roman" w:cs="Times New Roman"/>
          <w:sz w:val="26"/>
          <w:szCs w:val="26"/>
        </w:rPr>
        <w:lastRenderedPageBreak/>
        <w:t>«Об утверждении Правил предоставления антимонопольным органом согласия на изменение условий концессионного соглашения». </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На основании вышеизложенного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просит согласовать проект дополнительного соглашения.</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 Рассмотрев представленные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документы и пояснения, антимонопольным органом было установлено следующее.</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Частью 1 статьи 43 Федерального закона от 21.07.2005 № 115-ФЗ «О концессионных соглашениях» (далее – Закон о концессионных соглашениях) установлено, что для изменения условий концессионного соглашения, необходимо согласие антимонопольного органа, полученное в порядке и на условиях, которые установлены Правительством Российской Федерации. Постановлением Правительства РФ от 24.04.2014 № 368 утверждены Правила предоставления антимонопольным органом согласия на изменение условий концессионного соглашения (далее – Правила № 368), которыми руководствовалось Челябинское УФАС России при вынесении решения.</w:t>
      </w:r>
    </w:p>
    <w:p w:rsidR="00DF0BD7" w:rsidRPr="00FB0CB7" w:rsidRDefault="00DF0BD7" w:rsidP="00A41BA2">
      <w:pPr>
        <w:spacing w:after="0" w:line="240" w:lineRule="auto"/>
        <w:ind w:firstLine="567"/>
        <w:contextualSpacing/>
        <w:jc w:val="both"/>
        <w:rPr>
          <w:rFonts w:ascii="Times New Roman" w:hAnsi="Times New Roman" w:cs="Times New Roman"/>
          <w:sz w:val="26"/>
          <w:szCs w:val="26"/>
        </w:rPr>
      </w:pPr>
      <w:r w:rsidRPr="00FB0CB7">
        <w:rPr>
          <w:rFonts w:ascii="Times New Roman" w:hAnsi="Times New Roman" w:cs="Times New Roman"/>
          <w:sz w:val="26"/>
          <w:szCs w:val="26"/>
        </w:rPr>
        <w:t>Из представленной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информации следует, что необходимость внесения изменений в концессионное, в части изменения перечня основных мероприятий, увеличения расходов концессионера, возникла в результате неудовлетворительного состояния здания котельной.  Основными причинами возникновения дефектов и повреждений строительных конструкций в процессе эксплуатации являются длительные атмосферные и природные воздействия, а также ошибки, допущенные при строительстве и ремонте, что отраженно в Техническом отчете.</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Согласно подпункту «а» пункта 2 Правил № 368 согласование изменения условий концессионного соглашения осуществляется, в том числе при наличии обстоятельств непреодолимой силы.</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Из положений пункта 3 статьи 401 ГК РФ, пункта 8 Постановления Пленума Верховного Суда РФ от 24.03.2016 № 7, Постановления Президиума ВАС РФ от 21.06.2012 № 3352/12 следует, что обстоятельства непреодолимой силы - это обстоятельства, которые одновременно являются чрезвычайными и непредотвратимыми при данных условиях, при этом:</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чрезвычайность предполагает исключительность рассматриваемого обстоятельства, наступление которого в конкретных условиях является необычным. Это выход за пределы нормального, обыденного, что не относится к жизненному риску и не может быть учтено ни при каких обстоятельствах;</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w:t>
      </w:r>
      <w:proofErr w:type="spellStart"/>
      <w:r w:rsidRPr="00FB0CB7">
        <w:rPr>
          <w:rFonts w:ascii="Times New Roman" w:hAnsi="Times New Roman" w:cs="Times New Roman"/>
          <w:sz w:val="26"/>
          <w:szCs w:val="26"/>
        </w:rPr>
        <w:t>непредотвратимость</w:t>
      </w:r>
      <w:proofErr w:type="spellEnd"/>
      <w:r w:rsidRPr="00FB0CB7">
        <w:rPr>
          <w:rFonts w:ascii="Times New Roman" w:hAnsi="Times New Roman" w:cs="Times New Roman"/>
          <w:sz w:val="26"/>
          <w:szCs w:val="26"/>
        </w:rPr>
        <w:t xml:space="preserve"> означает, что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 </w:t>
      </w:r>
      <w:proofErr w:type="spellStart"/>
      <w:r w:rsidRPr="00FB0CB7">
        <w:rPr>
          <w:rFonts w:ascii="Times New Roman" w:hAnsi="Times New Roman" w:cs="Times New Roman"/>
          <w:sz w:val="26"/>
          <w:szCs w:val="26"/>
        </w:rPr>
        <w:t>Непредотвратимость</w:t>
      </w:r>
      <w:proofErr w:type="spellEnd"/>
      <w:r w:rsidRPr="00FB0CB7">
        <w:rPr>
          <w:rFonts w:ascii="Times New Roman" w:hAnsi="Times New Roman" w:cs="Times New Roman"/>
          <w:sz w:val="26"/>
          <w:szCs w:val="26"/>
        </w:rPr>
        <w:t xml:space="preserve"> должна быть объективной, а не субъективной.</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Таким образом обстоятельства, изложенные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xml:space="preserve">» в заявлении о согласовании изменений условий концессионного соглашения от, не могут быть отнесены к обстоятельствам непреодолимой силы. </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На основании изложенного, Челябинское УФАС России делает вывод о том, что представленные АО «</w:t>
      </w:r>
      <w:proofErr w:type="spellStart"/>
      <w:r w:rsidRPr="00FB0CB7">
        <w:rPr>
          <w:rFonts w:ascii="Times New Roman" w:hAnsi="Times New Roman" w:cs="Times New Roman"/>
          <w:sz w:val="26"/>
          <w:szCs w:val="26"/>
        </w:rPr>
        <w:t>Челябоблкоммунэнерго</w:t>
      </w:r>
      <w:proofErr w:type="spellEnd"/>
      <w:r w:rsidRPr="00FB0CB7">
        <w:rPr>
          <w:rFonts w:ascii="Times New Roman" w:hAnsi="Times New Roman" w:cs="Times New Roman"/>
          <w:sz w:val="26"/>
          <w:szCs w:val="26"/>
        </w:rPr>
        <w:t>» информация и документы не подтверждают возникновение оснований, указанных в пункте 2 Правил № 368.</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Таким образом, вносимые изменения в концессионное соглашение не могут быть согласованы Челябинским УФАС России в связи с отсутствием оснований, предусмотренных пунктом 2 Правил № 368.</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lastRenderedPageBreak/>
        <w:t>В связи с чем, Челябинским УФАС России принято решение об отказе в согласовании изменений условий концессионного соглашения.</w:t>
      </w:r>
    </w:p>
    <w:p w:rsidR="00DF0BD7" w:rsidRPr="00FB0CB7" w:rsidRDefault="00DF0BD7" w:rsidP="00A41BA2">
      <w:pPr>
        <w:spacing w:after="0" w:line="240" w:lineRule="auto"/>
        <w:rPr>
          <w:rFonts w:ascii="Times New Roman" w:hAnsi="Times New Roman" w:cs="Times New Roman"/>
          <w:sz w:val="26"/>
          <w:szCs w:val="26"/>
        </w:rPr>
      </w:pPr>
    </w:p>
    <w:p w:rsidR="00121083"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 xml:space="preserve">2.4. Контроль проведения торгов в порядке статьи 18.1 Закона о защите конкуренции (торги </w:t>
      </w:r>
      <w:r w:rsidRPr="00FB0CB7">
        <w:rPr>
          <w:rFonts w:ascii="Times New Roman" w:hAnsi="Times New Roman" w:cs="Times New Roman"/>
          <w:b/>
          <w:sz w:val="26"/>
          <w:szCs w:val="26"/>
          <w:shd w:val="clear" w:color="auto" w:fill="FFFFFF"/>
        </w:rPr>
        <w:t xml:space="preserve">органов исполнительной власти, органов государственной власти субъекта Российской Федерации, органов местного самоуправления либо иных органов, осуществляющих функции указанных органов, </w:t>
      </w:r>
      <w:r w:rsidRPr="00FB0CB7">
        <w:rPr>
          <w:rFonts w:ascii="Times New Roman" w:hAnsi="Times New Roman" w:cs="Times New Roman"/>
          <w:b/>
          <w:sz w:val="26"/>
          <w:szCs w:val="26"/>
        </w:rPr>
        <w:t>обжалование в сфере строительства (сетевые организации)</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Челябинское УФАС России рассматривает в порядке статьи 18.1 Закона о защите конкуренции жалобы на неправомерные действия организатора торгов при проведении конкурсов (аукционов) на право заключения договор аренды (концессии) при передаче государственного и (или) муниципального имущества.  </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четвертом квартале 2020 года рассмотрена жалоба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на порядок проведения торгов в порядке, предусмотренном статьей 18.1 Закона о защите конкуренции на действия Администрации Рощинского сельского поселения Сосновского муниципального района.</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 В качестве доводов Заявитель в жалобе указал на неправомерный </w:t>
      </w:r>
      <w:proofErr w:type="spellStart"/>
      <w:r w:rsidRPr="00FB0CB7">
        <w:rPr>
          <w:rFonts w:ascii="Times New Roman" w:hAnsi="Times New Roman" w:cs="Times New Roman"/>
          <w:sz w:val="26"/>
          <w:szCs w:val="26"/>
        </w:rPr>
        <w:t>недопуск</w:t>
      </w:r>
      <w:proofErr w:type="spellEnd"/>
      <w:r w:rsidRPr="00FB0CB7">
        <w:rPr>
          <w:rFonts w:ascii="Times New Roman" w:hAnsi="Times New Roman" w:cs="Times New Roman"/>
          <w:sz w:val="26"/>
          <w:szCs w:val="26"/>
        </w:rPr>
        <w:t xml:space="preserve">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к участию в конкурсе в связи с отсутствием задатка на счете Администрации.</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связи с этим Заявитель просил признать жалобу обоснованной и принять решение о выдаче Организатору торгов предписания об аннулировании Конкурса.</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Администрация считает, что доводы Заявителя являются необоснованными, задаток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возвращен в соответствии с требованиями конкурсной документации.</w:t>
      </w:r>
    </w:p>
    <w:p w:rsidR="00DF0BD7" w:rsidRPr="00FB0CB7" w:rsidRDefault="00DF0BD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Комиссия, изучив письменные пояснения Администрации,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посчитала довод Заявителя несостоятельным по следующим основаниям.</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Согласно пункту 11.1 измененной Конкурсной документации каждый заявитель должен представить задаток в сумме 300 000,00 руб. Сумма задатка возвращается заявителю (участнику конкурса) путем перечисления денежных средств в размере внесенного заявителем задатка на расчетный счет заявителя в определенных случая, указанных в Конкурсной документации. </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Согласно пункту 16 измененной Конкурсной документации решение об отказе в допуске заявителя к участию в Конкурсе принимается конкурсной комиссией в случае, если задаток заявителя не поступил на счет в срок и размере, которые установлены в пункте 11.1 конкурсной документации.</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соответствии с протоколом оценки конкурсных предложений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не признано победителем, поскольку дисконтированная выручка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превышает более чем на 2% минимальное значение дисконтированной выручки ООО «Лазурит», определенное на основании данных конкурсных предложений. В связи с чем Администрация возвратила задаток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в размере 300 000,00 руб., что подтверждается платежным поручением от 02.07.2020.</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Таким образом, довод Заявителя о том, что возврат задатка Организатор торгов произвел после вскрытия конвертов с заявками на участие в Конкурсе 30.09.2020 является несостоятельным.</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Представитель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xml:space="preserve">» по доверенности от 03.06.2020 на заседании Комиссии, состоявшемся 20.10.2020, пояснил, что Администрация </w:t>
      </w:r>
      <w:r w:rsidRPr="00FB0CB7">
        <w:rPr>
          <w:rFonts w:ascii="Times New Roman" w:hAnsi="Times New Roman" w:cs="Times New Roman"/>
          <w:sz w:val="26"/>
          <w:szCs w:val="26"/>
        </w:rPr>
        <w:lastRenderedPageBreak/>
        <w:t>29.09.2020, когда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подавало заявку на участие в Конкурсе, просила внести задаток.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на тот момент полагало, что задаток на счету у Администрации и просило Организатора торгов считать в качестве задатка для участия в Конкурсе денежную сумму в размере 300 000,00 руб., внесенную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платежным поручением от 27.05.2020. Однако указанные денежные средства были возвращены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о чем свидетельствует платежное поручение от 02.07.2020.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подтвердило на Комиссии 20.10.2020 возврат Администрацией задатка 02.07.2020.</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связи с изложенным, согласно платежному поручению от 30.09.2020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был вновь внесен задаток в размере 300 000,00 руб. на счет Администрации.</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Частью 4 статьи 29, частью 2 статьи 30 Закона о концессионных соглашениях предусмотрено внесение задатка как до даты окончания представления заявок на участие в конкурсе, так и после дня окончания представления заявок на участие в конкурсе. При этом задаток не может вноситься участником конкурса после дня истечения срока представления конкурсных предложений. Условие внесения задатка участниками конкурса определяется конкурсной документацией.</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Согласно пункту 11.1 измененной Конкурсной документации заявитель должен внести задаток на счет Администрации до окончания срока подачи заявок на участие в конкурсе, т.е. до 29.09.2020 (до 13:00).</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По причине невнесения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задатка до окончания срока подачи заявок в установленный измененной Конкурсной документацией срок,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согласно протоколу предварительного отбора заявителей, на участие в конкурсе от 30.09.2020 № 2 к участию в Конкурсе не допущен.</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Таким образом, Администрация правомерно </w:t>
      </w:r>
      <w:proofErr w:type="spellStart"/>
      <w:r w:rsidRPr="00FB0CB7">
        <w:rPr>
          <w:rFonts w:ascii="Times New Roman" w:hAnsi="Times New Roman" w:cs="Times New Roman"/>
          <w:sz w:val="26"/>
          <w:szCs w:val="26"/>
        </w:rPr>
        <w:t>недопустила</w:t>
      </w:r>
      <w:proofErr w:type="spellEnd"/>
      <w:r w:rsidRPr="00FB0CB7">
        <w:rPr>
          <w:rFonts w:ascii="Times New Roman" w:hAnsi="Times New Roman" w:cs="Times New Roman"/>
          <w:sz w:val="26"/>
          <w:szCs w:val="26"/>
        </w:rPr>
        <w:t xml:space="preserve"> ООО «</w:t>
      </w:r>
      <w:proofErr w:type="spellStart"/>
      <w:r w:rsidRPr="00FB0CB7">
        <w:rPr>
          <w:rFonts w:ascii="Times New Roman" w:hAnsi="Times New Roman" w:cs="Times New Roman"/>
          <w:sz w:val="26"/>
          <w:szCs w:val="26"/>
        </w:rPr>
        <w:t>Водтранссервис</w:t>
      </w:r>
      <w:proofErr w:type="spellEnd"/>
      <w:r w:rsidRPr="00FB0CB7">
        <w:rPr>
          <w:rFonts w:ascii="Times New Roman" w:hAnsi="Times New Roman" w:cs="Times New Roman"/>
          <w:sz w:val="26"/>
          <w:szCs w:val="26"/>
        </w:rPr>
        <w:t>» к участию в Конкурсе на предварительном этапе отбора участников Конкурса.</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связи с чем, Комиссия не признала в действиях Администрации нарушение Закона о концессионных соглашениях.</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Более подробно решение по жалобе № 074/10/18.1-2323/2020 изложено на сайте: https://br.fas.gov.ru/to/chelyabinskoe-ufas-rossii/767b56e1-1abc-48d1-b9c1-57886866f42c/.</w:t>
      </w:r>
    </w:p>
    <w:p w:rsidR="00121083" w:rsidRPr="00FB0CB7" w:rsidRDefault="00121083" w:rsidP="00A41BA2">
      <w:pPr>
        <w:spacing w:after="0" w:line="240" w:lineRule="auto"/>
        <w:jc w:val="center"/>
        <w:rPr>
          <w:rFonts w:ascii="Times New Roman" w:hAnsi="Times New Roman" w:cs="Times New Roman"/>
          <w:sz w:val="26"/>
          <w:szCs w:val="26"/>
        </w:rPr>
      </w:pPr>
    </w:p>
    <w:p w:rsidR="00121083"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3. Контроль недобросовестной конкуренции</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b/>
          <w:sz w:val="26"/>
          <w:szCs w:val="26"/>
        </w:rPr>
        <w:t xml:space="preserve">          </w:t>
      </w:r>
      <w:r w:rsidR="00FB0CB7" w:rsidRPr="00FB0CB7">
        <w:rPr>
          <w:rFonts w:ascii="Times New Roman" w:hAnsi="Times New Roman" w:cs="Times New Roman"/>
          <w:b/>
          <w:sz w:val="26"/>
          <w:szCs w:val="26"/>
        </w:rPr>
        <w:t>3.</w:t>
      </w:r>
      <w:r w:rsidRPr="00FB0CB7">
        <w:rPr>
          <w:rFonts w:ascii="Times New Roman" w:hAnsi="Times New Roman" w:cs="Times New Roman"/>
          <w:b/>
          <w:sz w:val="26"/>
          <w:szCs w:val="26"/>
        </w:rPr>
        <w:t>1.</w:t>
      </w:r>
      <w:r w:rsidRPr="00FB0CB7">
        <w:rPr>
          <w:rFonts w:ascii="Times New Roman" w:hAnsi="Times New Roman" w:cs="Times New Roman"/>
          <w:sz w:val="26"/>
          <w:szCs w:val="26"/>
        </w:rPr>
        <w:t xml:space="preserve"> В октябре-ноябре 2020 года выдано 3 предупреждения о прекращении нарушения ант</w:t>
      </w:r>
      <w:r w:rsidR="00FB0CB7">
        <w:rPr>
          <w:rFonts w:ascii="Times New Roman" w:hAnsi="Times New Roman" w:cs="Times New Roman"/>
          <w:sz w:val="26"/>
          <w:szCs w:val="26"/>
        </w:rPr>
        <w:t>имонопольного законодательства.</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Так, 06 октября 2020 года Челябинским УФАС России выдано ООО «</w:t>
      </w:r>
      <w:proofErr w:type="spellStart"/>
      <w:r w:rsidRPr="00FB0CB7">
        <w:rPr>
          <w:rFonts w:ascii="Times New Roman" w:hAnsi="Times New Roman" w:cs="Times New Roman"/>
          <w:sz w:val="26"/>
          <w:szCs w:val="26"/>
        </w:rPr>
        <w:t>Перегонцев</w:t>
      </w:r>
      <w:proofErr w:type="spellEnd"/>
      <w:r w:rsidRPr="00FB0CB7">
        <w:rPr>
          <w:rFonts w:ascii="Times New Roman" w:hAnsi="Times New Roman" w:cs="Times New Roman"/>
          <w:sz w:val="26"/>
          <w:szCs w:val="26"/>
        </w:rPr>
        <w:t xml:space="preserve"> и партнеры» предупреждение № 29-04/2020 о необходимости устранения нарушения антимонопольного законодательства путем удаления с Интернет-сайта gppart.ru:</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 недостоверных сведений о дате создания (периоде работы) ООО «</w:t>
      </w:r>
      <w:proofErr w:type="spellStart"/>
      <w:r w:rsidRPr="00FB0CB7">
        <w:rPr>
          <w:rFonts w:ascii="Times New Roman" w:hAnsi="Times New Roman" w:cs="Times New Roman"/>
          <w:sz w:val="26"/>
          <w:szCs w:val="26"/>
        </w:rPr>
        <w:t>Перегонцев</w:t>
      </w:r>
      <w:proofErr w:type="spellEnd"/>
      <w:r w:rsidRPr="00FB0CB7">
        <w:rPr>
          <w:rFonts w:ascii="Times New Roman" w:hAnsi="Times New Roman" w:cs="Times New Roman"/>
          <w:sz w:val="26"/>
          <w:szCs w:val="26"/>
        </w:rPr>
        <w:t xml:space="preserve"> и партнеры», а именно: «с 2010 года», «уже 9 лет</w:t>
      </w:r>
      <w:proofErr w:type="gramStart"/>
      <w:r w:rsidRPr="00FB0CB7">
        <w:rPr>
          <w:rFonts w:ascii="Times New Roman" w:hAnsi="Times New Roman" w:cs="Times New Roman"/>
          <w:sz w:val="26"/>
          <w:szCs w:val="26"/>
        </w:rPr>
        <w:t>»,  при</w:t>
      </w:r>
      <w:proofErr w:type="gramEnd"/>
      <w:r w:rsidRPr="00FB0CB7">
        <w:rPr>
          <w:rFonts w:ascii="Times New Roman" w:hAnsi="Times New Roman" w:cs="Times New Roman"/>
          <w:sz w:val="26"/>
          <w:szCs w:val="26"/>
        </w:rPr>
        <w:t xml:space="preserve"> условии, что общество зарегистрировано 30.07.2014, что подтверждается выпиской из ЕГРЮЛ;</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термина «адвокат» в совокупности с иными сведениями, создающими впечатление, что ООО «</w:t>
      </w:r>
      <w:proofErr w:type="spellStart"/>
      <w:r w:rsidRPr="00FB0CB7">
        <w:rPr>
          <w:rFonts w:ascii="Times New Roman" w:hAnsi="Times New Roman" w:cs="Times New Roman"/>
          <w:sz w:val="26"/>
          <w:szCs w:val="26"/>
        </w:rPr>
        <w:t>Перегонцев</w:t>
      </w:r>
      <w:proofErr w:type="spellEnd"/>
      <w:r w:rsidRPr="00FB0CB7">
        <w:rPr>
          <w:rFonts w:ascii="Times New Roman" w:hAnsi="Times New Roman" w:cs="Times New Roman"/>
          <w:sz w:val="26"/>
          <w:szCs w:val="26"/>
        </w:rPr>
        <w:t xml:space="preserve"> и партнеры» осуществляет адвокатскую деятельность и в состав общества входят лица, которые обладают статусом адвоката, в частности: </w:t>
      </w:r>
    </w:p>
    <w:p w:rsidR="00DC6CE8" w:rsidRPr="00FB0CB7" w:rsidRDefault="00DC6CE8" w:rsidP="00FB0CB7">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«Помощь адвоката по уголовным делам в Челябинске»,</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lastRenderedPageBreak/>
        <w:t>«Комплексные услуги по уголовным делам от опытнейших адвокатов»,</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 «…</w:t>
      </w:r>
      <w:proofErr w:type="gramStart"/>
      <w:r w:rsidRPr="00FB0CB7">
        <w:rPr>
          <w:rFonts w:ascii="Times New Roman" w:hAnsi="Times New Roman" w:cs="Times New Roman"/>
          <w:sz w:val="26"/>
          <w:szCs w:val="26"/>
        </w:rPr>
        <w:t>С</w:t>
      </w:r>
      <w:proofErr w:type="gramEnd"/>
      <w:r w:rsidRPr="00FB0CB7">
        <w:rPr>
          <w:rFonts w:ascii="Times New Roman" w:hAnsi="Times New Roman" w:cs="Times New Roman"/>
          <w:sz w:val="26"/>
          <w:szCs w:val="26"/>
        </w:rPr>
        <w:t xml:space="preserve"> какими уголовными делами мы работаем?»,</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«Как адвокат осуществит защиту по уголовным делам?»,</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«Дела из практики бюро… Проведенная работа Адвокатом </w:t>
      </w:r>
      <w:proofErr w:type="spellStart"/>
      <w:r w:rsidRPr="00FB0CB7">
        <w:rPr>
          <w:rFonts w:ascii="Times New Roman" w:hAnsi="Times New Roman" w:cs="Times New Roman"/>
          <w:sz w:val="26"/>
          <w:szCs w:val="26"/>
        </w:rPr>
        <w:t>Перегонцева</w:t>
      </w:r>
      <w:proofErr w:type="spellEnd"/>
      <w:r w:rsidRPr="00FB0CB7">
        <w:rPr>
          <w:rFonts w:ascii="Times New Roman" w:hAnsi="Times New Roman" w:cs="Times New Roman"/>
          <w:sz w:val="26"/>
          <w:szCs w:val="26"/>
        </w:rPr>
        <w:t xml:space="preserve"> С. В., после оглашения…»,</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«Почему доверители обращаются в юридическое бюро «</w:t>
      </w:r>
      <w:proofErr w:type="spellStart"/>
      <w:r w:rsidRPr="00FB0CB7">
        <w:rPr>
          <w:rFonts w:ascii="Times New Roman" w:hAnsi="Times New Roman" w:cs="Times New Roman"/>
          <w:sz w:val="26"/>
          <w:szCs w:val="26"/>
        </w:rPr>
        <w:t>Перегонцев</w:t>
      </w:r>
      <w:proofErr w:type="spellEnd"/>
      <w:r w:rsidRPr="00FB0CB7">
        <w:rPr>
          <w:rFonts w:ascii="Times New Roman" w:hAnsi="Times New Roman" w:cs="Times New Roman"/>
          <w:sz w:val="26"/>
          <w:szCs w:val="26"/>
        </w:rPr>
        <w:t xml:space="preserve"> и Партнеры</w:t>
      </w:r>
      <w:proofErr w:type="gramStart"/>
      <w:r w:rsidRPr="00FB0CB7">
        <w:rPr>
          <w:rFonts w:ascii="Times New Roman" w:hAnsi="Times New Roman" w:cs="Times New Roman"/>
          <w:sz w:val="26"/>
          <w:szCs w:val="26"/>
        </w:rPr>
        <w:t>»?...</w:t>
      </w:r>
      <w:proofErr w:type="gramEnd"/>
      <w:r w:rsidRPr="00FB0CB7">
        <w:rPr>
          <w:rFonts w:ascii="Times New Roman" w:hAnsi="Times New Roman" w:cs="Times New Roman"/>
          <w:sz w:val="26"/>
          <w:szCs w:val="26"/>
        </w:rPr>
        <w:t>Адвокаты – бывшие следователи…Адвокаты бюро работали следователями в правоохранительных органах…» с признаками нарушения пункта 3 статьи 14.2 Федерального закона «О защите конкуренции».</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Срок исполнения предупреждения до 30 октября 2020 года. Предупреждение исполнено.</w:t>
      </w:r>
    </w:p>
    <w:p w:rsidR="00DC6CE8" w:rsidRPr="00FB0CB7" w:rsidRDefault="00DC6CE8" w:rsidP="00A41BA2">
      <w:pPr>
        <w:spacing w:after="0" w:line="240" w:lineRule="auto"/>
        <w:ind w:firstLine="567"/>
        <w:jc w:val="both"/>
        <w:rPr>
          <w:rFonts w:ascii="Times New Roman" w:hAnsi="Times New Roman" w:cs="Times New Roman"/>
          <w:i/>
          <w:sz w:val="26"/>
          <w:szCs w:val="26"/>
        </w:rPr>
      </w:pPr>
      <w:r w:rsidRPr="00FB0CB7">
        <w:rPr>
          <w:rFonts w:ascii="Times New Roman" w:hAnsi="Times New Roman" w:cs="Times New Roman"/>
          <w:sz w:val="26"/>
          <w:szCs w:val="26"/>
        </w:rPr>
        <w:t xml:space="preserve"> </w:t>
      </w:r>
      <w:r w:rsidRPr="00FB0CB7">
        <w:rPr>
          <w:rFonts w:ascii="Times New Roman" w:hAnsi="Times New Roman" w:cs="Times New Roman"/>
          <w:i/>
          <w:sz w:val="26"/>
          <w:szCs w:val="26"/>
        </w:rPr>
        <w:t>Ознакомиться с предупреждением можно по ссылке</w:t>
      </w:r>
    </w:p>
    <w:p w:rsidR="00DC6CE8" w:rsidRPr="00FB0CB7" w:rsidRDefault="00E93E66" w:rsidP="00FB0CB7">
      <w:pPr>
        <w:spacing w:after="0" w:line="240" w:lineRule="auto"/>
        <w:ind w:firstLine="567"/>
        <w:jc w:val="both"/>
        <w:rPr>
          <w:rFonts w:ascii="Times New Roman" w:hAnsi="Times New Roman" w:cs="Times New Roman"/>
          <w:i/>
          <w:sz w:val="26"/>
          <w:szCs w:val="26"/>
        </w:rPr>
      </w:pPr>
      <w:hyperlink r:id="rId11" w:history="1">
        <w:r w:rsidR="00DC6CE8" w:rsidRPr="00FB0CB7">
          <w:rPr>
            <w:rFonts w:ascii="Times New Roman" w:hAnsi="Times New Roman" w:cs="Times New Roman"/>
            <w:i/>
            <w:sz w:val="26"/>
            <w:szCs w:val="26"/>
            <w:u w:val="single"/>
          </w:rPr>
          <w:t>https://br.fas.gov.ru/cases/c4cfc419-3d93-4ea1-89f2-7d3f92592121/</w:t>
        </w:r>
      </w:hyperlink>
    </w:p>
    <w:p w:rsidR="00DC6CE8" w:rsidRPr="00FB0CB7" w:rsidRDefault="00FB0CB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b/>
          <w:sz w:val="26"/>
          <w:szCs w:val="26"/>
        </w:rPr>
        <w:t>3.2.</w:t>
      </w:r>
      <w:r>
        <w:rPr>
          <w:rFonts w:ascii="Times New Roman" w:hAnsi="Times New Roman" w:cs="Times New Roman"/>
          <w:sz w:val="26"/>
          <w:szCs w:val="26"/>
        </w:rPr>
        <w:t xml:space="preserve"> </w:t>
      </w:r>
      <w:r w:rsidR="00DC6CE8" w:rsidRPr="00FB0CB7">
        <w:rPr>
          <w:rFonts w:ascii="Times New Roman" w:hAnsi="Times New Roman" w:cs="Times New Roman"/>
          <w:sz w:val="26"/>
          <w:szCs w:val="26"/>
        </w:rPr>
        <w:t>27 октября 2020 года Челябинским УФАС России выдано ИП Новиковой Е.В. предупреждение № 30-04/2020 о необходимости устранения нарушения антимонопольного законодательства путем удаления с Интернет-сайта www.buloshnaya74.com недостоверных сведений «Наша пекарня «</w:t>
      </w:r>
      <w:proofErr w:type="spellStart"/>
      <w:r w:rsidR="00DC6CE8" w:rsidRPr="00FB0CB7">
        <w:rPr>
          <w:rFonts w:ascii="Times New Roman" w:hAnsi="Times New Roman" w:cs="Times New Roman"/>
          <w:sz w:val="26"/>
          <w:szCs w:val="26"/>
        </w:rPr>
        <w:t>БулоШная</w:t>
      </w:r>
      <w:proofErr w:type="spellEnd"/>
      <w:r w:rsidR="00DC6CE8" w:rsidRPr="00FB0CB7">
        <w:rPr>
          <w:rFonts w:ascii="Times New Roman" w:hAnsi="Times New Roman" w:cs="Times New Roman"/>
          <w:sz w:val="26"/>
          <w:szCs w:val="26"/>
        </w:rPr>
        <w:t>» работает с 2013 года…» с признаками нарушения пункта 3 статьи 14.2 Федерального закона «О защите конкуренции», поскольку согласно выписке из ЕГРИП (ОГРНИП 317745600086192) ИП Новикова Екатерина Владимировна зарегистрирована Межрайонной инспекцией Федеральной налоговой службы № 17 по Челябинской области 01.06.2017.</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 Срок исполнения предупреждения до 20 ноября 2020 года.</w:t>
      </w:r>
    </w:p>
    <w:p w:rsidR="00DC6CE8" w:rsidRPr="00FB0CB7" w:rsidRDefault="00DC6CE8" w:rsidP="00A41BA2">
      <w:pPr>
        <w:spacing w:after="0" w:line="240" w:lineRule="auto"/>
        <w:ind w:firstLine="567"/>
        <w:jc w:val="both"/>
        <w:rPr>
          <w:rFonts w:ascii="Times New Roman" w:hAnsi="Times New Roman" w:cs="Times New Roman"/>
          <w:i/>
          <w:sz w:val="26"/>
          <w:szCs w:val="26"/>
        </w:rPr>
      </w:pPr>
      <w:r w:rsidRPr="00FB0CB7">
        <w:rPr>
          <w:rFonts w:ascii="Times New Roman" w:hAnsi="Times New Roman" w:cs="Times New Roman"/>
          <w:i/>
          <w:sz w:val="26"/>
          <w:szCs w:val="26"/>
        </w:rPr>
        <w:t xml:space="preserve"> Ознакомиться с предупреждением можно по ссылке</w:t>
      </w:r>
    </w:p>
    <w:p w:rsidR="00DC6CE8" w:rsidRPr="00FB0CB7" w:rsidRDefault="00E93E66" w:rsidP="00FB0CB7">
      <w:pPr>
        <w:spacing w:after="0" w:line="240" w:lineRule="auto"/>
        <w:ind w:firstLine="567"/>
        <w:jc w:val="both"/>
        <w:rPr>
          <w:rFonts w:ascii="Times New Roman" w:hAnsi="Times New Roman" w:cs="Times New Roman"/>
          <w:i/>
          <w:sz w:val="26"/>
          <w:szCs w:val="26"/>
        </w:rPr>
      </w:pPr>
      <w:hyperlink r:id="rId12" w:history="1">
        <w:r w:rsidR="00DC6CE8" w:rsidRPr="00FB0CB7">
          <w:rPr>
            <w:rFonts w:ascii="Times New Roman" w:hAnsi="Times New Roman" w:cs="Times New Roman"/>
            <w:i/>
            <w:sz w:val="26"/>
            <w:szCs w:val="26"/>
            <w:u w:val="single"/>
          </w:rPr>
          <w:t>https://br.fas.gov.ru/cases/935adfb3-4ec9-4609-acae-1276f859ee14/</w:t>
        </w:r>
      </w:hyperlink>
    </w:p>
    <w:p w:rsidR="00DC6CE8" w:rsidRPr="00FB0CB7" w:rsidRDefault="00FB0CB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b/>
          <w:sz w:val="26"/>
          <w:szCs w:val="26"/>
        </w:rPr>
        <w:t>3.3.</w:t>
      </w:r>
      <w:r>
        <w:rPr>
          <w:rFonts w:ascii="Times New Roman" w:hAnsi="Times New Roman" w:cs="Times New Roman"/>
          <w:sz w:val="26"/>
          <w:szCs w:val="26"/>
        </w:rPr>
        <w:t xml:space="preserve"> </w:t>
      </w:r>
      <w:r w:rsidR="00DC6CE8" w:rsidRPr="00FB0CB7">
        <w:rPr>
          <w:rFonts w:ascii="Times New Roman" w:hAnsi="Times New Roman" w:cs="Times New Roman"/>
          <w:sz w:val="26"/>
          <w:szCs w:val="26"/>
        </w:rPr>
        <w:t>30 октября 2020 года Челябинским УФАС России выдано</w:t>
      </w:r>
      <w:r w:rsidR="00DC6CE8" w:rsidRPr="00FB0CB7">
        <w:rPr>
          <w:rFonts w:ascii="Times New Roman" w:hAnsi="Times New Roman" w:cs="Times New Roman"/>
          <w:sz w:val="26"/>
          <w:szCs w:val="26"/>
        </w:rPr>
        <w:tab/>
        <w:t xml:space="preserve">ООО ПО «Вектор», ИП </w:t>
      </w:r>
      <w:proofErr w:type="spellStart"/>
      <w:r w:rsidR="00DC6CE8" w:rsidRPr="00FB0CB7">
        <w:rPr>
          <w:rFonts w:ascii="Times New Roman" w:hAnsi="Times New Roman" w:cs="Times New Roman"/>
          <w:sz w:val="26"/>
          <w:szCs w:val="26"/>
        </w:rPr>
        <w:t>Пальчикову</w:t>
      </w:r>
      <w:proofErr w:type="spellEnd"/>
      <w:r w:rsidR="00DC6CE8" w:rsidRPr="00FB0CB7">
        <w:rPr>
          <w:rFonts w:ascii="Times New Roman" w:hAnsi="Times New Roman" w:cs="Times New Roman"/>
          <w:sz w:val="26"/>
          <w:szCs w:val="26"/>
        </w:rPr>
        <w:t xml:space="preserve"> П.С. (далее – Ответчики) предупреждение № 31-04/2020 о необходимости устранения нарушения антимонопольного законодательства путем замены в документации, в том </w:t>
      </w:r>
      <w:proofErr w:type="gramStart"/>
      <w:r w:rsidR="00DC6CE8" w:rsidRPr="00FB0CB7">
        <w:rPr>
          <w:rFonts w:ascii="Times New Roman" w:hAnsi="Times New Roman" w:cs="Times New Roman"/>
          <w:sz w:val="26"/>
          <w:szCs w:val="26"/>
        </w:rPr>
        <w:t>числе:  в</w:t>
      </w:r>
      <w:proofErr w:type="gramEnd"/>
      <w:r w:rsidR="00DC6CE8" w:rsidRPr="00FB0CB7">
        <w:rPr>
          <w:rFonts w:ascii="Times New Roman" w:hAnsi="Times New Roman" w:cs="Times New Roman"/>
          <w:sz w:val="26"/>
          <w:szCs w:val="26"/>
        </w:rPr>
        <w:t xml:space="preserve">  технических условиях ТУ 2499-001-91341793-2011, счет-фактуре № 682 от 11 июня 2020 года, в сертификате соответствия № 0403609 ООО ПО «Вектор» и т.д.  сведений о товаре «</w:t>
      </w:r>
      <w:proofErr w:type="spellStart"/>
      <w:r w:rsidR="00DC6CE8" w:rsidRPr="00FB0CB7">
        <w:rPr>
          <w:rFonts w:ascii="Times New Roman" w:hAnsi="Times New Roman" w:cs="Times New Roman"/>
          <w:sz w:val="26"/>
          <w:szCs w:val="26"/>
        </w:rPr>
        <w:t>биоцид</w:t>
      </w:r>
      <w:proofErr w:type="spellEnd"/>
      <w:r w:rsidR="00DC6CE8" w:rsidRPr="00FB0CB7">
        <w:rPr>
          <w:rFonts w:ascii="Times New Roman" w:hAnsi="Times New Roman" w:cs="Times New Roman"/>
          <w:sz w:val="26"/>
          <w:szCs w:val="26"/>
        </w:rPr>
        <w:t>», «биоцидный», «СКУНС» с признаками нарушения пунктов 1,3 статьи 14.2 Федерального закона «О защите конкуренции» на сведения о товаре Ответчиков согласно классу МКТУ № 03 и комбинированного обозначения (графической композиции) по свидетельству на товарный знак № 735842 «СКУНС».</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Срок исполнения предупреждения до 30 ноября 2020 года.</w:t>
      </w:r>
    </w:p>
    <w:p w:rsidR="00DC6CE8" w:rsidRPr="00FB0CB7" w:rsidRDefault="00DC6CE8" w:rsidP="00A41BA2">
      <w:pPr>
        <w:spacing w:after="0" w:line="240" w:lineRule="auto"/>
        <w:ind w:firstLine="567"/>
        <w:jc w:val="both"/>
        <w:rPr>
          <w:rFonts w:ascii="Times New Roman" w:hAnsi="Times New Roman" w:cs="Times New Roman"/>
          <w:i/>
          <w:sz w:val="26"/>
          <w:szCs w:val="26"/>
        </w:rPr>
      </w:pPr>
      <w:r w:rsidRPr="00FB0CB7">
        <w:rPr>
          <w:rFonts w:ascii="Times New Roman" w:hAnsi="Times New Roman" w:cs="Times New Roman"/>
          <w:i/>
          <w:sz w:val="26"/>
          <w:szCs w:val="26"/>
        </w:rPr>
        <w:t>Ознакомиться с предупреждением можно по ссылке</w:t>
      </w:r>
    </w:p>
    <w:p w:rsidR="00DC6CE8" w:rsidRPr="00FB0CB7" w:rsidRDefault="00E93E66" w:rsidP="00FB0CB7">
      <w:pPr>
        <w:spacing w:after="0" w:line="240" w:lineRule="auto"/>
        <w:ind w:firstLine="567"/>
        <w:jc w:val="both"/>
        <w:rPr>
          <w:rFonts w:ascii="Times New Roman" w:hAnsi="Times New Roman" w:cs="Times New Roman"/>
          <w:sz w:val="26"/>
          <w:szCs w:val="26"/>
        </w:rPr>
      </w:pPr>
      <w:hyperlink r:id="rId13" w:history="1">
        <w:r w:rsidR="00DC6CE8" w:rsidRPr="00FB0CB7">
          <w:rPr>
            <w:rFonts w:ascii="Times New Roman" w:hAnsi="Times New Roman" w:cs="Times New Roman"/>
            <w:sz w:val="26"/>
            <w:szCs w:val="26"/>
            <w:u w:val="single"/>
          </w:rPr>
          <w:t>https://br.fas.gov.ru/cases/8f58ba1b-edd0-4b92-92ec-f6d35980c803/</w:t>
        </w:r>
      </w:hyperlink>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 соответствии с частью 7 статьи 39.1 Федерального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Согласно пункту 7 части 9 статьи 44 Федерального закона «О защите конкуренции</w:t>
      </w:r>
      <w:proofErr w:type="gramStart"/>
      <w:r w:rsidRPr="00FB0CB7">
        <w:rPr>
          <w:rFonts w:ascii="Times New Roman" w:hAnsi="Times New Roman" w:cs="Times New Roman"/>
          <w:sz w:val="26"/>
          <w:szCs w:val="26"/>
        </w:rPr>
        <w:t>»</w:t>
      </w:r>
      <w:proofErr w:type="gramEnd"/>
      <w:r w:rsidRPr="00FB0CB7">
        <w:rPr>
          <w:rFonts w:ascii="Times New Roman" w:hAnsi="Times New Roman" w:cs="Times New Roman"/>
          <w:sz w:val="26"/>
          <w:szCs w:val="26"/>
        </w:rPr>
        <w:t xml:space="preserve"> антимонопольный орган принимает решение об отказе в возбуждении дела в случае, если устранены признаки нарушения антимонопольного законодательства в результате выполнения предупреждения, выданного в порядке, установленном статьей 39.1 настоящего Федерального закона.</w:t>
      </w:r>
    </w:p>
    <w:p w:rsidR="00DC6CE8" w:rsidRPr="00FB0CB7" w:rsidRDefault="00DC6CE8" w:rsidP="00A41BA2">
      <w:pPr>
        <w:spacing w:after="0" w:line="240" w:lineRule="auto"/>
        <w:ind w:firstLine="567"/>
        <w:jc w:val="both"/>
        <w:rPr>
          <w:rFonts w:ascii="Times New Roman" w:hAnsi="Times New Roman" w:cs="Times New Roman"/>
          <w:sz w:val="26"/>
          <w:szCs w:val="26"/>
        </w:rPr>
      </w:pPr>
    </w:p>
    <w:p w:rsidR="00DC6CE8" w:rsidRPr="00FB0CB7" w:rsidRDefault="00FB0CB7" w:rsidP="00A41B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B0CB7">
        <w:rPr>
          <w:rFonts w:ascii="Times New Roman" w:hAnsi="Times New Roman" w:cs="Times New Roman"/>
          <w:b/>
          <w:sz w:val="26"/>
          <w:szCs w:val="26"/>
        </w:rPr>
        <w:t>3.4.</w:t>
      </w:r>
      <w:r>
        <w:rPr>
          <w:rFonts w:ascii="Times New Roman" w:hAnsi="Times New Roman" w:cs="Times New Roman"/>
          <w:sz w:val="26"/>
          <w:szCs w:val="26"/>
        </w:rPr>
        <w:t xml:space="preserve"> </w:t>
      </w:r>
      <w:r w:rsidR="00DC6CE8" w:rsidRPr="00FB0CB7">
        <w:rPr>
          <w:rFonts w:ascii="Times New Roman" w:hAnsi="Times New Roman" w:cs="Times New Roman"/>
          <w:sz w:val="26"/>
          <w:szCs w:val="26"/>
        </w:rPr>
        <w:t>В третьем квартале 2020 года возбуждено 1 дело о нарушении антимонопольного законодательства.</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Так, в антимонопольную службу поступило заявление индивидуального предпринимателя о недобросовестных конкурентных действиях другого индивидуального предпринимателя, выразившихся в незаконном использовании коммерческого обозначения «</w:t>
      </w:r>
      <w:proofErr w:type="spellStart"/>
      <w:r w:rsidRPr="00FB0CB7">
        <w:rPr>
          <w:rFonts w:ascii="Times New Roman" w:hAnsi="Times New Roman" w:cs="Times New Roman"/>
          <w:sz w:val="26"/>
          <w:szCs w:val="26"/>
        </w:rPr>
        <w:t>БулоШная</w:t>
      </w:r>
      <w:proofErr w:type="spellEnd"/>
      <w:r w:rsidRPr="00FB0CB7">
        <w:rPr>
          <w:rFonts w:ascii="Times New Roman" w:hAnsi="Times New Roman" w:cs="Times New Roman"/>
          <w:sz w:val="26"/>
          <w:szCs w:val="26"/>
        </w:rPr>
        <w:t>» тождественного коммерческому обозначению Заявителя.</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Заявитель осуществляет деятельность в пекарне с коммерческим </w:t>
      </w:r>
      <w:proofErr w:type="gramStart"/>
      <w:r w:rsidRPr="00FB0CB7">
        <w:rPr>
          <w:rFonts w:ascii="Times New Roman" w:hAnsi="Times New Roman" w:cs="Times New Roman"/>
          <w:sz w:val="26"/>
          <w:szCs w:val="26"/>
        </w:rPr>
        <w:t>обозначением  «</w:t>
      </w:r>
      <w:proofErr w:type="spellStart"/>
      <w:proofErr w:type="gramEnd"/>
      <w:r w:rsidRPr="00FB0CB7">
        <w:rPr>
          <w:rFonts w:ascii="Times New Roman" w:hAnsi="Times New Roman" w:cs="Times New Roman"/>
          <w:sz w:val="26"/>
          <w:szCs w:val="26"/>
        </w:rPr>
        <w:t>БулоШная</w:t>
      </w:r>
      <w:proofErr w:type="spellEnd"/>
      <w:r w:rsidRPr="00FB0CB7">
        <w:rPr>
          <w:rFonts w:ascii="Times New Roman" w:hAnsi="Times New Roman" w:cs="Times New Roman"/>
          <w:sz w:val="26"/>
          <w:szCs w:val="26"/>
        </w:rPr>
        <w:t>», изготавливает пироги, торты и т.п. выпечку, а также осуществляет доставку продукции потребителям.  Коммерческое обозначение «</w:t>
      </w:r>
      <w:proofErr w:type="spellStart"/>
      <w:r w:rsidRPr="00FB0CB7">
        <w:rPr>
          <w:rFonts w:ascii="Times New Roman" w:hAnsi="Times New Roman" w:cs="Times New Roman"/>
          <w:sz w:val="26"/>
          <w:szCs w:val="26"/>
        </w:rPr>
        <w:t>БулоШная</w:t>
      </w:r>
      <w:proofErr w:type="spellEnd"/>
      <w:r w:rsidRPr="00FB0CB7">
        <w:rPr>
          <w:rFonts w:ascii="Times New Roman" w:hAnsi="Times New Roman" w:cs="Times New Roman"/>
          <w:sz w:val="26"/>
          <w:szCs w:val="26"/>
        </w:rPr>
        <w:t>» Заявитель использует с 5 октября 2016 года путем его размещения на вывеске и световом коробе пекарни по адресу: г. Челябинск, ул. Молодогвардейцев, 68</w:t>
      </w:r>
      <w:proofErr w:type="gramStart"/>
      <w:r w:rsidRPr="00FB0CB7">
        <w:rPr>
          <w:rFonts w:ascii="Times New Roman" w:hAnsi="Times New Roman" w:cs="Times New Roman"/>
          <w:sz w:val="26"/>
          <w:szCs w:val="26"/>
        </w:rPr>
        <w:t>Д  и</w:t>
      </w:r>
      <w:proofErr w:type="gramEnd"/>
      <w:r w:rsidRPr="00FB0CB7">
        <w:rPr>
          <w:rFonts w:ascii="Times New Roman" w:hAnsi="Times New Roman" w:cs="Times New Roman"/>
          <w:sz w:val="26"/>
          <w:szCs w:val="26"/>
        </w:rPr>
        <w:t xml:space="preserve"> на упаковке (коробки) продукции, а также на странице группы «Пекарня «</w:t>
      </w:r>
      <w:proofErr w:type="spellStart"/>
      <w:r w:rsidRPr="00FB0CB7">
        <w:rPr>
          <w:rFonts w:ascii="Times New Roman" w:hAnsi="Times New Roman" w:cs="Times New Roman"/>
          <w:sz w:val="26"/>
          <w:szCs w:val="26"/>
        </w:rPr>
        <w:t>БулоШная</w:t>
      </w:r>
      <w:proofErr w:type="spellEnd"/>
      <w:r w:rsidRPr="00FB0CB7">
        <w:rPr>
          <w:rFonts w:ascii="Times New Roman" w:hAnsi="Times New Roman" w:cs="Times New Roman"/>
          <w:sz w:val="26"/>
          <w:szCs w:val="26"/>
        </w:rPr>
        <w:t xml:space="preserve"> (та самая)» в социальной сети «</w:t>
      </w:r>
      <w:proofErr w:type="spellStart"/>
      <w:r w:rsidRPr="00FB0CB7">
        <w:rPr>
          <w:rFonts w:ascii="Times New Roman" w:hAnsi="Times New Roman" w:cs="Times New Roman"/>
          <w:sz w:val="26"/>
          <w:szCs w:val="26"/>
        </w:rPr>
        <w:t>ВКонтакте</w:t>
      </w:r>
      <w:proofErr w:type="spellEnd"/>
      <w:r w:rsidRPr="00FB0CB7">
        <w:rPr>
          <w:rFonts w:ascii="Times New Roman" w:hAnsi="Times New Roman" w:cs="Times New Roman"/>
          <w:sz w:val="26"/>
          <w:szCs w:val="26"/>
        </w:rPr>
        <w:t>» https://vk.com/buloshnaya74.</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Заявителю стало известно, что другой индивидуальный предприниматель –конкурент осуществляет аналогичную деятельность в городе Челябинске, пр. Краснопольский, д. 3 и использует это же коммерческое обозначение «</w:t>
      </w:r>
      <w:proofErr w:type="spellStart"/>
      <w:r w:rsidRPr="00FB0CB7">
        <w:rPr>
          <w:rFonts w:ascii="Times New Roman" w:hAnsi="Times New Roman" w:cs="Times New Roman"/>
          <w:sz w:val="26"/>
          <w:szCs w:val="26"/>
        </w:rPr>
        <w:t>БулоШная</w:t>
      </w:r>
      <w:proofErr w:type="spellEnd"/>
      <w:r w:rsidRPr="00FB0CB7">
        <w:rPr>
          <w:rFonts w:ascii="Times New Roman" w:hAnsi="Times New Roman" w:cs="Times New Roman"/>
          <w:sz w:val="26"/>
          <w:szCs w:val="26"/>
        </w:rPr>
        <w:t>» при введении в оборот продукции, а также на странице группы «</w:t>
      </w:r>
      <w:proofErr w:type="spellStart"/>
      <w:r w:rsidRPr="00FB0CB7">
        <w:rPr>
          <w:rFonts w:ascii="Times New Roman" w:hAnsi="Times New Roman" w:cs="Times New Roman"/>
          <w:sz w:val="26"/>
          <w:szCs w:val="26"/>
        </w:rPr>
        <w:t>БулоШная</w:t>
      </w:r>
      <w:proofErr w:type="spellEnd"/>
      <w:r w:rsidRPr="00FB0CB7">
        <w:rPr>
          <w:rFonts w:ascii="Times New Roman" w:hAnsi="Times New Roman" w:cs="Times New Roman"/>
          <w:sz w:val="26"/>
          <w:szCs w:val="26"/>
        </w:rPr>
        <w:t>/Доставка пирогов/Челябинск» в социальной сети «</w:t>
      </w:r>
      <w:proofErr w:type="spellStart"/>
      <w:r w:rsidRPr="00FB0CB7">
        <w:rPr>
          <w:rFonts w:ascii="Times New Roman" w:hAnsi="Times New Roman" w:cs="Times New Roman"/>
          <w:sz w:val="26"/>
          <w:szCs w:val="26"/>
        </w:rPr>
        <w:t>ВКонтакте</w:t>
      </w:r>
      <w:proofErr w:type="spellEnd"/>
      <w:r w:rsidRPr="00FB0CB7">
        <w:rPr>
          <w:rFonts w:ascii="Times New Roman" w:hAnsi="Times New Roman" w:cs="Times New Roman"/>
          <w:sz w:val="26"/>
          <w:szCs w:val="26"/>
        </w:rPr>
        <w:t>» https://vk.com/buloshnaya_74, интернет-сайте https://www.buloshnaya74.com.  Информация об Ответчике под коммерческим обозначением «</w:t>
      </w:r>
      <w:proofErr w:type="spellStart"/>
      <w:r w:rsidRPr="00FB0CB7">
        <w:rPr>
          <w:rFonts w:ascii="Times New Roman" w:hAnsi="Times New Roman" w:cs="Times New Roman"/>
          <w:sz w:val="26"/>
          <w:szCs w:val="26"/>
        </w:rPr>
        <w:t>БулоШная</w:t>
      </w:r>
      <w:proofErr w:type="spellEnd"/>
      <w:r w:rsidRPr="00FB0CB7">
        <w:rPr>
          <w:rFonts w:ascii="Times New Roman" w:hAnsi="Times New Roman" w:cs="Times New Roman"/>
          <w:sz w:val="26"/>
          <w:szCs w:val="26"/>
        </w:rPr>
        <w:t xml:space="preserve">» присутствует также на странице электронного справочника https://2gis.ru/chelyabinsk, на Интернет-сайте </w:t>
      </w:r>
      <w:proofErr w:type="spellStart"/>
      <w:r w:rsidRPr="00FB0CB7">
        <w:rPr>
          <w:rFonts w:ascii="Times New Roman" w:hAnsi="Times New Roman" w:cs="Times New Roman"/>
          <w:sz w:val="26"/>
          <w:szCs w:val="26"/>
        </w:rPr>
        <w:t>купонаторе</w:t>
      </w:r>
      <w:proofErr w:type="spellEnd"/>
      <w:r w:rsidRPr="00FB0CB7">
        <w:rPr>
          <w:rFonts w:ascii="Times New Roman" w:hAnsi="Times New Roman" w:cs="Times New Roman"/>
          <w:sz w:val="26"/>
          <w:szCs w:val="26"/>
        </w:rPr>
        <w:t xml:space="preserve"> https://chelyabinsk.gilmon.ru/.</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Заявитель указывает, что потребители смешивают деятельность Заявителя и Ответчика в виду тождественности коммерческого обозначения «</w:t>
      </w:r>
      <w:proofErr w:type="spellStart"/>
      <w:r w:rsidRPr="00FB0CB7">
        <w:rPr>
          <w:rFonts w:ascii="Times New Roman" w:hAnsi="Times New Roman" w:cs="Times New Roman"/>
          <w:sz w:val="26"/>
          <w:szCs w:val="26"/>
        </w:rPr>
        <w:t>БулоШная</w:t>
      </w:r>
      <w:proofErr w:type="spellEnd"/>
      <w:r w:rsidRPr="00FB0CB7">
        <w:rPr>
          <w:rFonts w:ascii="Times New Roman" w:hAnsi="Times New Roman" w:cs="Times New Roman"/>
          <w:sz w:val="26"/>
          <w:szCs w:val="26"/>
        </w:rPr>
        <w:t xml:space="preserve">». Так, потребители по купону Ответчика с сайта https://chelyabinsk.gilmon.ru обращались к Заявителю за заказом, что подтверждается </w:t>
      </w:r>
      <w:proofErr w:type="spellStart"/>
      <w:proofErr w:type="gramStart"/>
      <w:r w:rsidRPr="00FB0CB7">
        <w:rPr>
          <w:rFonts w:ascii="Times New Roman" w:hAnsi="Times New Roman" w:cs="Times New Roman"/>
          <w:sz w:val="26"/>
          <w:szCs w:val="26"/>
        </w:rPr>
        <w:t>скрин-шотами</w:t>
      </w:r>
      <w:proofErr w:type="spellEnd"/>
      <w:proofErr w:type="gramEnd"/>
      <w:r w:rsidRPr="00FB0CB7">
        <w:rPr>
          <w:rFonts w:ascii="Times New Roman" w:hAnsi="Times New Roman" w:cs="Times New Roman"/>
          <w:sz w:val="26"/>
          <w:szCs w:val="26"/>
        </w:rPr>
        <w:t xml:space="preserve"> переписки. Клиенты Ответчика, путая его с Заявителем, оставляют негативные отзывы на сайте flampe.ru, что подтверждается </w:t>
      </w:r>
      <w:proofErr w:type="spellStart"/>
      <w:proofErr w:type="gramStart"/>
      <w:r w:rsidRPr="00FB0CB7">
        <w:rPr>
          <w:rFonts w:ascii="Times New Roman" w:hAnsi="Times New Roman" w:cs="Times New Roman"/>
          <w:sz w:val="26"/>
          <w:szCs w:val="26"/>
        </w:rPr>
        <w:t>скрин-шотами</w:t>
      </w:r>
      <w:proofErr w:type="spellEnd"/>
      <w:proofErr w:type="gramEnd"/>
      <w:r w:rsidRPr="00FB0CB7">
        <w:rPr>
          <w:rFonts w:ascii="Times New Roman" w:hAnsi="Times New Roman" w:cs="Times New Roman"/>
          <w:sz w:val="26"/>
          <w:szCs w:val="26"/>
        </w:rPr>
        <w:t>. В электронном справочнике https://2gis.ru/chelyabinsk присутствует информация как о Заявителе, так и Ответчике под одним коммерческим обозначением, что может ввести в заблуждение потребителей об осуществлении деятельности одним лицом и т.п.</w:t>
      </w:r>
    </w:p>
    <w:p w:rsidR="00DC6CE8" w:rsidRPr="00FB0CB7" w:rsidRDefault="00DC6CE8" w:rsidP="00FB0CB7">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Челябинское УФАС России возбудило дело № 074/01/14.6-2489/2020, рассмотрение которого назначено </w:t>
      </w:r>
      <w:proofErr w:type="gramStart"/>
      <w:r w:rsidRPr="00FB0CB7">
        <w:rPr>
          <w:rFonts w:ascii="Times New Roman" w:hAnsi="Times New Roman" w:cs="Times New Roman"/>
          <w:sz w:val="26"/>
          <w:szCs w:val="26"/>
        </w:rPr>
        <w:t>на  10</w:t>
      </w:r>
      <w:proofErr w:type="gramEnd"/>
      <w:r w:rsidRPr="00FB0CB7">
        <w:rPr>
          <w:rFonts w:ascii="Times New Roman" w:hAnsi="Times New Roman" w:cs="Times New Roman"/>
          <w:sz w:val="26"/>
          <w:szCs w:val="26"/>
        </w:rPr>
        <w:t xml:space="preserve"> декабря  2020 года на 15 часов 00 минут по адресу: г. Челяб</w:t>
      </w:r>
      <w:r w:rsidR="00FB0CB7">
        <w:rPr>
          <w:rFonts w:ascii="Times New Roman" w:hAnsi="Times New Roman" w:cs="Times New Roman"/>
          <w:sz w:val="26"/>
          <w:szCs w:val="26"/>
        </w:rPr>
        <w:t xml:space="preserve">инск, пр. Ленина, 59, каб.318. </w:t>
      </w:r>
    </w:p>
    <w:p w:rsidR="00DC6CE8" w:rsidRPr="00FB0CB7" w:rsidRDefault="00DC6CE8" w:rsidP="00A41BA2">
      <w:pPr>
        <w:spacing w:after="0" w:line="240" w:lineRule="auto"/>
        <w:ind w:firstLine="567"/>
        <w:jc w:val="both"/>
        <w:rPr>
          <w:rFonts w:ascii="Times New Roman" w:hAnsi="Times New Roman" w:cs="Times New Roman"/>
          <w:i/>
          <w:sz w:val="26"/>
          <w:szCs w:val="26"/>
        </w:rPr>
      </w:pPr>
      <w:r w:rsidRPr="00FB0CB7">
        <w:rPr>
          <w:rFonts w:ascii="Times New Roman" w:hAnsi="Times New Roman" w:cs="Times New Roman"/>
          <w:i/>
          <w:sz w:val="26"/>
          <w:szCs w:val="26"/>
        </w:rPr>
        <w:t xml:space="preserve">Ознакомиться с процессуальными документами по делу можно по ссылке </w:t>
      </w:r>
    </w:p>
    <w:p w:rsidR="00DC6CE8" w:rsidRPr="00FB0CB7" w:rsidRDefault="00E93E66" w:rsidP="00FB0CB7">
      <w:pPr>
        <w:spacing w:after="0" w:line="240" w:lineRule="auto"/>
        <w:ind w:firstLine="567"/>
        <w:jc w:val="both"/>
        <w:rPr>
          <w:rFonts w:ascii="Times New Roman" w:hAnsi="Times New Roman" w:cs="Times New Roman"/>
          <w:sz w:val="26"/>
          <w:szCs w:val="26"/>
        </w:rPr>
      </w:pPr>
      <w:hyperlink r:id="rId14" w:history="1">
        <w:r w:rsidR="00DC6CE8" w:rsidRPr="00FB0CB7">
          <w:rPr>
            <w:rFonts w:ascii="Times New Roman" w:hAnsi="Times New Roman" w:cs="Times New Roman"/>
            <w:sz w:val="26"/>
            <w:szCs w:val="26"/>
          </w:rPr>
          <w:t>https://br.fas.gov.ru/cases/66423c68-bd82-4c20-8cd1-7d42020fa49a/</w:t>
        </w:r>
      </w:hyperlink>
    </w:p>
    <w:p w:rsidR="00DC6CE8" w:rsidRPr="00FB0CB7" w:rsidRDefault="00DC6CE8" w:rsidP="00FB0CB7">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b/>
          <w:sz w:val="26"/>
          <w:szCs w:val="26"/>
        </w:rPr>
        <w:t>3.</w:t>
      </w:r>
      <w:r w:rsidR="00FB0CB7" w:rsidRPr="00FB0CB7">
        <w:rPr>
          <w:rFonts w:ascii="Times New Roman" w:hAnsi="Times New Roman" w:cs="Times New Roman"/>
          <w:b/>
          <w:sz w:val="26"/>
          <w:szCs w:val="26"/>
        </w:rPr>
        <w:t>5.</w:t>
      </w:r>
      <w:r w:rsidRPr="00FB0CB7">
        <w:rPr>
          <w:rFonts w:ascii="Times New Roman" w:hAnsi="Times New Roman" w:cs="Times New Roman"/>
          <w:sz w:val="26"/>
          <w:szCs w:val="26"/>
        </w:rPr>
        <w:t xml:space="preserve"> В октябре-ноябре 2020 года Челябинским УФАС России было рассмотрено 1 дело о нарушении антимонопольного законо</w:t>
      </w:r>
      <w:r w:rsidR="00FB0CB7">
        <w:rPr>
          <w:rFonts w:ascii="Times New Roman" w:hAnsi="Times New Roman" w:cs="Times New Roman"/>
          <w:sz w:val="26"/>
          <w:szCs w:val="26"/>
        </w:rPr>
        <w:t>дательства, возбужденное ранее.</w:t>
      </w:r>
    </w:p>
    <w:p w:rsidR="00DC6CE8" w:rsidRPr="00FB0CB7" w:rsidRDefault="00DC6CE8"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Так, рассмотрено дело № 074/01/14.4-312/2020 по признакам нарушения ООО «</w:t>
      </w:r>
      <w:proofErr w:type="spellStart"/>
      <w:r w:rsidRPr="00FB0CB7">
        <w:rPr>
          <w:rFonts w:ascii="Times New Roman" w:hAnsi="Times New Roman" w:cs="Times New Roman"/>
          <w:sz w:val="26"/>
          <w:szCs w:val="26"/>
        </w:rPr>
        <w:t>Уральскаястальнаякомпания</w:t>
      </w:r>
      <w:proofErr w:type="spellEnd"/>
      <w:r w:rsidRPr="00FB0CB7">
        <w:rPr>
          <w:rFonts w:ascii="Times New Roman" w:hAnsi="Times New Roman" w:cs="Times New Roman"/>
          <w:sz w:val="26"/>
          <w:szCs w:val="26"/>
        </w:rPr>
        <w:t xml:space="preserve">» части 1 статьи 14.4 Федерального закона от 26.07.2006 № 135-ФЗ «О защите конкуренции», выразившееся в приобретении и использовании исключительных прав на полное и сокращенное фирменное наименование, сходное до степени смешения с полным и сокращённым фирменным наименованием ООО «ПКФ «Уральская стальная компания». </w:t>
      </w:r>
    </w:p>
    <w:p w:rsidR="00DC6CE8" w:rsidRPr="00FB0CB7" w:rsidRDefault="00DC6CE8" w:rsidP="00FB0CB7">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Комиссией Челябинского УФАС </w:t>
      </w:r>
      <w:proofErr w:type="gramStart"/>
      <w:r w:rsidRPr="00FB0CB7">
        <w:rPr>
          <w:rFonts w:ascii="Times New Roman" w:hAnsi="Times New Roman" w:cs="Times New Roman"/>
          <w:sz w:val="26"/>
          <w:szCs w:val="26"/>
        </w:rPr>
        <w:t>России  6</w:t>
      </w:r>
      <w:proofErr w:type="gramEnd"/>
      <w:r w:rsidRPr="00FB0CB7">
        <w:rPr>
          <w:rFonts w:ascii="Times New Roman" w:hAnsi="Times New Roman" w:cs="Times New Roman"/>
          <w:sz w:val="26"/>
          <w:szCs w:val="26"/>
        </w:rPr>
        <w:t xml:space="preserve"> ноября 2020 года принято решение о признании нарушения. Выдано ООО «</w:t>
      </w:r>
      <w:proofErr w:type="spellStart"/>
      <w:r w:rsidRPr="00FB0CB7">
        <w:rPr>
          <w:rFonts w:ascii="Times New Roman" w:hAnsi="Times New Roman" w:cs="Times New Roman"/>
          <w:sz w:val="26"/>
          <w:szCs w:val="26"/>
        </w:rPr>
        <w:t>Уральскаястальнаякомпания</w:t>
      </w:r>
      <w:proofErr w:type="spellEnd"/>
      <w:r w:rsidRPr="00FB0CB7">
        <w:rPr>
          <w:rFonts w:ascii="Times New Roman" w:hAnsi="Times New Roman" w:cs="Times New Roman"/>
          <w:sz w:val="26"/>
          <w:szCs w:val="26"/>
        </w:rPr>
        <w:t xml:space="preserve">» предписание </w:t>
      </w:r>
      <w:r w:rsidRPr="00FB0CB7">
        <w:rPr>
          <w:rFonts w:ascii="Times New Roman" w:hAnsi="Times New Roman" w:cs="Times New Roman"/>
          <w:sz w:val="26"/>
          <w:szCs w:val="26"/>
        </w:rPr>
        <w:lastRenderedPageBreak/>
        <w:t>о прекращении нарушения антимонопольного законодательства. В отношении «</w:t>
      </w:r>
      <w:proofErr w:type="spellStart"/>
      <w:r w:rsidRPr="00FB0CB7">
        <w:rPr>
          <w:rFonts w:ascii="Times New Roman" w:hAnsi="Times New Roman" w:cs="Times New Roman"/>
          <w:sz w:val="26"/>
          <w:szCs w:val="26"/>
        </w:rPr>
        <w:t>Уральскаястальнаякомпания</w:t>
      </w:r>
      <w:proofErr w:type="spellEnd"/>
      <w:r w:rsidRPr="00FB0CB7">
        <w:rPr>
          <w:rFonts w:ascii="Times New Roman" w:hAnsi="Times New Roman" w:cs="Times New Roman"/>
          <w:sz w:val="26"/>
          <w:szCs w:val="26"/>
        </w:rPr>
        <w:t>» и его должностного лица возбуждаются административные производства по статье 14.33 Кодекса Российской</w:t>
      </w:r>
      <w:r w:rsidRPr="00FB0CB7">
        <w:rPr>
          <w:rFonts w:ascii="Times New Roman" w:hAnsi="Times New Roman" w:cs="Times New Roman"/>
          <w:b/>
          <w:sz w:val="26"/>
          <w:szCs w:val="26"/>
        </w:rPr>
        <w:t xml:space="preserve"> </w:t>
      </w:r>
      <w:r w:rsidRPr="00FB0CB7">
        <w:rPr>
          <w:rFonts w:ascii="Times New Roman" w:hAnsi="Times New Roman" w:cs="Times New Roman"/>
          <w:sz w:val="26"/>
          <w:szCs w:val="26"/>
        </w:rPr>
        <w:t>Федерации об ад</w:t>
      </w:r>
      <w:r w:rsidR="00FB0CB7">
        <w:rPr>
          <w:rFonts w:ascii="Times New Roman" w:hAnsi="Times New Roman" w:cs="Times New Roman"/>
          <w:sz w:val="26"/>
          <w:szCs w:val="26"/>
        </w:rPr>
        <w:t>министративных правонарушениях.</w:t>
      </w:r>
    </w:p>
    <w:p w:rsidR="00DC6CE8" w:rsidRPr="00FB0CB7" w:rsidRDefault="00DC6CE8" w:rsidP="00A41BA2">
      <w:pPr>
        <w:spacing w:after="0" w:line="240" w:lineRule="auto"/>
        <w:ind w:firstLine="567"/>
        <w:rPr>
          <w:rFonts w:ascii="Times New Roman" w:hAnsi="Times New Roman" w:cs="Times New Roman"/>
          <w:i/>
          <w:sz w:val="26"/>
          <w:szCs w:val="26"/>
        </w:rPr>
      </w:pPr>
      <w:r w:rsidRPr="00FB0CB7">
        <w:rPr>
          <w:rFonts w:ascii="Times New Roman" w:hAnsi="Times New Roman" w:cs="Times New Roman"/>
          <w:i/>
          <w:sz w:val="26"/>
          <w:szCs w:val="26"/>
        </w:rPr>
        <w:t xml:space="preserve">Ознакомиться с процессуальными документами по делу можно по ссылке   </w:t>
      </w:r>
    </w:p>
    <w:p w:rsidR="00DC6CE8" w:rsidRPr="00FB0CB7" w:rsidRDefault="00E93E66" w:rsidP="00FB0CB7">
      <w:pPr>
        <w:spacing w:after="0" w:line="240" w:lineRule="auto"/>
        <w:ind w:firstLine="567"/>
        <w:rPr>
          <w:rFonts w:ascii="Times New Roman" w:hAnsi="Times New Roman" w:cs="Times New Roman"/>
          <w:i/>
          <w:sz w:val="26"/>
          <w:szCs w:val="26"/>
        </w:rPr>
      </w:pPr>
      <w:hyperlink r:id="rId15" w:history="1">
        <w:r w:rsidR="00DC6CE8" w:rsidRPr="00FB0CB7">
          <w:rPr>
            <w:rFonts w:ascii="Times New Roman" w:hAnsi="Times New Roman" w:cs="Times New Roman"/>
            <w:i/>
            <w:sz w:val="26"/>
            <w:szCs w:val="26"/>
          </w:rPr>
          <w:t>https://br.fas.gov.ru/cases/2f51cf0a-9886-4eba-87a8-fdc5d07e13d5/</w:t>
        </w:r>
      </w:hyperlink>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b/>
          <w:sz w:val="26"/>
          <w:szCs w:val="26"/>
        </w:rPr>
        <w:t xml:space="preserve">       3.</w:t>
      </w:r>
      <w:r w:rsidR="00FB0CB7" w:rsidRPr="00FB0CB7">
        <w:rPr>
          <w:rFonts w:ascii="Times New Roman" w:hAnsi="Times New Roman" w:cs="Times New Roman"/>
          <w:b/>
          <w:sz w:val="26"/>
          <w:szCs w:val="26"/>
        </w:rPr>
        <w:t>6.</w:t>
      </w:r>
      <w:r w:rsidRPr="00FB0CB7">
        <w:rPr>
          <w:rFonts w:ascii="Times New Roman" w:hAnsi="Times New Roman" w:cs="Times New Roman"/>
          <w:b/>
          <w:sz w:val="26"/>
          <w:szCs w:val="26"/>
        </w:rPr>
        <w:t xml:space="preserve"> </w:t>
      </w:r>
      <w:r w:rsidRPr="00FB0CB7">
        <w:rPr>
          <w:rFonts w:ascii="Times New Roman" w:hAnsi="Times New Roman" w:cs="Times New Roman"/>
          <w:sz w:val="26"/>
          <w:szCs w:val="26"/>
        </w:rPr>
        <w:t>В 4 квартале Челябинское УФАС России оштрафовало ООО «Цветмет 74»</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(ранее - «</w:t>
      </w:r>
      <w:proofErr w:type="spellStart"/>
      <w:r w:rsidRPr="00FB0CB7">
        <w:rPr>
          <w:rFonts w:ascii="Times New Roman" w:hAnsi="Times New Roman" w:cs="Times New Roman"/>
          <w:sz w:val="26"/>
          <w:szCs w:val="26"/>
        </w:rPr>
        <w:t>Втормет-Сатка</w:t>
      </w:r>
      <w:proofErr w:type="spellEnd"/>
      <w:r w:rsidRPr="00FB0CB7">
        <w:rPr>
          <w:rFonts w:ascii="Times New Roman" w:hAnsi="Times New Roman" w:cs="Times New Roman"/>
          <w:sz w:val="26"/>
          <w:szCs w:val="26"/>
        </w:rPr>
        <w:t>» ОГРН 1187456055115) и его должностное лицо з</w:t>
      </w:r>
      <w:r w:rsidR="00FB0CB7">
        <w:rPr>
          <w:rFonts w:ascii="Times New Roman" w:hAnsi="Times New Roman" w:cs="Times New Roman"/>
          <w:sz w:val="26"/>
          <w:szCs w:val="26"/>
        </w:rPr>
        <w:t>а недобросовестную конкуренцию.</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Так, штраф в размере 100 000 рублей установлен для ООО «Цветмет 74» (ранее - ООО «</w:t>
      </w:r>
      <w:proofErr w:type="spellStart"/>
      <w:r w:rsidRPr="00FB0CB7">
        <w:rPr>
          <w:rFonts w:ascii="Times New Roman" w:hAnsi="Times New Roman" w:cs="Times New Roman"/>
          <w:sz w:val="26"/>
          <w:szCs w:val="26"/>
        </w:rPr>
        <w:t>Втормет-Сатка</w:t>
      </w:r>
      <w:proofErr w:type="spellEnd"/>
      <w:r w:rsidRPr="00FB0CB7">
        <w:rPr>
          <w:rFonts w:ascii="Times New Roman" w:hAnsi="Times New Roman" w:cs="Times New Roman"/>
          <w:sz w:val="26"/>
          <w:szCs w:val="26"/>
        </w:rPr>
        <w:t>» ОГРН 1187456055115), которое приобрело и использовало исключительные права на полное и сокращенное фирменное наименование, сходное до степени смешения с полным и сокращенным фирменным наименованием ООО «</w:t>
      </w:r>
      <w:proofErr w:type="spellStart"/>
      <w:r w:rsidRPr="00FB0CB7">
        <w:rPr>
          <w:rFonts w:ascii="Times New Roman" w:hAnsi="Times New Roman" w:cs="Times New Roman"/>
          <w:sz w:val="26"/>
          <w:szCs w:val="26"/>
        </w:rPr>
        <w:t>Втормет-Сатка</w:t>
      </w:r>
      <w:proofErr w:type="spellEnd"/>
      <w:r w:rsidRPr="00FB0CB7">
        <w:rPr>
          <w:rFonts w:ascii="Times New Roman" w:hAnsi="Times New Roman" w:cs="Times New Roman"/>
          <w:sz w:val="26"/>
          <w:szCs w:val="26"/>
        </w:rPr>
        <w:t>» (ИНН 7457000235, ОГРН 11227457000219) с нарушением части 1 статьи 14.4 Федерального закона «О защите конкуренции».</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ООО «</w:t>
      </w:r>
      <w:proofErr w:type="spellStart"/>
      <w:r w:rsidRPr="00FB0CB7">
        <w:rPr>
          <w:rFonts w:ascii="Times New Roman" w:hAnsi="Times New Roman" w:cs="Times New Roman"/>
          <w:sz w:val="26"/>
          <w:szCs w:val="26"/>
        </w:rPr>
        <w:t>Втормет-Сатка</w:t>
      </w:r>
      <w:proofErr w:type="spellEnd"/>
      <w:r w:rsidRPr="00FB0CB7">
        <w:rPr>
          <w:rFonts w:ascii="Times New Roman" w:hAnsi="Times New Roman" w:cs="Times New Roman"/>
          <w:sz w:val="26"/>
          <w:szCs w:val="26"/>
        </w:rPr>
        <w:t>» изменило 10 сентября 2020 года фирменное наименование на ООО «Цветмет 74» и исполнило предписание, выданное ему Челябинским УФАС России.</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Должностное лицо ООО «Цветмет 74» привлечено к административной ответственности в виде штрафа в размере 12 000 рублей.</w:t>
      </w: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sz w:val="26"/>
          <w:szCs w:val="26"/>
        </w:rPr>
        <w:t xml:space="preserve">        Частью 1 статьи 14.33 КоАП РФ предусмотрено, что недобросовестная конкуренция, если эти действия не содержат уголовно наказуемого деяния, за исключением случаев, предусмотренных статьей 14.3 Кодекса и частью 2 настоящей статьи, 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C6CE8" w:rsidRPr="00FB0CB7" w:rsidRDefault="00DC6CE8" w:rsidP="00A41BA2">
      <w:pPr>
        <w:spacing w:after="0" w:line="240" w:lineRule="auto"/>
        <w:ind w:firstLine="567"/>
        <w:jc w:val="both"/>
        <w:rPr>
          <w:rFonts w:ascii="Times New Roman" w:hAnsi="Times New Roman" w:cs="Times New Roman"/>
          <w:i/>
          <w:sz w:val="26"/>
          <w:szCs w:val="26"/>
        </w:rPr>
      </w:pPr>
      <w:r w:rsidRPr="00FB0CB7">
        <w:rPr>
          <w:rFonts w:ascii="Times New Roman" w:hAnsi="Times New Roman" w:cs="Times New Roman"/>
          <w:i/>
          <w:sz w:val="26"/>
          <w:szCs w:val="26"/>
        </w:rPr>
        <w:t>Ознакомиться с постановлениями по делам можно по ссылкам</w:t>
      </w:r>
    </w:p>
    <w:p w:rsidR="00DC6CE8" w:rsidRPr="00FB0CB7" w:rsidRDefault="00E93E66" w:rsidP="00A41BA2">
      <w:pPr>
        <w:spacing w:after="0" w:line="240" w:lineRule="auto"/>
        <w:ind w:firstLine="567"/>
        <w:jc w:val="both"/>
        <w:rPr>
          <w:rFonts w:ascii="Times New Roman" w:hAnsi="Times New Roman" w:cs="Times New Roman"/>
          <w:i/>
          <w:sz w:val="26"/>
          <w:szCs w:val="26"/>
        </w:rPr>
      </w:pPr>
      <w:hyperlink r:id="rId16" w:history="1">
        <w:r w:rsidR="00DC6CE8" w:rsidRPr="00FB0CB7">
          <w:rPr>
            <w:rFonts w:ascii="Times New Roman" w:hAnsi="Times New Roman" w:cs="Times New Roman"/>
            <w:i/>
            <w:sz w:val="26"/>
            <w:szCs w:val="26"/>
          </w:rPr>
          <w:t>https://br.fas.gov.ru/cases/eb13fab2-7d55-4a6b-9355-8b40e10d62f5/</w:t>
        </w:r>
      </w:hyperlink>
    </w:p>
    <w:p w:rsidR="00DC6CE8" w:rsidRPr="00FB0CB7" w:rsidRDefault="00E93E66" w:rsidP="00FB0CB7">
      <w:pPr>
        <w:spacing w:after="0" w:line="240" w:lineRule="auto"/>
        <w:ind w:firstLine="567"/>
        <w:jc w:val="both"/>
        <w:rPr>
          <w:rFonts w:ascii="Times New Roman" w:hAnsi="Times New Roman" w:cs="Times New Roman"/>
          <w:i/>
          <w:sz w:val="26"/>
          <w:szCs w:val="26"/>
        </w:rPr>
      </w:pPr>
      <w:hyperlink r:id="rId17" w:history="1">
        <w:r w:rsidR="00DC6CE8" w:rsidRPr="00FB0CB7">
          <w:rPr>
            <w:rFonts w:ascii="Times New Roman" w:hAnsi="Times New Roman" w:cs="Times New Roman"/>
            <w:i/>
            <w:sz w:val="26"/>
            <w:szCs w:val="26"/>
          </w:rPr>
          <w:t>https://br.fas.gov.ru/cases/9f8bd403-5899-4de5-9a57-dabd2c4cf9bc/</w:t>
        </w:r>
      </w:hyperlink>
    </w:p>
    <w:p w:rsidR="00DC6CE8" w:rsidRPr="00FB0CB7" w:rsidRDefault="00FB0CB7" w:rsidP="00A41BA2">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b/>
          <w:sz w:val="26"/>
          <w:szCs w:val="26"/>
        </w:rPr>
        <w:t>3.7.</w:t>
      </w:r>
      <w:r>
        <w:rPr>
          <w:rFonts w:ascii="Times New Roman" w:hAnsi="Times New Roman" w:cs="Times New Roman"/>
          <w:sz w:val="26"/>
          <w:szCs w:val="26"/>
        </w:rPr>
        <w:t xml:space="preserve"> </w:t>
      </w:r>
      <w:r w:rsidR="00DC6CE8" w:rsidRPr="00FB0CB7">
        <w:rPr>
          <w:rFonts w:ascii="Times New Roman" w:hAnsi="Times New Roman" w:cs="Times New Roman"/>
          <w:sz w:val="26"/>
          <w:szCs w:val="26"/>
        </w:rPr>
        <w:t>Штраф в размере 12 000 рублей установлен и для должностного лица ООО «Частная врачебная практика», которое распространяло следующую информацию: «</w:t>
      </w:r>
      <w:proofErr w:type="spellStart"/>
      <w:r w:rsidR="00DC6CE8" w:rsidRPr="00FB0CB7">
        <w:rPr>
          <w:rFonts w:ascii="Times New Roman" w:hAnsi="Times New Roman" w:cs="Times New Roman"/>
          <w:sz w:val="26"/>
          <w:szCs w:val="26"/>
        </w:rPr>
        <w:t>Блефаропластика</w:t>
      </w:r>
      <w:proofErr w:type="spellEnd"/>
      <w:r w:rsidR="00DC6CE8" w:rsidRPr="00FB0CB7">
        <w:rPr>
          <w:rFonts w:ascii="Times New Roman" w:hAnsi="Times New Roman" w:cs="Times New Roman"/>
          <w:sz w:val="26"/>
          <w:szCs w:val="26"/>
        </w:rPr>
        <w:t>. Стоимость операции от 20 000 руб. Продолжительность операции от 30 до 60-ти минут. Время реабилитации от 10 до 12-ти дней…», «</w:t>
      </w:r>
      <w:proofErr w:type="spellStart"/>
      <w:r w:rsidR="00DC6CE8" w:rsidRPr="00FB0CB7">
        <w:rPr>
          <w:rFonts w:ascii="Times New Roman" w:hAnsi="Times New Roman" w:cs="Times New Roman"/>
          <w:sz w:val="26"/>
          <w:szCs w:val="26"/>
        </w:rPr>
        <w:t>Блефаропластика</w:t>
      </w:r>
      <w:proofErr w:type="spellEnd"/>
      <w:r w:rsidR="00DC6CE8" w:rsidRPr="00FB0CB7">
        <w:rPr>
          <w:rFonts w:ascii="Times New Roman" w:hAnsi="Times New Roman" w:cs="Times New Roman"/>
          <w:sz w:val="26"/>
          <w:szCs w:val="26"/>
        </w:rPr>
        <w:t xml:space="preserve"> — серьезная операция, для ее успешного проведения необходимо сочетание современного оборудования, высокой квалификации и многолетнего опыта пластического хирурга…», «…стоимость наших процедур ниже, чем у конкурентов, мы можем предложить своим клиентам наилучшее сочетание качества и цены на </w:t>
      </w:r>
      <w:proofErr w:type="spellStart"/>
      <w:r w:rsidR="00DC6CE8" w:rsidRPr="00FB0CB7">
        <w:rPr>
          <w:rFonts w:ascii="Times New Roman" w:hAnsi="Times New Roman" w:cs="Times New Roman"/>
          <w:sz w:val="26"/>
          <w:szCs w:val="26"/>
        </w:rPr>
        <w:t>блефаропластику</w:t>
      </w:r>
      <w:proofErr w:type="spellEnd"/>
      <w:r w:rsidR="00DC6CE8" w:rsidRPr="00FB0CB7">
        <w:rPr>
          <w:rFonts w:ascii="Times New Roman" w:hAnsi="Times New Roman" w:cs="Times New Roman"/>
          <w:sz w:val="26"/>
          <w:szCs w:val="26"/>
        </w:rPr>
        <w:t xml:space="preserve">…». Также на интернет-сайте ООО «Частная врачебная практика» размещались сведения: «Лучшие врачи Челябинска и области», «В команде медицинского центра «Частная врачебная практика» только лучшие </w:t>
      </w:r>
      <w:proofErr w:type="spellStart"/>
      <w:r w:rsidR="00DC6CE8" w:rsidRPr="00FB0CB7">
        <w:rPr>
          <w:rFonts w:ascii="Times New Roman" w:hAnsi="Times New Roman" w:cs="Times New Roman"/>
          <w:sz w:val="26"/>
          <w:szCs w:val="26"/>
        </w:rPr>
        <w:t>пециалисты</w:t>
      </w:r>
      <w:proofErr w:type="spellEnd"/>
      <w:r w:rsidR="00DC6CE8" w:rsidRPr="00FB0CB7">
        <w:rPr>
          <w:rFonts w:ascii="Times New Roman" w:hAnsi="Times New Roman" w:cs="Times New Roman"/>
          <w:sz w:val="26"/>
          <w:szCs w:val="26"/>
        </w:rPr>
        <w:t xml:space="preserve"> с многолетней практикой и доказанным опытом».</w:t>
      </w:r>
    </w:p>
    <w:p w:rsidR="00DC6CE8" w:rsidRPr="00FB0CB7" w:rsidRDefault="00DC6CE8" w:rsidP="00FB0CB7">
      <w:pPr>
        <w:spacing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Клиника ООО «Частная врачебная практика» не имела лицензии на вид медицинской деятельности «Пластическая хирургия» в условиях стационара и не могла проводить соответствующие операции. Указанные сведения поступили в Челябинское УФАС России из Территориального органа Росздравнадзо</w:t>
      </w:r>
      <w:r w:rsidR="00FB0CB7">
        <w:rPr>
          <w:rFonts w:ascii="Times New Roman" w:hAnsi="Times New Roman" w:cs="Times New Roman"/>
          <w:sz w:val="26"/>
          <w:szCs w:val="26"/>
        </w:rPr>
        <w:t>ра по Челябинской области.</w:t>
      </w:r>
    </w:p>
    <w:p w:rsidR="00DC6CE8" w:rsidRPr="00FB0CB7" w:rsidRDefault="00DC6CE8" w:rsidP="00A41BA2">
      <w:pPr>
        <w:spacing w:after="0" w:line="240" w:lineRule="auto"/>
        <w:rPr>
          <w:rFonts w:ascii="Times New Roman" w:hAnsi="Times New Roman" w:cs="Times New Roman"/>
          <w:i/>
          <w:sz w:val="26"/>
          <w:szCs w:val="26"/>
        </w:rPr>
      </w:pPr>
      <w:r w:rsidRPr="00FB0CB7">
        <w:rPr>
          <w:rFonts w:ascii="Times New Roman" w:hAnsi="Times New Roman" w:cs="Times New Roman"/>
          <w:i/>
          <w:sz w:val="26"/>
          <w:szCs w:val="26"/>
        </w:rPr>
        <w:t xml:space="preserve">        Ознакомиться с постановлением по делу можно по ссылке</w:t>
      </w:r>
    </w:p>
    <w:p w:rsidR="00DC6CE8" w:rsidRPr="00FB0CB7" w:rsidRDefault="00E93E66" w:rsidP="00A41BA2">
      <w:pPr>
        <w:spacing w:after="0" w:line="240" w:lineRule="auto"/>
        <w:ind w:firstLine="567"/>
        <w:jc w:val="both"/>
        <w:rPr>
          <w:rFonts w:ascii="Times New Roman" w:hAnsi="Times New Roman" w:cs="Times New Roman"/>
          <w:sz w:val="26"/>
          <w:szCs w:val="26"/>
        </w:rPr>
      </w:pPr>
      <w:hyperlink r:id="rId18" w:history="1">
        <w:r w:rsidR="00DC6CE8" w:rsidRPr="00FB0CB7">
          <w:rPr>
            <w:rFonts w:ascii="Times New Roman" w:hAnsi="Times New Roman" w:cs="Times New Roman"/>
            <w:sz w:val="26"/>
            <w:szCs w:val="26"/>
            <w:u w:val="single"/>
          </w:rPr>
          <w:t>https://br.fas.gov.ru/cases/45036aef-e390-41ae-b47c-9b3af1d66b71/</w:t>
        </w:r>
      </w:hyperlink>
    </w:p>
    <w:p w:rsidR="00DC6CE8" w:rsidRPr="00FB0CB7" w:rsidRDefault="00DC6CE8" w:rsidP="00A41BA2">
      <w:pPr>
        <w:spacing w:after="0" w:line="240" w:lineRule="auto"/>
        <w:ind w:firstLine="567"/>
        <w:jc w:val="both"/>
        <w:rPr>
          <w:rFonts w:ascii="Times New Roman" w:hAnsi="Times New Roman" w:cs="Times New Roman"/>
          <w:sz w:val="26"/>
          <w:szCs w:val="26"/>
        </w:rPr>
      </w:pPr>
    </w:p>
    <w:p w:rsidR="00DC6CE8" w:rsidRPr="00FB0CB7" w:rsidRDefault="00DC6CE8" w:rsidP="00A41BA2">
      <w:pPr>
        <w:spacing w:after="0" w:line="240" w:lineRule="auto"/>
        <w:jc w:val="both"/>
        <w:rPr>
          <w:rFonts w:ascii="Times New Roman" w:hAnsi="Times New Roman" w:cs="Times New Roman"/>
          <w:sz w:val="26"/>
          <w:szCs w:val="26"/>
        </w:rPr>
      </w:pPr>
      <w:r w:rsidRPr="00FB0CB7">
        <w:rPr>
          <w:rFonts w:ascii="Times New Roman" w:hAnsi="Times New Roman" w:cs="Times New Roman"/>
          <w:b/>
          <w:sz w:val="26"/>
          <w:szCs w:val="26"/>
        </w:rPr>
        <w:t xml:space="preserve">       </w:t>
      </w:r>
      <w:r w:rsidR="00FB0CB7" w:rsidRPr="00FB0CB7">
        <w:rPr>
          <w:rFonts w:ascii="Times New Roman" w:hAnsi="Times New Roman" w:cs="Times New Roman"/>
          <w:b/>
          <w:sz w:val="26"/>
          <w:szCs w:val="26"/>
        </w:rPr>
        <w:t>3.8.</w:t>
      </w:r>
      <w:r w:rsidRPr="00FB0CB7">
        <w:rPr>
          <w:rFonts w:ascii="Times New Roman" w:hAnsi="Times New Roman" w:cs="Times New Roman"/>
          <w:sz w:val="26"/>
          <w:szCs w:val="26"/>
        </w:rPr>
        <w:t xml:space="preserve"> В октябре-ноябре 2020 года поступило более 10 заявлений о совершении актов недобросовестной конкуренции хозяйствующими субъектами конкурентами, которые находятся в стадии рассмотрения.</w:t>
      </w:r>
    </w:p>
    <w:p w:rsidR="00DC6CE8" w:rsidRPr="00FB0CB7" w:rsidRDefault="00DC6CE8" w:rsidP="00A41BA2">
      <w:pPr>
        <w:spacing w:after="0" w:line="240" w:lineRule="auto"/>
        <w:rPr>
          <w:rFonts w:ascii="Times New Roman" w:hAnsi="Times New Roman" w:cs="Times New Roman"/>
          <w:b/>
          <w:sz w:val="26"/>
          <w:szCs w:val="26"/>
        </w:rPr>
      </w:pPr>
    </w:p>
    <w:p w:rsidR="00F075A0" w:rsidRPr="00FB0CB7" w:rsidRDefault="00F075A0" w:rsidP="00A41BA2">
      <w:pPr>
        <w:spacing w:after="0" w:line="240" w:lineRule="auto"/>
        <w:rPr>
          <w:rFonts w:ascii="Times New Roman" w:hAnsi="Times New Roman" w:cs="Times New Roman"/>
          <w:b/>
          <w:sz w:val="26"/>
          <w:szCs w:val="26"/>
        </w:rPr>
      </w:pPr>
    </w:p>
    <w:p w:rsidR="005A7960"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4</w:t>
      </w:r>
      <w:r w:rsidR="005A7960" w:rsidRPr="00FB0CB7">
        <w:rPr>
          <w:rFonts w:ascii="Times New Roman" w:hAnsi="Times New Roman" w:cs="Times New Roman"/>
          <w:b/>
          <w:sz w:val="26"/>
          <w:szCs w:val="26"/>
        </w:rPr>
        <w:t>. Контроль соблюдения Правил технологического присоединения</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В 4 квартале 2020 года антимонопольным органом рассмотрено: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- 10 обращений на нарушение правил (порядка обеспечения) недискриминационного доступа, порядка подключения (технологического присоединения) к сетям энергоснабжения;</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- 9 обращений на нарушение правил подключения (технологического присоединения) к газораспределительным сетям;</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- 3 обращения на нарушение правил подключения (технологического присоединения) к централизованным системам горячего водоснабжения, холодного водоснабжения и водоотведения; </w:t>
      </w:r>
    </w:p>
    <w:p w:rsidR="00DC6CE8" w:rsidRPr="00FB0CB7" w:rsidRDefault="00DC6CE8" w:rsidP="00A41BA2">
      <w:pPr>
        <w:spacing w:after="0" w:line="240" w:lineRule="auto"/>
        <w:ind w:firstLine="709"/>
        <w:jc w:val="both"/>
        <w:rPr>
          <w:rFonts w:ascii="Times New Roman" w:hAnsi="Times New Roman" w:cs="Times New Roman"/>
          <w:b/>
          <w:sz w:val="26"/>
          <w:szCs w:val="26"/>
        </w:rPr>
      </w:pPr>
      <w:r w:rsidRPr="00FB0CB7">
        <w:rPr>
          <w:rFonts w:ascii="Times New Roman" w:eastAsia="Times New Roman" w:hAnsi="Times New Roman" w:cs="Times New Roman"/>
          <w:sz w:val="26"/>
          <w:szCs w:val="26"/>
          <w:lang w:eastAsia="ru-RU"/>
        </w:rPr>
        <w:t xml:space="preserve">- 1 обращение на нарушение правил подключения (технологического присоединения) к тепловым сетям.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Вынесено 4 постановления о наложении штрафа</w:t>
      </w:r>
      <w:r w:rsidRPr="00FB0CB7">
        <w:rPr>
          <w:rFonts w:ascii="Times New Roman" w:hAnsi="Times New Roman" w:cs="Times New Roman"/>
          <w:sz w:val="26"/>
          <w:szCs w:val="26"/>
        </w:rPr>
        <w:t xml:space="preserve"> </w:t>
      </w:r>
      <w:r w:rsidRPr="00FB0CB7">
        <w:rPr>
          <w:rFonts w:ascii="Times New Roman" w:eastAsia="Times New Roman" w:hAnsi="Times New Roman" w:cs="Times New Roman"/>
          <w:sz w:val="26"/>
          <w:szCs w:val="26"/>
          <w:lang w:eastAsia="ru-RU"/>
        </w:rPr>
        <w:t xml:space="preserve">в отношении юридических и должностных лиц по статье 9.21 КоАП РФ на общую сумму 150 000 тыс. рублей.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Указанные постановления о наложении административного штрафа опубликованы на сайте </w:t>
      </w:r>
      <w:hyperlink r:id="rId19" w:history="1">
        <w:r w:rsidRPr="00FB0CB7">
          <w:rPr>
            <w:rFonts w:ascii="Times New Roman" w:eastAsia="Times New Roman" w:hAnsi="Times New Roman" w:cs="Times New Roman"/>
            <w:sz w:val="26"/>
            <w:szCs w:val="26"/>
            <w:u w:val="single"/>
            <w:lang w:eastAsia="ru-RU"/>
          </w:rPr>
          <w:t>www.chel.fas.gov.ru</w:t>
        </w:r>
      </w:hyperlink>
      <w:r w:rsidRPr="00FB0CB7">
        <w:rPr>
          <w:rFonts w:ascii="Times New Roman" w:eastAsia="Times New Roman" w:hAnsi="Times New Roman" w:cs="Times New Roman"/>
          <w:sz w:val="26"/>
          <w:szCs w:val="26"/>
          <w:lang w:eastAsia="ru-RU"/>
        </w:rPr>
        <w:t xml:space="preserve">: </w:t>
      </w:r>
    </w:p>
    <w:p w:rsidR="00DC6CE8" w:rsidRPr="00FB0CB7" w:rsidRDefault="00E93E66" w:rsidP="00A41BA2">
      <w:pPr>
        <w:spacing w:after="0" w:line="240" w:lineRule="auto"/>
        <w:ind w:firstLine="709"/>
        <w:jc w:val="both"/>
        <w:rPr>
          <w:rFonts w:ascii="Times New Roman" w:eastAsia="Times New Roman" w:hAnsi="Times New Roman" w:cs="Times New Roman"/>
          <w:sz w:val="26"/>
          <w:szCs w:val="26"/>
          <w:lang w:eastAsia="ru-RU"/>
        </w:rPr>
      </w:pPr>
      <w:hyperlink r:id="rId20" w:history="1">
        <w:r w:rsidR="00DC6CE8" w:rsidRPr="00FB0CB7">
          <w:rPr>
            <w:rFonts w:ascii="Times New Roman" w:eastAsia="Times New Roman" w:hAnsi="Times New Roman" w:cs="Times New Roman"/>
            <w:sz w:val="26"/>
            <w:szCs w:val="26"/>
            <w:u w:val="single"/>
            <w:lang w:eastAsia="ru-RU"/>
          </w:rPr>
          <w:t>https://br.fas.gov.ru/cases/9cbb4e38-ea43-4e21-bc0a-c9efaa8f4183/</w:t>
        </w:r>
      </w:hyperlink>
    </w:p>
    <w:p w:rsidR="00DC6CE8" w:rsidRPr="00FB0CB7" w:rsidRDefault="00E93E66" w:rsidP="00A41BA2">
      <w:pPr>
        <w:spacing w:after="0" w:line="240" w:lineRule="auto"/>
        <w:ind w:firstLine="709"/>
        <w:jc w:val="both"/>
        <w:rPr>
          <w:rFonts w:ascii="Times New Roman" w:eastAsia="Times New Roman" w:hAnsi="Times New Roman" w:cs="Times New Roman"/>
          <w:sz w:val="26"/>
          <w:szCs w:val="26"/>
          <w:lang w:eastAsia="ru-RU"/>
        </w:rPr>
      </w:pPr>
      <w:hyperlink r:id="rId21" w:history="1">
        <w:r w:rsidR="00DC6CE8" w:rsidRPr="00FB0CB7">
          <w:rPr>
            <w:rFonts w:ascii="Times New Roman" w:eastAsia="Times New Roman" w:hAnsi="Times New Roman" w:cs="Times New Roman"/>
            <w:sz w:val="26"/>
            <w:szCs w:val="26"/>
            <w:u w:val="single"/>
            <w:lang w:eastAsia="ru-RU"/>
          </w:rPr>
          <w:t>https://br.fas.gov.ru/cases/b32ba407-1abb-4df6-b374-aa8db8379705/</w:t>
        </w:r>
      </w:hyperlink>
    </w:p>
    <w:p w:rsidR="00DC6CE8" w:rsidRPr="00FB0CB7" w:rsidRDefault="00E93E66" w:rsidP="00A41BA2">
      <w:pPr>
        <w:spacing w:after="0" w:line="240" w:lineRule="auto"/>
        <w:ind w:firstLine="709"/>
        <w:jc w:val="both"/>
        <w:rPr>
          <w:rFonts w:ascii="Times New Roman" w:eastAsia="Times New Roman" w:hAnsi="Times New Roman" w:cs="Times New Roman"/>
          <w:sz w:val="26"/>
          <w:szCs w:val="26"/>
          <w:lang w:eastAsia="ru-RU"/>
        </w:rPr>
      </w:pPr>
      <w:hyperlink r:id="rId22" w:history="1">
        <w:r w:rsidR="00DC6CE8" w:rsidRPr="00FB0CB7">
          <w:rPr>
            <w:rFonts w:ascii="Times New Roman" w:eastAsia="Times New Roman" w:hAnsi="Times New Roman" w:cs="Times New Roman"/>
            <w:sz w:val="26"/>
            <w:szCs w:val="26"/>
            <w:u w:val="single"/>
            <w:lang w:eastAsia="ru-RU"/>
          </w:rPr>
          <w:t>https://br.fas.gov.ru/cases/30e75edf-64a7-42dc-a051-d22bf5ccfa35/</w:t>
        </w:r>
      </w:hyperlink>
    </w:p>
    <w:p w:rsidR="00DC6CE8" w:rsidRPr="00FB0CB7" w:rsidRDefault="00E93E66" w:rsidP="00FB0CB7">
      <w:pPr>
        <w:spacing w:after="0" w:line="240" w:lineRule="auto"/>
        <w:ind w:firstLine="709"/>
        <w:jc w:val="both"/>
        <w:rPr>
          <w:rFonts w:ascii="Times New Roman" w:eastAsia="Times New Roman" w:hAnsi="Times New Roman" w:cs="Times New Roman"/>
          <w:sz w:val="26"/>
          <w:szCs w:val="26"/>
          <w:lang w:eastAsia="ru-RU"/>
        </w:rPr>
      </w:pPr>
      <w:hyperlink r:id="rId23" w:history="1">
        <w:r w:rsidR="00DC6CE8" w:rsidRPr="00FB0CB7">
          <w:rPr>
            <w:rFonts w:ascii="Times New Roman" w:eastAsia="Times New Roman" w:hAnsi="Times New Roman" w:cs="Times New Roman"/>
            <w:sz w:val="26"/>
            <w:szCs w:val="26"/>
            <w:u w:val="single"/>
            <w:lang w:eastAsia="ru-RU"/>
          </w:rPr>
          <w:t>https://br.fas.gov.ru/cases/a5f54adc-eeda-42f3-aac0-69d6242fa1d1/</w:t>
        </w:r>
      </w:hyperlink>
      <w:r w:rsidR="00FB0CB7">
        <w:rPr>
          <w:rFonts w:ascii="Times New Roman" w:eastAsia="Times New Roman" w:hAnsi="Times New Roman" w:cs="Times New Roman"/>
          <w:sz w:val="26"/>
          <w:szCs w:val="26"/>
          <w:lang w:eastAsia="ru-RU"/>
        </w:rPr>
        <w:t xml:space="preserve">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Количественный анализ жалоб, поступающих в Челябинское УФАС России, показывает, что первое место по количеству нарушений по-прежнему фиксируется на рынке технологического присоединения к электрическим сетям.</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Количество обращений на действия поставщиков при подключении к сетям </w:t>
      </w:r>
      <w:proofErr w:type="spellStart"/>
      <w:r w:rsidRPr="00FB0CB7">
        <w:rPr>
          <w:rFonts w:ascii="Times New Roman" w:eastAsia="Times New Roman" w:hAnsi="Times New Roman" w:cs="Times New Roman"/>
          <w:sz w:val="26"/>
          <w:szCs w:val="26"/>
          <w:lang w:eastAsia="ru-RU"/>
        </w:rPr>
        <w:t>инженерно</w:t>
      </w:r>
      <w:proofErr w:type="spellEnd"/>
      <w:r w:rsidRPr="00FB0CB7">
        <w:rPr>
          <w:rFonts w:ascii="Times New Roman" w:eastAsia="Times New Roman" w:hAnsi="Times New Roman" w:cs="Times New Roman"/>
          <w:sz w:val="26"/>
          <w:szCs w:val="26"/>
          <w:lang w:eastAsia="ru-RU"/>
        </w:rPr>
        <w:t xml:space="preserve"> - коммунальной инфраструктуры (вода, тепло, газ) незначителен.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Самыми распространенными нарушениями по технологическому присоединению по-прежнему являются: нарушения порядка и сроков технологичного присоединяя; установления необоснованно высокой платы за технологическое присоединение, нарушения порядка и сроков заключения договора на технологичного присоединяя.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Ответственность за нарушение Правил технологического присоединения к электрическим сетям предусмотрена статьей 9.21 КоАП РФ.</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В Челябинское УФАС России также поступают заявления на действия собственников и иных законных владельцев объектов электросетевого хозяйства, через которые опосредованно присоединены к электрическим сетям сетевой организации </w:t>
      </w:r>
      <w:proofErr w:type="spellStart"/>
      <w:r w:rsidRPr="00FB0CB7">
        <w:rPr>
          <w:rFonts w:ascii="Times New Roman" w:eastAsia="Times New Roman" w:hAnsi="Times New Roman" w:cs="Times New Roman"/>
          <w:sz w:val="26"/>
          <w:szCs w:val="26"/>
          <w:lang w:eastAsia="ru-RU"/>
        </w:rPr>
        <w:t>энергопринимающее</w:t>
      </w:r>
      <w:proofErr w:type="spellEnd"/>
      <w:r w:rsidRPr="00FB0CB7">
        <w:rPr>
          <w:rFonts w:ascii="Times New Roman" w:eastAsia="Times New Roman" w:hAnsi="Times New Roman" w:cs="Times New Roman"/>
          <w:sz w:val="26"/>
          <w:szCs w:val="26"/>
          <w:lang w:eastAsia="ru-RU"/>
        </w:rPr>
        <w:t xml:space="preserve"> устройства Заявителей, выразившиеся в препятствии </w:t>
      </w:r>
      <w:proofErr w:type="spellStart"/>
      <w:r w:rsidRPr="00FB0CB7">
        <w:rPr>
          <w:rFonts w:ascii="Times New Roman" w:eastAsia="Times New Roman" w:hAnsi="Times New Roman" w:cs="Times New Roman"/>
          <w:sz w:val="26"/>
          <w:szCs w:val="26"/>
          <w:lang w:eastAsia="ru-RU"/>
        </w:rPr>
        <w:t>перетоку</w:t>
      </w:r>
      <w:proofErr w:type="spellEnd"/>
      <w:r w:rsidRPr="00FB0CB7">
        <w:rPr>
          <w:rFonts w:ascii="Times New Roman" w:eastAsia="Times New Roman" w:hAnsi="Times New Roman" w:cs="Times New Roman"/>
          <w:sz w:val="26"/>
          <w:szCs w:val="26"/>
          <w:lang w:eastAsia="ru-RU"/>
        </w:rPr>
        <w:t xml:space="preserve"> электроэнергии, в том числе на действия СНТ.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В соответствии с пунктом 6 Правил недискриминационного доступа к услугам по передаче электрической энергии и оказанию этих услуг, утвержденных постановлением Правительства Российской Федерации от 27 декабря 2004 года № 861 (далее — Правила недискриминационного доступа) собственники и иные законные владельцы объектов электросетевого хозяйства, через которые </w:t>
      </w:r>
      <w:r w:rsidRPr="00FB0CB7">
        <w:rPr>
          <w:rFonts w:ascii="Times New Roman" w:eastAsia="Times New Roman" w:hAnsi="Times New Roman" w:cs="Times New Roman"/>
          <w:sz w:val="26"/>
          <w:szCs w:val="26"/>
          <w:lang w:eastAsia="ru-RU"/>
        </w:rPr>
        <w:lastRenderedPageBreak/>
        <w:t xml:space="preserve">опосредованно присоединено к электрическим сетям сетевой организации </w:t>
      </w:r>
      <w:proofErr w:type="spellStart"/>
      <w:r w:rsidRPr="00FB0CB7">
        <w:rPr>
          <w:rFonts w:ascii="Times New Roman" w:eastAsia="Times New Roman" w:hAnsi="Times New Roman" w:cs="Times New Roman"/>
          <w:sz w:val="26"/>
          <w:szCs w:val="26"/>
          <w:lang w:eastAsia="ru-RU"/>
        </w:rPr>
        <w:t>энергопринимающее</w:t>
      </w:r>
      <w:proofErr w:type="spellEnd"/>
      <w:r w:rsidRPr="00FB0CB7">
        <w:rPr>
          <w:rFonts w:ascii="Times New Roman" w:eastAsia="Times New Roman" w:hAnsi="Times New Roman" w:cs="Times New Roman"/>
          <w:sz w:val="26"/>
          <w:szCs w:val="26"/>
          <w:lang w:eastAsia="ru-RU"/>
        </w:rPr>
        <w:t xml:space="preserve"> устройство потребителя, не вправе препятствовать </w:t>
      </w:r>
      <w:proofErr w:type="spellStart"/>
      <w:r w:rsidRPr="00FB0CB7">
        <w:rPr>
          <w:rFonts w:ascii="Times New Roman" w:eastAsia="Times New Roman" w:hAnsi="Times New Roman" w:cs="Times New Roman"/>
          <w:sz w:val="26"/>
          <w:szCs w:val="26"/>
          <w:lang w:eastAsia="ru-RU"/>
        </w:rPr>
        <w:t>перетоку</w:t>
      </w:r>
      <w:proofErr w:type="spellEnd"/>
      <w:r w:rsidRPr="00FB0CB7">
        <w:rPr>
          <w:rFonts w:ascii="Times New Roman" w:eastAsia="Times New Roman" w:hAnsi="Times New Roman" w:cs="Times New Roman"/>
          <w:sz w:val="26"/>
          <w:szCs w:val="26"/>
          <w:lang w:eastAsia="ru-RU"/>
        </w:rPr>
        <w:t xml:space="preserve"> через их объекты электрической энергии для такого потребителя и требовать за это оплату.</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FB0CB7">
        <w:rPr>
          <w:rFonts w:ascii="Times New Roman" w:eastAsia="Times New Roman" w:hAnsi="Times New Roman" w:cs="Times New Roman"/>
          <w:sz w:val="26"/>
          <w:szCs w:val="26"/>
          <w:lang w:eastAsia="ru-RU"/>
        </w:rPr>
        <w:t>энергопринимающее</w:t>
      </w:r>
      <w:proofErr w:type="spellEnd"/>
      <w:r w:rsidRPr="00FB0CB7">
        <w:rPr>
          <w:rFonts w:ascii="Times New Roman" w:eastAsia="Times New Roman" w:hAnsi="Times New Roman" w:cs="Times New Roman"/>
          <w:sz w:val="26"/>
          <w:szCs w:val="26"/>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Правил недискриминационного доступа, предусмотренные для сетевых организаций.</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В соответствии с подпунктом «в(1)» пункта 4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 442 (далее - Правила ограничения), ограничение режима потребления вводится по инициативе гарантирующего поставщика (</w:t>
      </w:r>
      <w:proofErr w:type="spellStart"/>
      <w:r w:rsidRPr="00FB0CB7">
        <w:rPr>
          <w:rFonts w:ascii="Times New Roman" w:eastAsia="Times New Roman" w:hAnsi="Times New Roman" w:cs="Times New Roman"/>
          <w:sz w:val="26"/>
          <w:szCs w:val="26"/>
          <w:lang w:eastAsia="ru-RU"/>
        </w:rPr>
        <w:t>энергосбытовой</w:t>
      </w:r>
      <w:proofErr w:type="spellEnd"/>
      <w:r w:rsidRPr="00FB0CB7">
        <w:rPr>
          <w:rFonts w:ascii="Times New Roman" w:eastAsia="Times New Roman" w:hAnsi="Times New Roman" w:cs="Times New Roman"/>
          <w:sz w:val="26"/>
          <w:szCs w:val="26"/>
          <w:lang w:eastAsia="ru-RU"/>
        </w:rPr>
        <w:t xml:space="preserve">, </w:t>
      </w:r>
      <w:proofErr w:type="spellStart"/>
      <w:r w:rsidRPr="00FB0CB7">
        <w:rPr>
          <w:rFonts w:ascii="Times New Roman" w:eastAsia="Times New Roman" w:hAnsi="Times New Roman" w:cs="Times New Roman"/>
          <w:sz w:val="26"/>
          <w:szCs w:val="26"/>
          <w:lang w:eastAsia="ru-RU"/>
        </w:rPr>
        <w:t>энергоснабжающей</w:t>
      </w:r>
      <w:proofErr w:type="spellEnd"/>
      <w:r w:rsidRPr="00FB0CB7">
        <w:rPr>
          <w:rFonts w:ascii="Times New Roman" w:eastAsia="Times New Roman" w:hAnsi="Times New Roman" w:cs="Times New Roman"/>
          <w:sz w:val="26"/>
          <w:szCs w:val="26"/>
          <w:lang w:eastAsia="ru-RU"/>
        </w:rPr>
        <w:t xml:space="preserve"> организации), с которым заключен - договор энергоснабжения, либо садоводческого или огороднического некоммерческого товарищества - в связи с наступлением обстоятельств, указанных в абзаце шестом подпункта «б» пункта 2 Правил ограничения.</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В соответствии с подпунктом «б» пункта 2 Правил ограничения ограничение режима потребления вводится при возникновении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В соответствии с подпунктом «б» пункта 10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 предоставления коммунальных услуг), условия предоставления коммунальных услуг собственнику и пользователю жилого дома (домовладения) по его выбору определяются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&lt;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FB0CB7">
        <w:rPr>
          <w:rFonts w:ascii="Times New Roman" w:eastAsia="Times New Roman" w:hAnsi="Times New Roman" w:cs="Times New Roman"/>
          <w:sz w:val="26"/>
          <w:szCs w:val="26"/>
          <w:lang w:eastAsia="ru-RU"/>
        </w:rPr>
        <w:t>ресурсоснабжающими</w:t>
      </w:r>
      <w:proofErr w:type="spellEnd"/>
      <w:r w:rsidRPr="00FB0CB7">
        <w:rPr>
          <w:rFonts w:ascii="Times New Roman" w:eastAsia="Times New Roman" w:hAnsi="Times New Roman" w:cs="Times New Roman"/>
          <w:sz w:val="26"/>
          <w:szCs w:val="26"/>
          <w:lang w:eastAsia="ru-RU"/>
        </w:rPr>
        <w:t xml:space="preserve"> организациями</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lastRenderedPageBreak/>
        <w:t>Таким образом, введение со стороны СНТ ограничения потребления электрической энергии с нарушением положений Правил ограничения или Правил предоставления коммунальных услуг в отношении потребителей, имеющих надлежащее технологическое присоединение, расположенных на территории СНТ, вне зависимости от того, являются ли такие потребители членами СНТ, содержит признаки нарушения пункта 6 Правил недискриминационного доступа, за что статьей 9.21 КоАП предусмотрена административная ответственность.</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В соответствии с частью 1 статьи 9.21 КоАП РФ, нарушение субъектом естественной монополии Правил технологического присоединения к электрическим сетям, - влечет наложение административного штрафа:</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на должностных лиц в размере от 10 000 до 40 000 руб.</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на юридических лиц - от 100 000 до 500 000 руб.</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В соответствии с частью 2 статьи 9.21 Кодекса Российской Федерации, за повторное совершение данного административного правонарушения предусмотрен штраф:</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на должностных лиц в размере от 40 000 до 50 000 руб. либо дисквалификация на срок до трех лет;</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на юридических лиц - от 600 000 до 1 000 000 руб.</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За совершение административных правонарушений может устанавливаться и применяться административное наказание в виде дисквалификации.</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Данное наказание заключается в лишении физического лица права замещать или занимать должности федеральной государственной гражданской, муниципальной службах, в исполнительном органе управления юридического лица, а также входить в совет директоров и осуществлять предпринимательскую деятельность по управлению юридическим лицом.</w:t>
      </w:r>
    </w:p>
    <w:p w:rsidR="00DC6CE8" w:rsidRPr="00FB0CB7" w:rsidRDefault="00DC6CE8" w:rsidP="00A41BA2">
      <w:pPr>
        <w:spacing w:after="0" w:line="240" w:lineRule="auto"/>
        <w:rPr>
          <w:rFonts w:ascii="Times New Roman" w:hAnsi="Times New Roman" w:cs="Times New Roman"/>
          <w:b/>
          <w:sz w:val="26"/>
          <w:szCs w:val="26"/>
        </w:rPr>
      </w:pPr>
    </w:p>
    <w:p w:rsidR="00F136ED" w:rsidRPr="00FB0CB7" w:rsidRDefault="00F136ED" w:rsidP="00A41BA2">
      <w:pPr>
        <w:spacing w:after="0" w:line="240" w:lineRule="auto"/>
        <w:jc w:val="center"/>
        <w:rPr>
          <w:rFonts w:ascii="Times New Roman" w:hAnsi="Times New Roman" w:cs="Times New Roman"/>
          <w:sz w:val="26"/>
          <w:szCs w:val="26"/>
        </w:rPr>
      </w:pPr>
    </w:p>
    <w:p w:rsidR="00F136ED"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5.</w:t>
      </w:r>
      <w:r w:rsidR="00F136ED" w:rsidRPr="00FB0CB7">
        <w:rPr>
          <w:rFonts w:ascii="Times New Roman" w:hAnsi="Times New Roman" w:cs="Times New Roman"/>
          <w:b/>
          <w:sz w:val="26"/>
          <w:szCs w:val="26"/>
        </w:rPr>
        <w:t xml:space="preserve"> Контроль в сфере закупок</w:t>
      </w:r>
    </w:p>
    <w:p w:rsidR="00F136ED"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5</w:t>
      </w:r>
      <w:r w:rsidR="00F136ED" w:rsidRPr="00FB0CB7">
        <w:rPr>
          <w:rFonts w:ascii="Times New Roman" w:hAnsi="Times New Roman" w:cs="Times New Roman"/>
          <w:b/>
          <w:sz w:val="26"/>
          <w:szCs w:val="26"/>
        </w:rPr>
        <w:t>.1. Контроль закупок, проводимых в соответствии с Законом о контрактной системе</w:t>
      </w:r>
    </w:p>
    <w:p w:rsidR="00B259D3" w:rsidRPr="00FB0CB7" w:rsidRDefault="00B259D3"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b/>
          <w:sz w:val="26"/>
          <w:szCs w:val="26"/>
          <w:u w:val="single"/>
        </w:rPr>
        <w:t xml:space="preserve">1. Национальный проект «Образование» </w:t>
      </w:r>
      <w:r w:rsidRPr="00FB0CB7">
        <w:rPr>
          <w:rFonts w:ascii="Times New Roman" w:eastAsia="Times New Roman" w:hAnsi="Times New Roman" w:cs="Times New Roman"/>
          <w:sz w:val="26"/>
          <w:szCs w:val="26"/>
          <w:u w:val="single"/>
        </w:rPr>
        <w:t>(</w:t>
      </w:r>
      <w:r w:rsidRPr="00FB0CB7">
        <w:rPr>
          <w:rFonts w:ascii="Times New Roman" w:eastAsia="Times New Roman" w:hAnsi="Times New Roman" w:cs="Times New Roman"/>
          <w:sz w:val="26"/>
          <w:szCs w:val="26"/>
        </w:rPr>
        <w:t>рассмотрено 6 закупок)</w:t>
      </w:r>
    </w:p>
    <w:p w:rsidR="00B259D3" w:rsidRPr="00FB0CB7" w:rsidRDefault="00B259D3" w:rsidP="00A41BA2">
      <w:pPr>
        <w:spacing w:after="0" w:line="240" w:lineRule="auto"/>
        <w:ind w:firstLine="709"/>
        <w:jc w:val="both"/>
        <w:rPr>
          <w:rFonts w:ascii="Times New Roman" w:hAnsi="Times New Roman" w:cs="Times New Roman"/>
          <w:sz w:val="26"/>
          <w:szCs w:val="26"/>
        </w:rPr>
      </w:pPr>
      <w:r w:rsidRPr="00FB0CB7">
        <w:rPr>
          <w:rFonts w:ascii="Times New Roman" w:eastAsia="Times New Roman" w:hAnsi="Times New Roman" w:cs="Times New Roman"/>
          <w:bCs/>
          <w:sz w:val="26"/>
          <w:szCs w:val="26"/>
        </w:rPr>
        <w:t xml:space="preserve">Челябинским УФАС рассмотрены жалобы № </w:t>
      </w:r>
      <w:r w:rsidRPr="00FB0CB7">
        <w:rPr>
          <w:rFonts w:ascii="Times New Roman" w:hAnsi="Times New Roman" w:cs="Times New Roman"/>
          <w:bCs/>
          <w:sz w:val="26"/>
          <w:szCs w:val="26"/>
        </w:rPr>
        <w:t>1198-ж/2020, № 1223-ж/2020, №1224-ж/2020</w:t>
      </w:r>
      <w:r w:rsidRPr="00FB0CB7">
        <w:rPr>
          <w:rFonts w:ascii="Times New Roman" w:eastAsia="Times New Roman" w:hAnsi="Times New Roman" w:cs="Times New Roman"/>
          <w:bCs/>
          <w:sz w:val="26"/>
          <w:szCs w:val="26"/>
        </w:rPr>
        <w:t xml:space="preserve"> по жалобам </w:t>
      </w:r>
      <w:r w:rsidRPr="00FB0CB7">
        <w:rPr>
          <w:rFonts w:ascii="Times New Roman" w:hAnsi="Times New Roman" w:cs="Times New Roman"/>
          <w:sz w:val="26"/>
          <w:szCs w:val="26"/>
          <w:lang w:eastAsia="ar-SA"/>
        </w:rPr>
        <w:t>ООО «МАССИВ»</w:t>
      </w:r>
      <w:r w:rsidRPr="00FB0CB7">
        <w:rPr>
          <w:rFonts w:ascii="Times New Roman" w:hAnsi="Times New Roman" w:cs="Times New Roman"/>
          <w:sz w:val="26"/>
          <w:szCs w:val="26"/>
        </w:rPr>
        <w:t xml:space="preserve"> на действия Государственного бюджетного общеобразовательного учреждения «Челябинский областной многопрофильный лицей-интернат для одаренных детей» при проведении электронных аукционов на:</w:t>
      </w:r>
    </w:p>
    <w:p w:rsidR="00B259D3" w:rsidRPr="00FB0CB7" w:rsidRDefault="00B259D3"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поставку автоматизированного лекционного зала (извещение №0369200032</w:t>
      </w:r>
      <w:r w:rsidR="00FB0CB7">
        <w:rPr>
          <w:rFonts w:ascii="Times New Roman" w:hAnsi="Times New Roman" w:cs="Times New Roman"/>
          <w:sz w:val="26"/>
          <w:szCs w:val="26"/>
        </w:rPr>
        <w:t xml:space="preserve">820000028) (НМЦК 19 999 999,16 </w:t>
      </w:r>
      <w:r w:rsidRPr="00FB0CB7">
        <w:rPr>
          <w:rFonts w:ascii="Times New Roman" w:eastAsia="Times New Roman" w:hAnsi="Times New Roman" w:cs="Times New Roman"/>
          <w:sz w:val="26"/>
          <w:szCs w:val="26"/>
          <w:lang w:eastAsia="ar-SA"/>
        </w:rPr>
        <w:t>рублей</w:t>
      </w:r>
      <w:r w:rsidRPr="00FB0CB7">
        <w:rPr>
          <w:rFonts w:ascii="Times New Roman" w:hAnsi="Times New Roman" w:cs="Times New Roman"/>
          <w:sz w:val="26"/>
          <w:szCs w:val="26"/>
        </w:rPr>
        <w:t>);</w:t>
      </w:r>
    </w:p>
    <w:p w:rsidR="00B259D3" w:rsidRPr="00FB0CB7" w:rsidRDefault="00B259D3" w:rsidP="00A41BA2">
      <w:pPr>
        <w:pStyle w:val="parametervalue"/>
        <w:spacing w:before="0" w:beforeAutospacing="0" w:after="0" w:afterAutospacing="0"/>
        <w:ind w:firstLine="709"/>
        <w:jc w:val="both"/>
        <w:rPr>
          <w:sz w:val="26"/>
          <w:szCs w:val="26"/>
        </w:rPr>
      </w:pPr>
      <w:r w:rsidRPr="00FB0CB7">
        <w:rPr>
          <w:sz w:val="26"/>
          <w:szCs w:val="26"/>
        </w:rPr>
        <w:t>- поставку измерительного оборудования в лабораторию физики (извещение №0369200032820000033) (НМЦК 3 543 520,02);</w:t>
      </w:r>
    </w:p>
    <w:p w:rsidR="00B259D3" w:rsidRPr="00FB0CB7" w:rsidRDefault="00B259D3"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поставку учебного оборудования по направлениям Микробиология и Молекулярная биология (извещение № 0369200032820000030) (НМЦК 19 997 359,57).</w:t>
      </w:r>
    </w:p>
    <w:p w:rsidR="00B259D3" w:rsidRPr="00FB0CB7" w:rsidRDefault="00B259D3" w:rsidP="00A41BA2">
      <w:pPr>
        <w:autoSpaceDE w:val="0"/>
        <w:autoSpaceDN w:val="0"/>
        <w:adjustRightInd w:val="0"/>
        <w:spacing w:after="0" w:line="240" w:lineRule="auto"/>
        <w:ind w:firstLine="709"/>
        <w:jc w:val="both"/>
        <w:rPr>
          <w:rFonts w:ascii="Times New Roman" w:hAnsi="Times New Roman" w:cs="Times New Roman"/>
          <w:sz w:val="26"/>
          <w:szCs w:val="26"/>
        </w:rPr>
      </w:pPr>
      <w:r w:rsidRPr="00FB0CB7">
        <w:rPr>
          <w:rFonts w:ascii="Times New Roman" w:eastAsia="Times New Roman" w:hAnsi="Times New Roman" w:cs="Times New Roman"/>
          <w:bCs/>
          <w:sz w:val="26"/>
          <w:szCs w:val="26"/>
        </w:rPr>
        <w:t xml:space="preserve">По итогам рассмотрения жалоб в действиях заказчика выявлены нарушения </w:t>
      </w:r>
      <w:r w:rsidRPr="00FB0CB7">
        <w:rPr>
          <w:rFonts w:ascii="Times New Roman" w:eastAsia="Times New Roman" w:hAnsi="Times New Roman" w:cs="Times New Roman"/>
          <w:sz w:val="26"/>
          <w:szCs w:val="26"/>
        </w:rPr>
        <w:t xml:space="preserve">в части описания объекта закупки; формирования лота в рамках применения национального режима; установления требований к содержанию второй части заявки в части документов, предоставляемых участниками закупки в рамках </w:t>
      </w:r>
      <w:r w:rsidRPr="00FB0CB7">
        <w:rPr>
          <w:rFonts w:ascii="Times New Roman" w:eastAsia="Times New Roman" w:hAnsi="Times New Roman" w:cs="Times New Roman"/>
          <w:sz w:val="26"/>
          <w:szCs w:val="26"/>
        </w:rPr>
        <w:lastRenderedPageBreak/>
        <w:t>национального режима; формирования проекта контракта без учета Типовых условий контракта на поставку продукции радиоэлектронной промышленности</w:t>
      </w:r>
      <w:r w:rsidRPr="00FB0CB7">
        <w:rPr>
          <w:rFonts w:ascii="Times New Roman" w:hAnsi="Times New Roman" w:cs="Times New Roman"/>
          <w:sz w:val="26"/>
          <w:szCs w:val="26"/>
        </w:rPr>
        <w:t>.</w:t>
      </w:r>
    </w:p>
    <w:p w:rsidR="00B259D3" w:rsidRPr="00FB0CB7" w:rsidRDefault="00B259D3" w:rsidP="00A41BA2">
      <w:pPr>
        <w:autoSpaceDE w:val="0"/>
        <w:spacing w:after="0" w:line="240" w:lineRule="auto"/>
        <w:ind w:firstLine="709"/>
        <w:contextualSpacing/>
        <w:jc w:val="both"/>
        <w:rPr>
          <w:rFonts w:ascii="Times New Roman" w:eastAsia="Times New Roman" w:hAnsi="Times New Roman" w:cs="Times New Roman"/>
          <w:sz w:val="26"/>
          <w:szCs w:val="26"/>
        </w:rPr>
      </w:pPr>
      <w:r w:rsidRPr="00FB0CB7">
        <w:rPr>
          <w:rFonts w:ascii="Times New Roman" w:hAnsi="Times New Roman" w:cs="Times New Roman"/>
          <w:sz w:val="26"/>
          <w:szCs w:val="26"/>
        </w:rPr>
        <w:t xml:space="preserve">Так, в техническом задании документации об аукционе №0369200032820000028 на поставку автоматизированного лекционного зала </w:t>
      </w:r>
      <w:r w:rsidRPr="00FB0CB7">
        <w:rPr>
          <w:rFonts w:ascii="Times New Roman" w:eastAsia="Times New Roman" w:hAnsi="Times New Roman" w:cs="Times New Roman"/>
          <w:sz w:val="26"/>
          <w:szCs w:val="26"/>
        </w:rPr>
        <w:t>в отношении розетки указан товарный знак «</w:t>
      </w:r>
      <w:proofErr w:type="spellStart"/>
      <w:r w:rsidRPr="00FB0CB7">
        <w:rPr>
          <w:rFonts w:ascii="Times New Roman" w:eastAsia="Times New Roman" w:hAnsi="Times New Roman" w:cs="Times New Roman"/>
          <w:sz w:val="26"/>
          <w:szCs w:val="26"/>
          <w:lang w:val="en-US"/>
        </w:rPr>
        <w:t>Schuko</w:t>
      </w:r>
      <w:proofErr w:type="spellEnd"/>
      <w:r w:rsidRPr="00FB0CB7">
        <w:rPr>
          <w:rFonts w:ascii="Times New Roman" w:eastAsia="Times New Roman" w:hAnsi="Times New Roman" w:cs="Times New Roman"/>
          <w:sz w:val="26"/>
          <w:szCs w:val="26"/>
        </w:rPr>
        <w:t xml:space="preserve">», что подтверждается сведениями с сайта </w:t>
      </w:r>
      <w:hyperlink r:id="rId24" w:history="1">
        <w:r w:rsidRPr="00FB0CB7">
          <w:rPr>
            <w:rStyle w:val="a4"/>
            <w:rFonts w:ascii="Times New Roman" w:eastAsia="Times New Roman" w:hAnsi="Times New Roman" w:cs="Times New Roman"/>
            <w:color w:val="auto"/>
            <w:sz w:val="26"/>
            <w:szCs w:val="26"/>
          </w:rPr>
          <w:t>https://onlinepatent.ru</w:t>
        </w:r>
      </w:hyperlink>
      <w:r w:rsidRPr="00FB0CB7">
        <w:rPr>
          <w:rFonts w:ascii="Times New Roman" w:eastAsia="Times New Roman" w:hAnsi="Times New Roman" w:cs="Times New Roman"/>
          <w:sz w:val="26"/>
          <w:szCs w:val="26"/>
        </w:rPr>
        <w:t xml:space="preserve"> (товарный знак № 121719, № 121720, правообладатель: компания «</w:t>
      </w:r>
      <w:proofErr w:type="spellStart"/>
      <w:r w:rsidRPr="00FB0CB7">
        <w:rPr>
          <w:rFonts w:ascii="Times New Roman" w:eastAsia="Times New Roman" w:hAnsi="Times New Roman" w:cs="Times New Roman"/>
          <w:sz w:val="26"/>
          <w:szCs w:val="26"/>
        </w:rPr>
        <w:t>Шуко-Варенцайхенфербанд</w:t>
      </w:r>
      <w:proofErr w:type="spellEnd"/>
      <w:r w:rsidRPr="00FB0CB7">
        <w:rPr>
          <w:rFonts w:ascii="Times New Roman" w:eastAsia="Times New Roman" w:hAnsi="Times New Roman" w:cs="Times New Roman"/>
          <w:sz w:val="26"/>
          <w:szCs w:val="26"/>
        </w:rPr>
        <w:t xml:space="preserve"> Е.Ф.» (с/о Альбрехт Юнг </w:t>
      </w:r>
      <w:proofErr w:type="spellStart"/>
      <w:r w:rsidRPr="00FB0CB7">
        <w:rPr>
          <w:rFonts w:ascii="Times New Roman" w:eastAsia="Times New Roman" w:hAnsi="Times New Roman" w:cs="Times New Roman"/>
          <w:sz w:val="26"/>
          <w:szCs w:val="26"/>
        </w:rPr>
        <w:t>ГмбХ</w:t>
      </w:r>
      <w:proofErr w:type="spellEnd"/>
      <w:r w:rsidRPr="00FB0CB7">
        <w:rPr>
          <w:rFonts w:ascii="Times New Roman" w:eastAsia="Times New Roman" w:hAnsi="Times New Roman" w:cs="Times New Roman"/>
          <w:sz w:val="26"/>
          <w:szCs w:val="26"/>
        </w:rPr>
        <w:t xml:space="preserve"> </w:t>
      </w:r>
      <w:proofErr w:type="spellStart"/>
      <w:r w:rsidRPr="00FB0CB7">
        <w:rPr>
          <w:rFonts w:ascii="Times New Roman" w:eastAsia="Times New Roman" w:hAnsi="Times New Roman" w:cs="Times New Roman"/>
          <w:sz w:val="26"/>
          <w:szCs w:val="26"/>
        </w:rPr>
        <w:t>унд</w:t>
      </w:r>
      <w:proofErr w:type="spellEnd"/>
      <w:r w:rsidRPr="00FB0CB7">
        <w:rPr>
          <w:rFonts w:ascii="Times New Roman" w:eastAsia="Times New Roman" w:hAnsi="Times New Roman" w:cs="Times New Roman"/>
          <w:sz w:val="26"/>
          <w:szCs w:val="26"/>
        </w:rPr>
        <w:t xml:space="preserve"> Ко КГ, </w:t>
      </w:r>
      <w:proofErr w:type="spellStart"/>
      <w:r w:rsidRPr="00FB0CB7">
        <w:rPr>
          <w:rFonts w:ascii="Times New Roman" w:eastAsia="Times New Roman" w:hAnsi="Times New Roman" w:cs="Times New Roman"/>
          <w:sz w:val="26"/>
          <w:szCs w:val="26"/>
        </w:rPr>
        <w:t>п.я</w:t>
      </w:r>
      <w:proofErr w:type="spellEnd"/>
      <w:r w:rsidRPr="00FB0CB7">
        <w:rPr>
          <w:rFonts w:ascii="Times New Roman" w:eastAsia="Times New Roman" w:hAnsi="Times New Roman" w:cs="Times New Roman"/>
          <w:sz w:val="26"/>
          <w:szCs w:val="26"/>
        </w:rPr>
        <w:t xml:space="preserve">. 1320, 58569 </w:t>
      </w:r>
      <w:proofErr w:type="spellStart"/>
      <w:r w:rsidRPr="00FB0CB7">
        <w:rPr>
          <w:rFonts w:ascii="Times New Roman" w:eastAsia="Times New Roman" w:hAnsi="Times New Roman" w:cs="Times New Roman"/>
          <w:sz w:val="26"/>
          <w:szCs w:val="26"/>
        </w:rPr>
        <w:t>Шалксмюле</w:t>
      </w:r>
      <w:proofErr w:type="spellEnd"/>
      <w:r w:rsidRPr="00FB0CB7">
        <w:rPr>
          <w:rFonts w:ascii="Times New Roman" w:eastAsia="Times New Roman" w:hAnsi="Times New Roman" w:cs="Times New Roman"/>
          <w:sz w:val="26"/>
          <w:szCs w:val="26"/>
        </w:rPr>
        <w:t xml:space="preserve">, Германия). </w:t>
      </w:r>
    </w:p>
    <w:p w:rsidR="00B259D3" w:rsidRPr="00FB0CB7" w:rsidRDefault="00B259D3" w:rsidP="00A41BA2">
      <w:pPr>
        <w:autoSpaceDE w:val="0"/>
        <w:spacing w:after="0" w:line="240" w:lineRule="auto"/>
        <w:ind w:firstLine="709"/>
        <w:contextualSpacing/>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При этом, в отношении товарного знака в аукционной документации отсутствует указание на слова "или эквивалент" либо указание на необходимость совместимости товара с товарами, используемыми заказчиком. </w:t>
      </w:r>
    </w:p>
    <w:p w:rsidR="00B259D3" w:rsidRPr="00FB0CB7" w:rsidRDefault="00B259D3" w:rsidP="00A41BA2">
      <w:pPr>
        <w:autoSpaceDE w:val="0"/>
        <w:spacing w:after="0" w:line="240" w:lineRule="auto"/>
        <w:ind w:firstLine="709"/>
        <w:contextualSpacing/>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Таким образом, наличие в аукционной документации товарного знака указывает на конкретного производителя оборудования и может свидетельствовать о создании преимущественных условий участникам, реализующим продукцию данного производителя. </w:t>
      </w:r>
    </w:p>
    <w:p w:rsidR="00B259D3" w:rsidRPr="00FB0CB7" w:rsidRDefault="00B259D3" w:rsidP="00A41BA2">
      <w:pPr>
        <w:autoSpaceDE w:val="0"/>
        <w:spacing w:after="0" w:line="240" w:lineRule="auto"/>
        <w:ind w:firstLine="709"/>
        <w:contextualSpacing/>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Данный факт может быть подтвержден результатами аукциона. Так, на участие в рассматриваемой закупке подана единственная заявка, что подтверждается протоколом от 05.11.2020.  </w:t>
      </w:r>
    </w:p>
    <w:p w:rsidR="00B259D3" w:rsidRPr="00FB0CB7" w:rsidRDefault="00B259D3" w:rsidP="00A41BA2">
      <w:pPr>
        <w:autoSpaceDE w:val="0"/>
        <w:spacing w:after="0" w:line="240" w:lineRule="auto"/>
        <w:ind w:firstLine="709"/>
        <w:contextualSpacing/>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Также, в аукционной документации указаны требования к весу четырехканального приемника, головного всенаправленного микрофона, линейного массива, трансляционного усилителя мощности, коммутатора, </w:t>
      </w:r>
      <w:proofErr w:type="spellStart"/>
      <w:r w:rsidRPr="00FB0CB7">
        <w:rPr>
          <w:rFonts w:ascii="Times New Roman" w:eastAsia="Times New Roman" w:hAnsi="Times New Roman" w:cs="Times New Roman"/>
          <w:sz w:val="26"/>
          <w:szCs w:val="26"/>
        </w:rPr>
        <w:t>медиапроцессора</w:t>
      </w:r>
      <w:proofErr w:type="spellEnd"/>
      <w:r w:rsidRPr="00FB0CB7">
        <w:rPr>
          <w:rFonts w:ascii="Times New Roman" w:eastAsia="Times New Roman" w:hAnsi="Times New Roman" w:cs="Times New Roman"/>
          <w:sz w:val="26"/>
          <w:szCs w:val="26"/>
        </w:rPr>
        <w:t>, пульта управления поворотными камерами: не более 4,8 кг; не более 4,5 кг; не более 10,1 кг; не более 2,6 кг; не более 1,3 кг; не более 0,6 кг.</w:t>
      </w:r>
    </w:p>
    <w:p w:rsidR="00B259D3" w:rsidRPr="00FB0CB7" w:rsidRDefault="00B259D3" w:rsidP="00A41BA2">
      <w:pPr>
        <w:autoSpaceDE w:val="0"/>
        <w:spacing w:after="0" w:line="240" w:lineRule="auto"/>
        <w:ind w:firstLine="709"/>
        <w:contextualSpacing/>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Вместе с тем, заказчиком </w:t>
      </w:r>
      <w:r w:rsidRPr="00FB0CB7">
        <w:rPr>
          <w:rFonts w:ascii="Times New Roman" w:eastAsia="Times New Roman" w:hAnsi="Times New Roman" w:cs="Times New Roman"/>
          <w:sz w:val="26"/>
          <w:szCs w:val="26"/>
          <w:u w:val="single"/>
        </w:rPr>
        <w:t>не представлено</w:t>
      </w:r>
      <w:r w:rsidRPr="00FB0CB7">
        <w:rPr>
          <w:rFonts w:ascii="Times New Roman" w:eastAsia="Times New Roman" w:hAnsi="Times New Roman" w:cs="Times New Roman"/>
          <w:sz w:val="26"/>
          <w:szCs w:val="26"/>
        </w:rPr>
        <w:t xml:space="preserve"> обоснование необходимости указания таких детализирующих характеристик, в частности веса закупаемого оборудования. Представителями </w:t>
      </w:r>
      <w:r w:rsidRPr="00FB0CB7">
        <w:rPr>
          <w:rFonts w:ascii="Times New Roman" w:hAnsi="Times New Roman" w:cs="Times New Roman"/>
          <w:sz w:val="26"/>
          <w:szCs w:val="26"/>
        </w:rPr>
        <w:t>ГБОУ «ЧОМЛИ» не пояснено, каким образом данное подробное описание показателей закупаемого товара соответствует потребности заказчика.</w:t>
      </w:r>
    </w:p>
    <w:p w:rsidR="00B259D3" w:rsidRPr="00FB0CB7" w:rsidRDefault="00B259D3" w:rsidP="00A41BA2">
      <w:pPr>
        <w:autoSpaceDE w:val="0"/>
        <w:spacing w:after="0" w:line="240" w:lineRule="auto"/>
        <w:ind w:firstLine="709"/>
        <w:contextualSpacing/>
        <w:jc w:val="both"/>
        <w:rPr>
          <w:rFonts w:ascii="Times New Roman" w:hAnsi="Times New Roman" w:cs="Times New Roman"/>
          <w:sz w:val="26"/>
          <w:szCs w:val="26"/>
        </w:rPr>
      </w:pPr>
      <w:r w:rsidRPr="00FB0CB7">
        <w:rPr>
          <w:rFonts w:ascii="Times New Roman" w:eastAsia="Times New Roman" w:hAnsi="Times New Roman" w:cs="Times New Roman"/>
          <w:sz w:val="26"/>
          <w:szCs w:val="26"/>
        </w:rPr>
        <w:t>Более того, в аукционной документации в отношении закупаемых товаров указаны показатели со словами «не хуже»</w:t>
      </w:r>
      <w:r w:rsidRPr="00FB0CB7">
        <w:rPr>
          <w:rFonts w:ascii="Times New Roman" w:hAnsi="Times New Roman" w:cs="Times New Roman"/>
          <w:sz w:val="26"/>
          <w:szCs w:val="26"/>
        </w:rPr>
        <w:t>.</w:t>
      </w:r>
    </w:p>
    <w:p w:rsidR="00B259D3" w:rsidRPr="00FB0CB7" w:rsidRDefault="00B259D3" w:rsidP="00A41BA2">
      <w:pPr>
        <w:autoSpaceDE w:val="0"/>
        <w:spacing w:after="0" w:line="240" w:lineRule="auto"/>
        <w:ind w:firstLine="709"/>
        <w:contextualSpacing/>
        <w:jc w:val="both"/>
        <w:rPr>
          <w:rFonts w:ascii="Times New Roman" w:eastAsia="Times New Roman" w:hAnsi="Times New Roman" w:cs="Times New Roman"/>
          <w:b/>
          <w:sz w:val="26"/>
          <w:szCs w:val="26"/>
        </w:rPr>
      </w:pPr>
      <w:r w:rsidRPr="00FB0CB7">
        <w:rPr>
          <w:rFonts w:ascii="Times New Roman" w:eastAsia="Calibri" w:hAnsi="Times New Roman" w:cs="Times New Roman"/>
          <w:sz w:val="26"/>
          <w:szCs w:val="26"/>
        </w:rPr>
        <w:t xml:space="preserve">Так, например, </w:t>
      </w:r>
      <w:r w:rsidRPr="00FB0CB7">
        <w:rPr>
          <w:rFonts w:ascii="Times New Roman" w:eastAsia="Times New Roman" w:hAnsi="Times New Roman" w:cs="Times New Roman"/>
          <w:sz w:val="26"/>
          <w:szCs w:val="26"/>
        </w:rPr>
        <w:t>в отношении товаров «</w:t>
      </w:r>
      <w:r w:rsidRPr="00FB0CB7">
        <w:rPr>
          <w:rFonts w:ascii="Times New Roman" w:eastAsia="Calibri" w:hAnsi="Times New Roman" w:cs="Times New Roman"/>
          <w:sz w:val="26"/>
          <w:szCs w:val="26"/>
        </w:rPr>
        <w:t>Головной всенаправленный микрофон», «Микрофон на гусиной шее», «Точка доступа», «Антенный усилитель для УВЧ-антенн», «Пассивная широкополосная всенаправленная УВЧ-антенна», «Настольный микрофонный пульт делегата», «Микрофон на гусиной шее Тип 1», «Микрофон на гусиной шее Тип 2», «Микрофонная стойка», «Линейный массив», «Матричный процессор свободной маршрутизации», «Штекер на панель под пайку», «</w:t>
      </w:r>
      <w:proofErr w:type="spellStart"/>
      <w:r w:rsidRPr="00FB0CB7">
        <w:rPr>
          <w:rFonts w:ascii="Times New Roman" w:eastAsia="Calibri" w:hAnsi="Times New Roman" w:cs="Times New Roman"/>
          <w:sz w:val="26"/>
          <w:szCs w:val="26"/>
        </w:rPr>
        <w:t>Медиапроцессор</w:t>
      </w:r>
      <w:proofErr w:type="spellEnd"/>
      <w:r w:rsidRPr="00FB0CB7">
        <w:rPr>
          <w:rFonts w:ascii="Times New Roman" w:eastAsia="Calibri" w:hAnsi="Times New Roman" w:cs="Times New Roman"/>
          <w:sz w:val="26"/>
          <w:szCs w:val="26"/>
        </w:rPr>
        <w:t>», «Процессор управления с пользовательским интерфейсов», «</w:t>
      </w:r>
      <w:proofErr w:type="spellStart"/>
      <w:r w:rsidRPr="00FB0CB7">
        <w:rPr>
          <w:rFonts w:ascii="Times New Roman" w:eastAsia="Calibri" w:hAnsi="Times New Roman" w:cs="Times New Roman"/>
          <w:sz w:val="26"/>
          <w:szCs w:val="26"/>
        </w:rPr>
        <w:t>Скалирующий</w:t>
      </w:r>
      <w:proofErr w:type="spellEnd"/>
      <w:r w:rsidRPr="00FB0CB7">
        <w:rPr>
          <w:rFonts w:ascii="Times New Roman" w:eastAsia="Calibri" w:hAnsi="Times New Roman" w:cs="Times New Roman"/>
          <w:sz w:val="26"/>
          <w:szCs w:val="26"/>
        </w:rPr>
        <w:t xml:space="preserve"> презентационный матричный коммутатор с </w:t>
      </w:r>
      <w:proofErr w:type="spellStart"/>
      <w:r w:rsidRPr="00FB0CB7">
        <w:rPr>
          <w:rFonts w:ascii="Times New Roman" w:eastAsia="Calibri" w:hAnsi="Times New Roman" w:cs="Times New Roman"/>
          <w:sz w:val="26"/>
          <w:szCs w:val="26"/>
        </w:rPr>
        <w:t>бесподрывной</w:t>
      </w:r>
      <w:proofErr w:type="spellEnd"/>
      <w:r w:rsidRPr="00FB0CB7">
        <w:rPr>
          <w:rFonts w:ascii="Times New Roman" w:eastAsia="Calibri" w:hAnsi="Times New Roman" w:cs="Times New Roman"/>
          <w:sz w:val="26"/>
          <w:szCs w:val="26"/>
        </w:rPr>
        <w:t xml:space="preserve"> коммутацией», «Трибуна выступающего», «Приёмник DTP2 с </w:t>
      </w:r>
      <w:proofErr w:type="spellStart"/>
      <w:r w:rsidRPr="00FB0CB7">
        <w:rPr>
          <w:rFonts w:ascii="Times New Roman" w:eastAsia="Calibri" w:hAnsi="Times New Roman" w:cs="Times New Roman"/>
          <w:sz w:val="26"/>
          <w:szCs w:val="26"/>
        </w:rPr>
        <w:t>деэмбедированием</w:t>
      </w:r>
      <w:proofErr w:type="spellEnd"/>
      <w:r w:rsidRPr="00FB0CB7">
        <w:rPr>
          <w:rFonts w:ascii="Times New Roman" w:eastAsia="Calibri" w:hAnsi="Times New Roman" w:cs="Times New Roman"/>
          <w:sz w:val="26"/>
          <w:szCs w:val="26"/>
        </w:rPr>
        <w:t xml:space="preserve"> аудио», «</w:t>
      </w:r>
      <w:r w:rsidRPr="00FB0CB7">
        <w:rPr>
          <w:rFonts w:ascii="Times New Roman" w:eastAsia="Calibri" w:hAnsi="Times New Roman" w:cs="Times New Roman"/>
          <w:sz w:val="26"/>
          <w:szCs w:val="26"/>
          <w:lang w:val="en-US"/>
        </w:rPr>
        <w:t>IP</w:t>
      </w:r>
      <w:r w:rsidRPr="00FB0CB7">
        <w:rPr>
          <w:rFonts w:ascii="Times New Roman" w:eastAsia="Calibri" w:hAnsi="Times New Roman" w:cs="Times New Roman"/>
          <w:sz w:val="26"/>
          <w:szCs w:val="26"/>
        </w:rPr>
        <w:t xml:space="preserve">-интерфейс для </w:t>
      </w:r>
      <w:r w:rsidRPr="00FB0CB7">
        <w:rPr>
          <w:rFonts w:ascii="Times New Roman" w:eastAsia="Calibri" w:hAnsi="Times New Roman" w:cs="Times New Roman"/>
          <w:sz w:val="26"/>
          <w:szCs w:val="26"/>
          <w:lang w:val="en-US"/>
        </w:rPr>
        <w:t>KNX</w:t>
      </w:r>
      <w:r w:rsidRPr="00FB0CB7">
        <w:rPr>
          <w:rFonts w:ascii="Times New Roman" w:eastAsia="Calibri" w:hAnsi="Times New Roman" w:cs="Times New Roman"/>
          <w:sz w:val="26"/>
          <w:szCs w:val="26"/>
        </w:rPr>
        <w:t xml:space="preserve">» установлены следующие требования: «Диапазон частот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20 </w:t>
      </w:r>
      <w:proofErr w:type="spellStart"/>
      <w:r w:rsidRPr="00FB0CB7">
        <w:rPr>
          <w:rFonts w:ascii="Times New Roman" w:eastAsia="Calibri" w:hAnsi="Times New Roman" w:cs="Times New Roman"/>
          <w:sz w:val="26"/>
          <w:szCs w:val="26"/>
        </w:rPr>
        <w:t>Hz</w:t>
      </w:r>
      <w:proofErr w:type="spellEnd"/>
      <w:r w:rsidRPr="00FB0CB7">
        <w:rPr>
          <w:rFonts w:ascii="Times New Roman" w:eastAsia="Calibri" w:hAnsi="Times New Roman" w:cs="Times New Roman"/>
          <w:sz w:val="26"/>
          <w:szCs w:val="26"/>
        </w:rPr>
        <w:t xml:space="preserve"> – 20 </w:t>
      </w:r>
      <w:proofErr w:type="spellStart"/>
      <w:r w:rsidRPr="00FB0CB7">
        <w:rPr>
          <w:rFonts w:ascii="Times New Roman" w:eastAsia="Calibri" w:hAnsi="Times New Roman" w:cs="Times New Roman"/>
          <w:sz w:val="26"/>
          <w:szCs w:val="26"/>
        </w:rPr>
        <w:t>kHz</w:t>
      </w:r>
      <w:proofErr w:type="spellEnd"/>
      <w:r w:rsidRPr="00FB0CB7">
        <w:rPr>
          <w:rFonts w:ascii="Times New Roman" w:eastAsia="Calibri" w:hAnsi="Times New Roman" w:cs="Times New Roman"/>
          <w:sz w:val="26"/>
          <w:szCs w:val="26"/>
        </w:rPr>
        <w:t xml:space="preserve">»; «Чувствительность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-45.00 </w:t>
      </w:r>
      <w:proofErr w:type="spellStart"/>
      <w:r w:rsidRPr="00FB0CB7">
        <w:rPr>
          <w:rFonts w:ascii="Times New Roman" w:eastAsia="Calibri" w:hAnsi="Times New Roman" w:cs="Times New Roman"/>
          <w:sz w:val="26"/>
          <w:szCs w:val="26"/>
        </w:rPr>
        <w:t>dBV</w:t>
      </w:r>
      <w:proofErr w:type="spellEnd"/>
      <w:r w:rsidRPr="00FB0CB7">
        <w:rPr>
          <w:rFonts w:ascii="Times New Roman" w:eastAsia="Calibri" w:hAnsi="Times New Roman" w:cs="Times New Roman"/>
          <w:sz w:val="26"/>
          <w:szCs w:val="26"/>
        </w:rPr>
        <w:t>/</w:t>
      </w:r>
      <w:proofErr w:type="spellStart"/>
      <w:r w:rsidRPr="00FB0CB7">
        <w:rPr>
          <w:rFonts w:ascii="Times New Roman" w:eastAsia="Calibri" w:hAnsi="Times New Roman" w:cs="Times New Roman"/>
          <w:sz w:val="26"/>
          <w:szCs w:val="26"/>
        </w:rPr>
        <w:t>Pa</w:t>
      </w:r>
      <w:proofErr w:type="spellEnd"/>
      <w:r w:rsidRPr="00FB0CB7">
        <w:rPr>
          <w:rFonts w:ascii="Times New Roman" w:eastAsia="Calibri" w:hAnsi="Times New Roman" w:cs="Times New Roman"/>
          <w:sz w:val="26"/>
          <w:szCs w:val="26"/>
        </w:rPr>
        <w:t xml:space="preserve"> – 5.62 </w:t>
      </w:r>
      <w:proofErr w:type="spellStart"/>
      <w:r w:rsidRPr="00FB0CB7">
        <w:rPr>
          <w:rFonts w:ascii="Times New Roman" w:eastAsia="Calibri" w:hAnsi="Times New Roman" w:cs="Times New Roman"/>
          <w:sz w:val="26"/>
          <w:szCs w:val="26"/>
        </w:rPr>
        <w:t>mV</w:t>
      </w:r>
      <w:proofErr w:type="spellEnd"/>
      <w:r w:rsidRPr="00FB0CB7">
        <w:rPr>
          <w:rFonts w:ascii="Times New Roman" w:eastAsia="Calibri" w:hAnsi="Times New Roman" w:cs="Times New Roman"/>
          <w:sz w:val="26"/>
          <w:szCs w:val="26"/>
        </w:rPr>
        <w:t>/</w:t>
      </w:r>
      <w:proofErr w:type="spellStart"/>
      <w:r w:rsidRPr="00FB0CB7">
        <w:rPr>
          <w:rFonts w:ascii="Times New Roman" w:eastAsia="Calibri" w:hAnsi="Times New Roman" w:cs="Times New Roman"/>
          <w:sz w:val="26"/>
          <w:szCs w:val="26"/>
        </w:rPr>
        <w:t>Pa</w:t>
      </w:r>
      <w:proofErr w:type="spellEnd"/>
      <w:r w:rsidRPr="00FB0CB7">
        <w:rPr>
          <w:rFonts w:ascii="Times New Roman" w:eastAsia="Calibri" w:hAnsi="Times New Roman" w:cs="Times New Roman"/>
          <w:sz w:val="26"/>
          <w:szCs w:val="26"/>
        </w:rPr>
        <w:t xml:space="preserve">»; «Питание (со связью по постоянному току):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10-15 В DC / 0,72 Вт»; «Частотный диапазон (громкоговоритель):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200 Гц - 16 кГц (+ 0,5 / -10 дБ)»; </w:t>
      </w:r>
      <w:r w:rsidRPr="00FB0CB7">
        <w:rPr>
          <w:rFonts w:ascii="Times New Roman" w:eastAsia="Calibri" w:hAnsi="Times New Roman" w:cs="Times New Roman"/>
          <w:b/>
          <w:sz w:val="26"/>
          <w:szCs w:val="26"/>
        </w:rPr>
        <w:t xml:space="preserve">«Высота диапазон </w:t>
      </w:r>
      <w:r w:rsidRPr="00FB0CB7">
        <w:rPr>
          <w:rFonts w:ascii="Times New Roman" w:eastAsia="Calibri" w:hAnsi="Times New Roman" w:cs="Times New Roman"/>
          <w:b/>
          <w:sz w:val="26"/>
          <w:szCs w:val="26"/>
          <w:u w:val="single"/>
        </w:rPr>
        <w:t>не хуже</w:t>
      </w:r>
      <w:r w:rsidRPr="00FB0CB7">
        <w:rPr>
          <w:rFonts w:ascii="Times New Roman" w:eastAsia="Calibri" w:hAnsi="Times New Roman" w:cs="Times New Roman"/>
          <w:b/>
          <w:sz w:val="26"/>
          <w:szCs w:val="26"/>
        </w:rPr>
        <w:t xml:space="preserve"> 95-165 см»</w:t>
      </w:r>
      <w:r w:rsidRPr="00FB0CB7">
        <w:rPr>
          <w:rFonts w:ascii="Times New Roman" w:eastAsia="Calibri" w:hAnsi="Times New Roman" w:cs="Times New Roman"/>
          <w:sz w:val="26"/>
          <w:szCs w:val="26"/>
        </w:rPr>
        <w:t xml:space="preserve">; «Диапазон рабочих температур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-30 °C ... +80 °C»; «Сжатие видео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H.264 / AVC 4:2:0 8-битный цвет»; «Скорость передачи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200 Кб/с - 10 Мб/с»; </w:t>
      </w:r>
      <w:r w:rsidRPr="00FB0CB7">
        <w:rPr>
          <w:rFonts w:ascii="Times New Roman" w:eastAsia="Calibri" w:hAnsi="Times New Roman" w:cs="Times New Roman"/>
          <w:b/>
          <w:sz w:val="26"/>
          <w:szCs w:val="26"/>
        </w:rPr>
        <w:t xml:space="preserve">«Протоколы: </w:t>
      </w:r>
      <w:r w:rsidRPr="00FB0CB7">
        <w:rPr>
          <w:rFonts w:ascii="Times New Roman" w:eastAsia="Calibri" w:hAnsi="Times New Roman" w:cs="Times New Roman"/>
          <w:b/>
          <w:sz w:val="26"/>
          <w:szCs w:val="26"/>
          <w:u w:val="single"/>
        </w:rPr>
        <w:t>не хуже</w:t>
      </w:r>
      <w:r w:rsidRPr="00FB0CB7">
        <w:rPr>
          <w:rFonts w:ascii="Times New Roman" w:eastAsia="Calibri" w:hAnsi="Times New Roman" w:cs="Times New Roman"/>
          <w:b/>
          <w:sz w:val="26"/>
          <w:szCs w:val="26"/>
        </w:rPr>
        <w:t xml:space="preserve"> DHCP, DNS, HTTP, HTTPS, ICMP, NTP, SFTP, SMTP, SNMP, SSH, TCP/IP, UDP/IP»</w:t>
      </w:r>
      <w:r w:rsidRPr="00FB0CB7">
        <w:rPr>
          <w:rFonts w:ascii="Times New Roman" w:eastAsia="Calibri" w:hAnsi="Times New Roman" w:cs="Times New Roman"/>
          <w:sz w:val="26"/>
          <w:szCs w:val="26"/>
        </w:rPr>
        <w:t xml:space="preserve">; «Матричная коммутация 4K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10 x 8»; </w:t>
      </w:r>
      <w:r w:rsidRPr="00FB0CB7">
        <w:rPr>
          <w:rFonts w:ascii="Times New Roman" w:eastAsia="Calibri" w:hAnsi="Times New Roman" w:cs="Times New Roman"/>
          <w:b/>
          <w:sz w:val="26"/>
          <w:szCs w:val="26"/>
        </w:rPr>
        <w:t xml:space="preserve">«Материал: </w:t>
      </w:r>
      <w:r w:rsidRPr="00FB0CB7">
        <w:rPr>
          <w:rFonts w:ascii="Times New Roman" w:eastAsia="Calibri" w:hAnsi="Times New Roman" w:cs="Times New Roman"/>
          <w:b/>
          <w:sz w:val="26"/>
          <w:szCs w:val="26"/>
          <w:u w:val="single"/>
        </w:rPr>
        <w:t>не хуже</w:t>
      </w:r>
      <w:r w:rsidRPr="00FB0CB7">
        <w:rPr>
          <w:rFonts w:ascii="Times New Roman" w:eastAsia="Calibri" w:hAnsi="Times New Roman" w:cs="Times New Roman"/>
          <w:b/>
          <w:sz w:val="26"/>
          <w:szCs w:val="26"/>
        </w:rPr>
        <w:t xml:space="preserve"> ЛДСП 16 мм»;</w:t>
      </w:r>
      <w:r w:rsidRPr="00FB0CB7">
        <w:rPr>
          <w:rFonts w:ascii="Times New Roman" w:eastAsia="Calibri" w:hAnsi="Times New Roman" w:cs="Times New Roman"/>
          <w:sz w:val="26"/>
          <w:szCs w:val="26"/>
        </w:rPr>
        <w:t xml:space="preserve"> </w:t>
      </w:r>
      <w:r w:rsidRPr="00FB0CB7">
        <w:rPr>
          <w:rFonts w:ascii="Times New Roman" w:eastAsia="Calibri" w:hAnsi="Times New Roman" w:cs="Times New Roman"/>
          <w:sz w:val="26"/>
          <w:szCs w:val="26"/>
        </w:rPr>
        <w:lastRenderedPageBreak/>
        <w:t xml:space="preserve">«Модулированный инфракрасный сигнал управления диапазон </w:t>
      </w:r>
      <w:r w:rsidRPr="00FB0CB7">
        <w:rPr>
          <w:rFonts w:ascii="Times New Roman" w:eastAsia="Calibri" w:hAnsi="Times New Roman" w:cs="Times New Roman"/>
          <w:sz w:val="26"/>
          <w:szCs w:val="26"/>
          <w:u w:val="single"/>
        </w:rPr>
        <w:t>не хуже</w:t>
      </w:r>
      <w:r w:rsidRPr="00FB0CB7">
        <w:rPr>
          <w:rFonts w:ascii="Times New Roman" w:eastAsia="Calibri" w:hAnsi="Times New Roman" w:cs="Times New Roman"/>
          <w:sz w:val="26"/>
          <w:szCs w:val="26"/>
        </w:rPr>
        <w:t xml:space="preserve"> 30 кГц до     60 кГц TTL</w:t>
      </w:r>
      <w:r w:rsidRPr="00FB0CB7">
        <w:rPr>
          <w:rFonts w:ascii="Times New Roman" w:eastAsia="Calibri" w:hAnsi="Times New Roman" w:cs="Times New Roman"/>
          <w:sz w:val="26"/>
          <w:szCs w:val="26"/>
        </w:rPr>
        <w:noBreakHyphen/>
        <w:t xml:space="preserve">уровня (от 0 до 5 В)»; </w:t>
      </w:r>
      <w:r w:rsidRPr="00FB0CB7">
        <w:rPr>
          <w:rFonts w:ascii="Times New Roman" w:eastAsia="Calibri" w:hAnsi="Times New Roman" w:cs="Times New Roman"/>
          <w:b/>
          <w:sz w:val="26"/>
          <w:szCs w:val="26"/>
        </w:rPr>
        <w:t xml:space="preserve">«Физический стандарт </w:t>
      </w:r>
      <w:proofErr w:type="spellStart"/>
      <w:r w:rsidRPr="00FB0CB7">
        <w:rPr>
          <w:rFonts w:ascii="Times New Roman" w:eastAsia="Calibri" w:hAnsi="Times New Roman" w:cs="Times New Roman"/>
          <w:b/>
          <w:sz w:val="26"/>
          <w:szCs w:val="26"/>
        </w:rPr>
        <w:t>Ethernet</w:t>
      </w:r>
      <w:proofErr w:type="spellEnd"/>
      <w:r w:rsidRPr="00FB0CB7">
        <w:rPr>
          <w:rFonts w:ascii="Times New Roman" w:eastAsia="Calibri" w:hAnsi="Times New Roman" w:cs="Times New Roman"/>
          <w:b/>
          <w:sz w:val="26"/>
          <w:szCs w:val="26"/>
        </w:rPr>
        <w:t xml:space="preserve"> </w:t>
      </w:r>
      <w:r w:rsidRPr="00FB0CB7">
        <w:rPr>
          <w:rFonts w:ascii="Times New Roman" w:eastAsia="Calibri" w:hAnsi="Times New Roman" w:cs="Times New Roman"/>
          <w:b/>
          <w:sz w:val="26"/>
          <w:szCs w:val="26"/>
          <w:u w:val="single"/>
        </w:rPr>
        <w:t>не хуже</w:t>
      </w:r>
      <w:r w:rsidRPr="00FB0CB7">
        <w:rPr>
          <w:rFonts w:ascii="Times New Roman" w:eastAsia="Calibri" w:hAnsi="Times New Roman" w:cs="Times New Roman"/>
          <w:b/>
          <w:sz w:val="26"/>
          <w:szCs w:val="26"/>
        </w:rPr>
        <w:t xml:space="preserve"> </w:t>
      </w:r>
      <w:hyperlink r:id="rId25" w:history="1">
        <w:r w:rsidRPr="00FB0CB7">
          <w:rPr>
            <w:rFonts w:ascii="Times New Roman" w:eastAsia="Calibri" w:hAnsi="Times New Roman" w:cs="Times New Roman"/>
            <w:b/>
            <w:sz w:val="26"/>
            <w:szCs w:val="26"/>
          </w:rPr>
          <w:t>10BASE-T</w:t>
        </w:r>
      </w:hyperlink>
      <w:r w:rsidRPr="00FB0CB7">
        <w:rPr>
          <w:rFonts w:ascii="Times New Roman" w:eastAsia="Calibri" w:hAnsi="Times New Roman" w:cs="Times New Roman"/>
          <w:b/>
          <w:sz w:val="26"/>
          <w:szCs w:val="26"/>
        </w:rPr>
        <w:t>».</w:t>
      </w:r>
    </w:p>
    <w:p w:rsidR="00B259D3" w:rsidRPr="00FB0CB7" w:rsidRDefault="00B259D3" w:rsidP="00A41BA2">
      <w:pPr>
        <w:spacing w:after="0" w:line="240" w:lineRule="auto"/>
        <w:ind w:firstLine="709"/>
        <w:jc w:val="both"/>
        <w:rPr>
          <w:rFonts w:ascii="Times New Roman" w:eastAsia="Times New Roman" w:hAnsi="Times New Roman" w:cs="Times New Roman"/>
          <w:sz w:val="26"/>
          <w:szCs w:val="26"/>
        </w:rPr>
      </w:pPr>
      <w:r w:rsidRPr="00FB0CB7">
        <w:rPr>
          <w:rFonts w:ascii="Times New Roman" w:eastAsia="Times New Roman" w:hAnsi="Times New Roman" w:cs="Times New Roman"/>
          <w:sz w:val="26"/>
          <w:szCs w:val="26"/>
        </w:rPr>
        <w:t xml:space="preserve">Вместе с тем, заказчиком </w:t>
      </w:r>
      <w:r w:rsidRPr="00FB0CB7">
        <w:rPr>
          <w:rFonts w:ascii="Times New Roman" w:eastAsia="Times New Roman" w:hAnsi="Times New Roman" w:cs="Times New Roman"/>
          <w:sz w:val="26"/>
          <w:szCs w:val="26"/>
          <w:u w:val="single"/>
        </w:rPr>
        <w:t>не представлены</w:t>
      </w:r>
      <w:r w:rsidRPr="00FB0CB7">
        <w:rPr>
          <w:rFonts w:ascii="Times New Roman" w:eastAsia="Times New Roman" w:hAnsi="Times New Roman" w:cs="Times New Roman"/>
          <w:sz w:val="26"/>
          <w:szCs w:val="26"/>
        </w:rPr>
        <w:t xml:space="preserve"> пояснения относительно того, какими государственными стандартами предусмотрен показатель «не хуже». В данном случае, </w:t>
      </w:r>
      <w:r w:rsidRPr="00FB0CB7">
        <w:rPr>
          <w:rFonts w:ascii="Times New Roman" w:eastAsia="Times New Roman" w:hAnsi="Times New Roman" w:cs="Times New Roman"/>
          <w:b/>
          <w:sz w:val="26"/>
          <w:szCs w:val="26"/>
        </w:rPr>
        <w:t xml:space="preserve">показатель «не хуже» </w:t>
      </w:r>
      <w:r w:rsidRPr="00FB0CB7">
        <w:rPr>
          <w:rFonts w:ascii="Times New Roman" w:eastAsia="Times New Roman" w:hAnsi="Times New Roman" w:cs="Times New Roman"/>
          <w:b/>
          <w:sz w:val="26"/>
          <w:szCs w:val="26"/>
          <w:u w:val="single"/>
        </w:rPr>
        <w:t>не позволяет</w:t>
      </w:r>
      <w:r w:rsidRPr="00FB0CB7">
        <w:rPr>
          <w:rFonts w:ascii="Times New Roman" w:eastAsia="Times New Roman" w:hAnsi="Times New Roman" w:cs="Times New Roman"/>
          <w:b/>
          <w:sz w:val="26"/>
          <w:szCs w:val="26"/>
        </w:rPr>
        <w:t xml:space="preserve"> определить требования заказчика к закупаемому товару</w:t>
      </w:r>
      <w:r w:rsidRPr="00FB0CB7">
        <w:rPr>
          <w:rFonts w:ascii="Times New Roman" w:eastAsia="Times New Roman" w:hAnsi="Times New Roman" w:cs="Times New Roman"/>
          <w:sz w:val="26"/>
          <w:szCs w:val="26"/>
        </w:rPr>
        <w:t>, что в свою очередь может ввести участников закупки в заблуждение.</w:t>
      </w:r>
      <w:r w:rsidRPr="00FB0CB7">
        <w:rPr>
          <w:rFonts w:ascii="Times New Roman" w:hAnsi="Times New Roman" w:cs="Times New Roman"/>
          <w:sz w:val="26"/>
          <w:szCs w:val="26"/>
        </w:rPr>
        <w:t xml:space="preserve"> </w:t>
      </w:r>
    </w:p>
    <w:p w:rsidR="00B259D3" w:rsidRPr="00FB0CB7" w:rsidRDefault="00B259D3" w:rsidP="00A41BA2">
      <w:pPr>
        <w:autoSpaceDE w:val="0"/>
        <w:autoSpaceDN w:val="0"/>
        <w:adjustRightInd w:val="0"/>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В целях устранения выявленных нарушений заказчику выдано предписание о внесении изменений в аукционную документацию.</w:t>
      </w:r>
    </w:p>
    <w:p w:rsidR="00B259D3" w:rsidRPr="00FB0CB7" w:rsidRDefault="00B259D3" w:rsidP="00A41BA2">
      <w:pPr>
        <w:autoSpaceDE w:val="0"/>
        <w:autoSpaceDN w:val="0"/>
        <w:adjustRightInd w:val="0"/>
        <w:spacing w:after="0" w:line="240" w:lineRule="auto"/>
        <w:ind w:firstLine="709"/>
        <w:jc w:val="both"/>
        <w:rPr>
          <w:rFonts w:ascii="Times New Roman" w:hAnsi="Times New Roman" w:cs="Times New Roman"/>
          <w:b/>
          <w:sz w:val="26"/>
          <w:szCs w:val="26"/>
        </w:rPr>
      </w:pPr>
      <w:r w:rsidRPr="00FB0CB7">
        <w:rPr>
          <w:rFonts w:ascii="Times New Roman" w:hAnsi="Times New Roman" w:cs="Times New Roman"/>
          <w:sz w:val="26"/>
          <w:szCs w:val="26"/>
        </w:rPr>
        <w:t xml:space="preserve">В рамках аукциона на поставку измерительного оборудования в лабораторию физики заказчиком в один лот объединены </w:t>
      </w:r>
      <w:r w:rsidRPr="00FB0CB7">
        <w:rPr>
          <w:rFonts w:ascii="Times New Roman" w:hAnsi="Times New Roman" w:cs="Times New Roman"/>
          <w:sz w:val="26"/>
          <w:szCs w:val="26"/>
          <w:u w:val="single"/>
        </w:rPr>
        <w:t>товары, включенные в Приказ Минфина России от 04.06.2018 № 126н</w:t>
      </w:r>
      <w:r w:rsidRPr="00FB0CB7">
        <w:rPr>
          <w:rFonts w:ascii="Times New Roman" w:hAnsi="Times New Roman" w:cs="Times New Roman"/>
          <w:sz w:val="26"/>
          <w:szCs w:val="26"/>
        </w:rPr>
        <w:t xml:space="preserve"> (лазерный дальномер, анализатор спектра, логический анализатор, генератор импульсов различных форм, </w:t>
      </w:r>
      <w:proofErr w:type="spellStart"/>
      <w:r w:rsidRPr="00FB0CB7">
        <w:rPr>
          <w:rFonts w:ascii="Times New Roman" w:hAnsi="Times New Roman" w:cs="Times New Roman"/>
          <w:sz w:val="26"/>
          <w:szCs w:val="26"/>
        </w:rPr>
        <w:t>рлц</w:t>
      </w:r>
      <w:proofErr w:type="spellEnd"/>
      <w:r w:rsidRPr="00FB0CB7">
        <w:rPr>
          <w:rFonts w:ascii="Times New Roman" w:hAnsi="Times New Roman" w:cs="Times New Roman"/>
          <w:sz w:val="26"/>
          <w:szCs w:val="26"/>
        </w:rPr>
        <w:t xml:space="preserve"> метр, аналоговый двуканальный осциллограф, лабораторный генератор высокого напряжения, лабораторный генератор питания программируемый, лабораторный генератор питания, лазерный цифровой пирометр, инфракрасный пирометр), и </w:t>
      </w:r>
      <w:r w:rsidRPr="00FB0CB7">
        <w:rPr>
          <w:rFonts w:ascii="Times New Roman" w:hAnsi="Times New Roman" w:cs="Times New Roman"/>
          <w:sz w:val="26"/>
          <w:szCs w:val="26"/>
          <w:u w:val="single"/>
        </w:rPr>
        <w:t>товары, не включенные в него</w:t>
      </w:r>
      <w:r w:rsidRPr="00FB0CB7">
        <w:rPr>
          <w:rFonts w:ascii="Times New Roman" w:hAnsi="Times New Roman" w:cs="Times New Roman"/>
          <w:sz w:val="26"/>
          <w:szCs w:val="26"/>
        </w:rPr>
        <w:t xml:space="preserve"> (лазерный уровень, построитель плоскостей лазерный, </w:t>
      </w:r>
      <w:proofErr w:type="spellStart"/>
      <w:r w:rsidRPr="00FB0CB7">
        <w:rPr>
          <w:rFonts w:ascii="Times New Roman" w:hAnsi="Times New Roman" w:cs="Times New Roman"/>
          <w:sz w:val="26"/>
          <w:szCs w:val="26"/>
        </w:rPr>
        <w:t>тепловизор</w:t>
      </w:r>
      <w:proofErr w:type="spellEnd"/>
      <w:r w:rsidRPr="00FB0CB7">
        <w:rPr>
          <w:rFonts w:ascii="Times New Roman" w:hAnsi="Times New Roman" w:cs="Times New Roman"/>
          <w:b/>
          <w:sz w:val="26"/>
          <w:szCs w:val="26"/>
        </w:rPr>
        <w:t xml:space="preserve">). Тогда как, </w:t>
      </w:r>
      <w:r w:rsidRPr="00FB0CB7">
        <w:rPr>
          <w:rFonts w:ascii="Times New Roman" w:hAnsi="Times New Roman" w:cs="Times New Roman"/>
          <w:b/>
          <w:sz w:val="26"/>
          <w:szCs w:val="26"/>
          <w:u w:val="single"/>
        </w:rPr>
        <w:t>не могут быть</w:t>
      </w:r>
      <w:r w:rsidRPr="00FB0CB7">
        <w:rPr>
          <w:rFonts w:ascii="Times New Roman" w:hAnsi="Times New Roman" w:cs="Times New Roman"/>
          <w:b/>
          <w:sz w:val="26"/>
          <w:szCs w:val="26"/>
        </w:rPr>
        <w:t xml:space="preserve"> предметом одного контракта (одного лота) товары, указанные в Приказе и не указанные в нем.</w:t>
      </w:r>
    </w:p>
    <w:p w:rsidR="00B259D3" w:rsidRPr="00FB0CB7" w:rsidRDefault="00B259D3" w:rsidP="00FB0CB7">
      <w:pPr>
        <w:autoSpaceDE w:val="0"/>
        <w:autoSpaceDN w:val="0"/>
        <w:adjustRightInd w:val="0"/>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С учетом характера выявленных нарушений заказчику выдано </w:t>
      </w:r>
      <w:r w:rsidR="00FB0CB7">
        <w:rPr>
          <w:rFonts w:ascii="Times New Roman" w:hAnsi="Times New Roman" w:cs="Times New Roman"/>
          <w:sz w:val="26"/>
          <w:szCs w:val="26"/>
        </w:rPr>
        <w:t xml:space="preserve">предписание об отмене закупки. </w:t>
      </w:r>
    </w:p>
    <w:p w:rsidR="00B259D3" w:rsidRPr="00FB0CB7" w:rsidRDefault="00B259D3" w:rsidP="00A41BA2">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rPr>
      </w:pPr>
      <w:r w:rsidRPr="00FB0CB7">
        <w:rPr>
          <w:rFonts w:ascii="Times New Roman" w:hAnsi="Times New Roman" w:cs="Times New Roman"/>
          <w:b/>
          <w:sz w:val="26"/>
          <w:szCs w:val="26"/>
        </w:rPr>
        <w:t>2. Н</w:t>
      </w:r>
      <w:r w:rsidR="00FB0CB7">
        <w:rPr>
          <w:rFonts w:ascii="Times New Roman" w:eastAsia="Calibri" w:hAnsi="Times New Roman" w:cs="Times New Roman"/>
          <w:b/>
          <w:sz w:val="26"/>
          <w:szCs w:val="26"/>
        </w:rPr>
        <w:t>ацпроект</w:t>
      </w:r>
      <w:r w:rsidRPr="00FB0CB7">
        <w:rPr>
          <w:rFonts w:ascii="Times New Roman" w:eastAsia="Calibri" w:hAnsi="Times New Roman" w:cs="Times New Roman"/>
          <w:b/>
          <w:sz w:val="26"/>
          <w:szCs w:val="26"/>
        </w:rPr>
        <w:t xml:space="preserve"> «Жилье и городская среда» </w:t>
      </w:r>
      <w:r w:rsidRPr="00FB0CB7">
        <w:rPr>
          <w:rFonts w:ascii="Times New Roman" w:eastAsia="Calibri" w:hAnsi="Times New Roman" w:cs="Times New Roman"/>
          <w:sz w:val="26"/>
          <w:szCs w:val="26"/>
        </w:rPr>
        <w:t>(рассмотрено около 30</w:t>
      </w:r>
      <w:r w:rsidR="00FB0CB7" w:rsidRPr="00FB0CB7">
        <w:rPr>
          <w:rFonts w:ascii="Times New Roman" w:eastAsia="Calibri" w:hAnsi="Times New Roman" w:cs="Times New Roman"/>
          <w:sz w:val="26"/>
          <w:szCs w:val="26"/>
        </w:rPr>
        <w:t xml:space="preserve"> </w:t>
      </w:r>
      <w:r w:rsidRPr="00FB0CB7">
        <w:rPr>
          <w:rFonts w:ascii="Times New Roman" w:eastAsia="Calibri" w:hAnsi="Times New Roman" w:cs="Times New Roman"/>
          <w:sz w:val="26"/>
          <w:szCs w:val="26"/>
        </w:rPr>
        <w:t>закупок)</w:t>
      </w:r>
    </w:p>
    <w:p w:rsidR="00B259D3" w:rsidRPr="00FB0CB7" w:rsidRDefault="00B259D3" w:rsidP="00A41BA2">
      <w:pPr>
        <w:spacing w:after="0" w:line="240" w:lineRule="auto"/>
        <w:ind w:firstLine="708"/>
        <w:jc w:val="both"/>
        <w:rPr>
          <w:rFonts w:ascii="Times New Roman" w:eastAsia="Calibri" w:hAnsi="Times New Roman" w:cs="Times New Roman"/>
          <w:b/>
          <w:sz w:val="26"/>
          <w:szCs w:val="26"/>
        </w:rPr>
      </w:pPr>
      <w:r w:rsidRPr="00FB0CB7">
        <w:rPr>
          <w:rFonts w:ascii="Times New Roman" w:eastAsia="Calibri" w:hAnsi="Times New Roman" w:cs="Times New Roman"/>
          <w:b/>
          <w:sz w:val="26"/>
          <w:szCs w:val="26"/>
        </w:rPr>
        <w:t>По вопросам на благоустройство территорий муниципальных образований</w:t>
      </w:r>
    </w:p>
    <w:p w:rsidR="00B259D3" w:rsidRPr="00FB0CB7" w:rsidRDefault="00B259D3" w:rsidP="00FB0CB7">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Челябинским УФАС России 2020 году рассматриваются, в том числе, жалобы профессиональных жалобщиков (в основном) на действия муниципальных заказчиков при осуществлении закупок, в объект которых входит благоустройство, осуществляемых, в том числе, в рамках нацпроекта «Жилье и городская среда» </w:t>
      </w:r>
      <w:r w:rsidRPr="00FB0CB7">
        <w:rPr>
          <w:rFonts w:ascii="Times New Roman" w:eastAsia="Calibri" w:hAnsi="Times New Roman" w:cs="Times New Roman"/>
          <w:b/>
          <w:sz w:val="26"/>
          <w:szCs w:val="26"/>
          <w:lang w:val="en-US"/>
        </w:rPr>
        <w:t>F</w:t>
      </w:r>
      <w:r w:rsidR="00FB0CB7">
        <w:rPr>
          <w:rFonts w:ascii="Times New Roman" w:eastAsia="Calibri" w:hAnsi="Times New Roman" w:cs="Times New Roman"/>
          <w:sz w:val="26"/>
          <w:szCs w:val="26"/>
        </w:rPr>
        <w:t>.</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2.1 Жалобы ООО «Урал Контракт», ООО «</w:t>
      </w:r>
      <w:proofErr w:type="spellStart"/>
      <w:r w:rsidRPr="00FB0CB7">
        <w:rPr>
          <w:rFonts w:ascii="Times New Roman" w:eastAsia="Calibri" w:hAnsi="Times New Roman" w:cs="Times New Roman"/>
          <w:sz w:val="26"/>
          <w:szCs w:val="26"/>
        </w:rPr>
        <w:t>ТехСтройПартнер</w:t>
      </w:r>
      <w:proofErr w:type="spellEnd"/>
      <w:r w:rsidRPr="00FB0CB7">
        <w:rPr>
          <w:rFonts w:ascii="Times New Roman" w:eastAsia="Calibri" w:hAnsi="Times New Roman" w:cs="Times New Roman"/>
          <w:sz w:val="26"/>
          <w:szCs w:val="26"/>
        </w:rPr>
        <w:t xml:space="preserve">» - электронный аукцион на благоустройство сквера по шоссе Металлургов между домами 31 и 33. Заказчик - </w:t>
      </w:r>
      <w:r w:rsidRPr="00FB0CB7">
        <w:rPr>
          <w:rFonts w:ascii="Times New Roman" w:eastAsia="Calibri" w:hAnsi="Times New Roman" w:cs="Times New Roman"/>
          <w:b/>
          <w:sz w:val="26"/>
          <w:szCs w:val="26"/>
        </w:rPr>
        <w:t>Администрация Металлургического района города Челябинска</w:t>
      </w:r>
      <w:r w:rsidRPr="00FB0CB7">
        <w:rPr>
          <w:rFonts w:ascii="Times New Roman" w:eastAsia="Calibri" w:hAnsi="Times New Roman" w:cs="Times New Roman"/>
          <w:sz w:val="26"/>
          <w:szCs w:val="26"/>
        </w:rPr>
        <w:t xml:space="preserve">. НМЦК </w:t>
      </w:r>
      <w:r w:rsidRPr="00FB0CB7">
        <w:rPr>
          <w:rFonts w:ascii="Times New Roman" w:eastAsia="Calibri" w:hAnsi="Times New Roman" w:cs="Times New Roman"/>
          <w:b/>
          <w:sz w:val="26"/>
          <w:szCs w:val="26"/>
        </w:rPr>
        <w:t>10 349 438,17</w:t>
      </w:r>
      <w:r w:rsidRPr="00FB0CB7">
        <w:rPr>
          <w:rFonts w:ascii="Times New Roman" w:eastAsia="Calibri" w:hAnsi="Times New Roman" w:cs="Times New Roman"/>
          <w:sz w:val="26"/>
          <w:szCs w:val="26"/>
        </w:rPr>
        <w:t xml:space="preserve"> рублей. Снижение начальной (максимальной) цены контракта составило 2%.</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В описании объекта закупки указан недействующий ГОСТ; условие об общей сумме штрафов за ненадлежащее исполнение сторонами обязательств, предусмотренных контрактом, установлено в редакции Постановления Правительства РФ № 1042 от 30.08.2017, действовавшей до 14.08.2019 года. </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Кроме того, заказчик в требованиях к составу первой части заявки установил указание участниками закупки наименования страны происхождения товара (материалов), используемых при выполнении работ.</w:t>
      </w:r>
    </w:p>
    <w:p w:rsidR="00B259D3" w:rsidRPr="00FB0CB7" w:rsidRDefault="00B259D3" w:rsidP="00FB0CB7">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Предписание не выдавалось, поскольку два участника закупки подали ценовые предложения, допущенные нарушения на результаты осущ</w:t>
      </w:r>
      <w:r w:rsidR="00FB0CB7">
        <w:rPr>
          <w:rFonts w:ascii="Times New Roman" w:eastAsia="Calibri" w:hAnsi="Times New Roman" w:cs="Times New Roman"/>
          <w:sz w:val="26"/>
          <w:szCs w:val="26"/>
        </w:rPr>
        <w:t>ествленной закупки не повлияли.</w:t>
      </w:r>
    </w:p>
    <w:p w:rsidR="00B259D3" w:rsidRPr="00FB0CB7" w:rsidRDefault="00B259D3" w:rsidP="00A41BA2">
      <w:pPr>
        <w:spacing w:after="0" w:line="240" w:lineRule="auto"/>
        <w:ind w:firstLine="708"/>
        <w:contextualSpacing/>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2.2 Жалоба ООО «</w:t>
      </w:r>
      <w:proofErr w:type="spellStart"/>
      <w:r w:rsidRPr="00FB0CB7">
        <w:rPr>
          <w:rFonts w:ascii="Times New Roman" w:eastAsia="Calibri" w:hAnsi="Times New Roman" w:cs="Times New Roman"/>
          <w:sz w:val="26"/>
          <w:szCs w:val="26"/>
        </w:rPr>
        <w:t>ТехСтройПартнер</w:t>
      </w:r>
      <w:proofErr w:type="spellEnd"/>
      <w:r w:rsidRPr="00FB0CB7">
        <w:rPr>
          <w:rFonts w:ascii="Times New Roman" w:eastAsia="Calibri" w:hAnsi="Times New Roman" w:cs="Times New Roman"/>
          <w:sz w:val="26"/>
          <w:szCs w:val="26"/>
        </w:rPr>
        <w:t xml:space="preserve">» - электронный аукцион на право заключения контракта на выполнение работ по благоустройству территории по Комсомольскому проспекту на участке от улицы Красного Урала до Комсомольского проспекта, 36 в Курчатовском районе города Челябинска. Заказчик </w:t>
      </w:r>
      <w:r w:rsidRPr="00FB0CB7">
        <w:rPr>
          <w:rFonts w:ascii="Times New Roman" w:eastAsia="Calibri" w:hAnsi="Times New Roman" w:cs="Times New Roman"/>
          <w:sz w:val="26"/>
          <w:szCs w:val="26"/>
        </w:rPr>
        <w:lastRenderedPageBreak/>
        <w:t xml:space="preserve">– </w:t>
      </w:r>
      <w:r w:rsidRPr="00FB0CB7">
        <w:rPr>
          <w:rFonts w:ascii="Times New Roman" w:eastAsia="Calibri" w:hAnsi="Times New Roman" w:cs="Times New Roman"/>
          <w:b/>
          <w:sz w:val="26"/>
          <w:szCs w:val="26"/>
        </w:rPr>
        <w:t>Администрация Курчатовского района г. Челябинска. НМЦК 35 635 480,00 рублей</w:t>
      </w:r>
      <w:r w:rsidRPr="00FB0CB7">
        <w:rPr>
          <w:rFonts w:ascii="Times New Roman" w:eastAsia="Calibri" w:hAnsi="Times New Roman" w:cs="Times New Roman"/>
          <w:sz w:val="26"/>
          <w:szCs w:val="26"/>
        </w:rPr>
        <w:t>. Снижение начальной (максимальной) цены контракта составило 25, 5 %.</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В период, установленный аукционной документацией между датой окончания предоставления разъяснений положений документации об аукционе и датой окончания срока подачи заявок на участие в закупке, не соответствует совокупности положений пункта 11 части 1 статьи 64 и части 4 статьи 65 Закона о контрактной системе, и довод жалобы Заявителя является обоснованным.</w:t>
      </w:r>
    </w:p>
    <w:p w:rsidR="00B259D3" w:rsidRPr="00FB0CB7" w:rsidRDefault="00B259D3" w:rsidP="00FB0CB7">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Предписание не выдавалось, учитывая отсутствие запросов на разъяснение положений документации об аукционе и материально-правовой заинтересованности Заявителя, не подававшего заяв</w:t>
      </w:r>
      <w:r w:rsidR="00FB0CB7">
        <w:rPr>
          <w:rFonts w:ascii="Times New Roman" w:eastAsia="Calibri" w:hAnsi="Times New Roman" w:cs="Times New Roman"/>
          <w:sz w:val="26"/>
          <w:szCs w:val="26"/>
        </w:rPr>
        <w:t>ку на участие в данной закупке.</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2.3 Жалобы ООО «</w:t>
      </w:r>
      <w:proofErr w:type="spellStart"/>
      <w:r w:rsidRPr="00FB0CB7">
        <w:rPr>
          <w:rFonts w:ascii="Times New Roman" w:eastAsia="Calibri" w:hAnsi="Times New Roman" w:cs="Times New Roman"/>
          <w:sz w:val="26"/>
          <w:szCs w:val="26"/>
        </w:rPr>
        <w:t>ТехСтройПартнер</w:t>
      </w:r>
      <w:proofErr w:type="spellEnd"/>
      <w:r w:rsidRPr="00FB0CB7">
        <w:rPr>
          <w:rFonts w:ascii="Times New Roman" w:eastAsia="Calibri" w:hAnsi="Times New Roman" w:cs="Times New Roman"/>
          <w:sz w:val="26"/>
          <w:szCs w:val="26"/>
        </w:rPr>
        <w:t xml:space="preserve">» - электронный аукцион на благоустройство пешеходной и транспортной зоны территории общего пользования от рынка «Эдельвейс», расположенного по адресу: МКР-3, д.7а, г. Усть-Катав, до лестницы от улицы Нагорная до улицы Революционная, города Усть-Катав. Заказчик - </w:t>
      </w:r>
      <w:r w:rsidRPr="00FB0CB7">
        <w:rPr>
          <w:rFonts w:ascii="Times New Roman" w:eastAsia="Calibri" w:hAnsi="Times New Roman" w:cs="Times New Roman"/>
          <w:b/>
          <w:sz w:val="26"/>
          <w:szCs w:val="26"/>
        </w:rPr>
        <w:t xml:space="preserve">Управление инфраструктуры и строительства администрации </w:t>
      </w:r>
      <w:proofErr w:type="spellStart"/>
      <w:r w:rsidRPr="00FB0CB7">
        <w:rPr>
          <w:rFonts w:ascii="Times New Roman" w:eastAsia="Calibri" w:hAnsi="Times New Roman" w:cs="Times New Roman"/>
          <w:b/>
          <w:sz w:val="26"/>
          <w:szCs w:val="26"/>
        </w:rPr>
        <w:t>Усть-Катавского</w:t>
      </w:r>
      <w:proofErr w:type="spellEnd"/>
      <w:r w:rsidRPr="00FB0CB7">
        <w:rPr>
          <w:rFonts w:ascii="Times New Roman" w:eastAsia="Calibri" w:hAnsi="Times New Roman" w:cs="Times New Roman"/>
          <w:b/>
          <w:sz w:val="26"/>
          <w:szCs w:val="26"/>
        </w:rPr>
        <w:t xml:space="preserve"> городского округа. </w:t>
      </w:r>
      <w:r w:rsidRPr="00FB0CB7">
        <w:rPr>
          <w:rFonts w:ascii="Times New Roman" w:eastAsia="Calibri" w:hAnsi="Times New Roman" w:cs="Times New Roman"/>
          <w:sz w:val="26"/>
          <w:szCs w:val="26"/>
        </w:rPr>
        <w:t xml:space="preserve">НМЦК </w:t>
      </w:r>
      <w:r w:rsidRPr="00FB0CB7">
        <w:rPr>
          <w:rFonts w:ascii="Times New Roman" w:eastAsia="Calibri" w:hAnsi="Times New Roman" w:cs="Times New Roman"/>
          <w:b/>
          <w:sz w:val="26"/>
          <w:szCs w:val="26"/>
        </w:rPr>
        <w:t>7 598 234,00</w:t>
      </w:r>
      <w:r w:rsidRPr="00FB0CB7">
        <w:rPr>
          <w:rFonts w:ascii="Times New Roman" w:eastAsia="Calibri" w:hAnsi="Times New Roman" w:cs="Times New Roman"/>
          <w:sz w:val="26"/>
          <w:szCs w:val="26"/>
        </w:rPr>
        <w:t xml:space="preserve"> рубля. Снижение начальной (максимальной) цены контракта составило 2%.</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В требованиях к содержанию второй части заявки установил предоставлении документов, подтверждающих соответствие участника закупки дополнительному требованию, предоставление которых не требуется, поскольку такие документы предоставляются участниками закупки оператору электронной площадки при аккредитации, затем направляются оператором заказчику. </w:t>
      </w:r>
    </w:p>
    <w:p w:rsidR="00B259D3" w:rsidRPr="00FB0CB7" w:rsidRDefault="00B259D3" w:rsidP="00FB0CB7">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При проведении внеплановой проверки установлено, что заказчиком не размещен протокол рассмотрения первых частей заявок. Выдано предписание о размещении протокола, продолжения п</w:t>
      </w:r>
      <w:r w:rsidR="00FB0CB7">
        <w:rPr>
          <w:rFonts w:ascii="Times New Roman" w:eastAsia="Calibri" w:hAnsi="Times New Roman" w:cs="Times New Roman"/>
          <w:sz w:val="26"/>
          <w:szCs w:val="26"/>
        </w:rPr>
        <w:t>роцедуры осуществления закупки.</w:t>
      </w:r>
    </w:p>
    <w:p w:rsidR="00B259D3" w:rsidRPr="00FB0CB7" w:rsidRDefault="00B259D3" w:rsidP="00A41BA2">
      <w:pPr>
        <w:spacing w:after="0" w:line="240" w:lineRule="auto"/>
        <w:ind w:firstLine="708"/>
        <w:contextualSpacing/>
        <w:jc w:val="both"/>
        <w:rPr>
          <w:rFonts w:ascii="Times New Roman" w:eastAsia="Calibri" w:hAnsi="Times New Roman" w:cs="Times New Roman"/>
          <w:sz w:val="26"/>
          <w:szCs w:val="26"/>
        </w:rPr>
      </w:pPr>
      <w:r w:rsidRPr="00FB0CB7">
        <w:rPr>
          <w:rFonts w:ascii="Times New Roman" w:eastAsia="Times New Roman" w:hAnsi="Times New Roman" w:cs="Times New Roman"/>
          <w:bCs/>
          <w:sz w:val="26"/>
          <w:szCs w:val="26"/>
        </w:rPr>
        <w:t xml:space="preserve">2.4 </w:t>
      </w:r>
      <w:r w:rsidRPr="00FB0CB7">
        <w:rPr>
          <w:rFonts w:ascii="Times New Roman" w:eastAsia="Calibri" w:hAnsi="Times New Roman" w:cs="Times New Roman"/>
          <w:sz w:val="26"/>
          <w:szCs w:val="26"/>
        </w:rPr>
        <w:t xml:space="preserve">Жалобы ООО «Урал Контракт», ООО «ДЖУЛИ» - электронный аукцион на благоустройство улицы Михаила </w:t>
      </w:r>
      <w:proofErr w:type="spellStart"/>
      <w:r w:rsidRPr="00FB0CB7">
        <w:rPr>
          <w:rFonts w:ascii="Times New Roman" w:eastAsia="Calibri" w:hAnsi="Times New Roman" w:cs="Times New Roman"/>
          <w:sz w:val="26"/>
          <w:szCs w:val="26"/>
        </w:rPr>
        <w:t>Бубнова</w:t>
      </w:r>
      <w:proofErr w:type="spellEnd"/>
      <w:r w:rsidRPr="00FB0CB7">
        <w:rPr>
          <w:rFonts w:ascii="Times New Roman" w:eastAsia="Calibri" w:hAnsi="Times New Roman" w:cs="Times New Roman"/>
          <w:sz w:val="26"/>
          <w:szCs w:val="26"/>
        </w:rPr>
        <w:t xml:space="preserve"> в целях улучшения качества зеленых насаждения на территории Кусинского городского поселения Челябинской области. Заказчик - </w:t>
      </w:r>
      <w:r w:rsidRPr="00FB0CB7">
        <w:rPr>
          <w:rFonts w:ascii="Times New Roman" w:eastAsia="Calibri" w:hAnsi="Times New Roman" w:cs="Times New Roman"/>
          <w:b/>
          <w:sz w:val="26"/>
          <w:szCs w:val="26"/>
        </w:rPr>
        <w:t>Администрация Кусинского городского поселения</w:t>
      </w:r>
      <w:r w:rsidRPr="00FB0CB7">
        <w:rPr>
          <w:rFonts w:ascii="Times New Roman" w:eastAsia="Calibri" w:hAnsi="Times New Roman" w:cs="Times New Roman"/>
          <w:sz w:val="26"/>
          <w:szCs w:val="26"/>
        </w:rPr>
        <w:t xml:space="preserve">. НМЦК </w:t>
      </w:r>
      <w:r w:rsidRPr="00FB0CB7">
        <w:rPr>
          <w:rFonts w:ascii="Times New Roman" w:eastAsia="Calibri" w:hAnsi="Times New Roman" w:cs="Times New Roman"/>
          <w:b/>
          <w:sz w:val="26"/>
          <w:szCs w:val="26"/>
        </w:rPr>
        <w:t>5 863 159,20</w:t>
      </w:r>
      <w:r w:rsidRPr="00FB0CB7">
        <w:rPr>
          <w:rFonts w:ascii="Times New Roman" w:eastAsia="Calibri" w:hAnsi="Times New Roman" w:cs="Times New Roman"/>
          <w:sz w:val="26"/>
          <w:szCs w:val="26"/>
        </w:rPr>
        <w:t xml:space="preserve"> рублей. Снижение начальной (максимальной) цены контракта составило 31,43%.</w:t>
      </w:r>
    </w:p>
    <w:p w:rsidR="00B259D3" w:rsidRPr="00FB0CB7" w:rsidRDefault="00B259D3" w:rsidP="00FB0CB7">
      <w:pPr>
        <w:spacing w:after="0" w:line="240" w:lineRule="auto"/>
        <w:ind w:firstLine="709"/>
        <w:jc w:val="both"/>
        <w:rPr>
          <w:rFonts w:ascii="Times New Roman" w:eastAsia="Calibri" w:hAnsi="Times New Roman" w:cs="Times New Roman"/>
          <w:b/>
          <w:sz w:val="26"/>
          <w:szCs w:val="26"/>
        </w:rPr>
      </w:pPr>
      <w:r w:rsidRPr="00FB0CB7">
        <w:rPr>
          <w:rFonts w:ascii="Times New Roman" w:eastAsia="Calibri" w:hAnsi="Times New Roman" w:cs="Times New Roman"/>
          <w:sz w:val="26"/>
          <w:szCs w:val="26"/>
        </w:rPr>
        <w:t xml:space="preserve">В документации об аукционе </w:t>
      </w:r>
      <w:r w:rsidRPr="00FB0CB7">
        <w:rPr>
          <w:rFonts w:ascii="Times New Roman" w:eastAsia="Calibri" w:hAnsi="Times New Roman" w:cs="Times New Roman"/>
          <w:b/>
          <w:sz w:val="26"/>
          <w:szCs w:val="26"/>
        </w:rPr>
        <w:t xml:space="preserve">не установлены </w:t>
      </w:r>
      <w:r w:rsidRPr="00FB0CB7">
        <w:rPr>
          <w:rFonts w:ascii="Times New Roman" w:eastAsia="Calibri" w:hAnsi="Times New Roman" w:cs="Times New Roman"/>
          <w:sz w:val="26"/>
          <w:szCs w:val="26"/>
        </w:rPr>
        <w:t>дополнительные требования к участникам закупки, предусмотренные частью 2 статьи 31 Закона о контрактной системе</w:t>
      </w:r>
      <w:r w:rsidRPr="00FB0CB7">
        <w:rPr>
          <w:rFonts w:ascii="Times New Roman" w:eastAsia="Calibri" w:hAnsi="Times New Roman" w:cs="Times New Roman"/>
          <w:b/>
          <w:sz w:val="26"/>
          <w:szCs w:val="26"/>
        </w:rPr>
        <w:t>;</w:t>
      </w:r>
      <w:r w:rsidRPr="00FB0CB7">
        <w:rPr>
          <w:rFonts w:ascii="Times New Roman" w:eastAsia="Calibri" w:hAnsi="Times New Roman" w:cs="Times New Roman"/>
          <w:sz w:val="26"/>
          <w:szCs w:val="26"/>
        </w:rPr>
        <w:t xml:space="preserve"> </w:t>
      </w:r>
      <w:r w:rsidRPr="00FB0CB7">
        <w:rPr>
          <w:rFonts w:ascii="Times New Roman" w:eastAsia="Lucida Sans Unicode" w:hAnsi="Times New Roman" w:cs="Times New Roman"/>
          <w:iCs/>
          <w:sz w:val="26"/>
          <w:szCs w:val="26"/>
        </w:rPr>
        <w:t>срок действия банковской гарантии, установленный в информационной карте, не соответствует требованиям части 3 статьи 96 Закона о контрактной системе;</w:t>
      </w:r>
      <w:r w:rsidRPr="00FB0CB7">
        <w:rPr>
          <w:rFonts w:ascii="Times New Roman" w:eastAsia="Calibri" w:hAnsi="Times New Roman" w:cs="Times New Roman"/>
          <w:sz w:val="26"/>
          <w:szCs w:val="26"/>
        </w:rPr>
        <w:t xml:space="preserve"> кроме того, положение об общей сумме ответственности за неисполнение или ненадлежащее исполнение сторонами обязательств, предусмотренных контрактом, установлено в редакции Постановления Правительства РФ № 1042, действовавшей до 14.08.2019 года. </w:t>
      </w:r>
      <w:r w:rsidRPr="00FB0CB7">
        <w:rPr>
          <w:rFonts w:ascii="Times New Roman" w:eastAsia="Calibri" w:hAnsi="Times New Roman" w:cs="Times New Roman"/>
          <w:b/>
          <w:sz w:val="26"/>
          <w:szCs w:val="26"/>
        </w:rPr>
        <w:t>Выдано предписание об отмене аукциона</w:t>
      </w:r>
    </w:p>
    <w:p w:rsidR="00B259D3" w:rsidRPr="00FB0CB7" w:rsidRDefault="00B259D3" w:rsidP="00A41BA2">
      <w:pPr>
        <w:spacing w:after="0" w:line="240" w:lineRule="auto"/>
        <w:ind w:firstLine="708"/>
        <w:contextualSpacing/>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2.5 Жалоба ООО «</w:t>
      </w:r>
      <w:proofErr w:type="spellStart"/>
      <w:r w:rsidRPr="00FB0CB7">
        <w:rPr>
          <w:rFonts w:ascii="Times New Roman" w:eastAsia="Calibri" w:hAnsi="Times New Roman" w:cs="Times New Roman"/>
          <w:sz w:val="26"/>
          <w:szCs w:val="26"/>
        </w:rPr>
        <w:t>ТехСтройПартнер</w:t>
      </w:r>
      <w:proofErr w:type="spellEnd"/>
      <w:r w:rsidRPr="00FB0CB7">
        <w:rPr>
          <w:rFonts w:ascii="Times New Roman" w:eastAsia="Calibri" w:hAnsi="Times New Roman" w:cs="Times New Roman"/>
          <w:sz w:val="26"/>
          <w:szCs w:val="26"/>
        </w:rPr>
        <w:t xml:space="preserve">» - электронный аукцион на выполнение работ по благоустройству территории парка им. Горького в с. Аргаяш </w:t>
      </w:r>
      <w:proofErr w:type="spellStart"/>
      <w:r w:rsidRPr="00FB0CB7">
        <w:rPr>
          <w:rFonts w:ascii="Times New Roman" w:eastAsia="Calibri" w:hAnsi="Times New Roman" w:cs="Times New Roman"/>
          <w:sz w:val="26"/>
          <w:szCs w:val="26"/>
        </w:rPr>
        <w:t>Аргаяшского</w:t>
      </w:r>
      <w:proofErr w:type="spellEnd"/>
      <w:r w:rsidRPr="00FB0CB7">
        <w:rPr>
          <w:rFonts w:ascii="Times New Roman" w:eastAsia="Calibri" w:hAnsi="Times New Roman" w:cs="Times New Roman"/>
          <w:sz w:val="26"/>
          <w:szCs w:val="26"/>
        </w:rPr>
        <w:t xml:space="preserve"> района Челябинской области. Заказчик - </w:t>
      </w:r>
      <w:r w:rsidRPr="00FB0CB7">
        <w:rPr>
          <w:rFonts w:ascii="Times New Roman" w:eastAsia="Calibri" w:hAnsi="Times New Roman" w:cs="Times New Roman"/>
          <w:b/>
          <w:sz w:val="26"/>
          <w:szCs w:val="26"/>
        </w:rPr>
        <w:t xml:space="preserve">Администрация </w:t>
      </w:r>
      <w:proofErr w:type="spellStart"/>
      <w:proofErr w:type="gramStart"/>
      <w:r w:rsidRPr="00FB0CB7">
        <w:rPr>
          <w:rFonts w:ascii="Times New Roman" w:eastAsia="Calibri" w:hAnsi="Times New Roman" w:cs="Times New Roman"/>
          <w:b/>
          <w:sz w:val="26"/>
          <w:szCs w:val="26"/>
        </w:rPr>
        <w:t>Аргаяшского</w:t>
      </w:r>
      <w:proofErr w:type="spellEnd"/>
      <w:r w:rsidRPr="00FB0CB7">
        <w:rPr>
          <w:rFonts w:ascii="Times New Roman" w:eastAsia="Calibri" w:hAnsi="Times New Roman" w:cs="Times New Roman"/>
          <w:b/>
          <w:sz w:val="26"/>
          <w:szCs w:val="26"/>
        </w:rPr>
        <w:t xml:space="preserve">  муниципального</w:t>
      </w:r>
      <w:proofErr w:type="gramEnd"/>
      <w:r w:rsidRPr="00FB0CB7">
        <w:rPr>
          <w:rFonts w:ascii="Times New Roman" w:eastAsia="Calibri" w:hAnsi="Times New Roman" w:cs="Times New Roman"/>
          <w:b/>
          <w:sz w:val="26"/>
          <w:szCs w:val="26"/>
        </w:rPr>
        <w:t xml:space="preserve"> района. НМЦК 10 911 144,00 рубля.</w:t>
      </w:r>
      <w:r w:rsidRPr="00FB0CB7">
        <w:rPr>
          <w:rFonts w:ascii="Times New Roman" w:eastAsia="Calibri" w:hAnsi="Times New Roman" w:cs="Times New Roman"/>
          <w:sz w:val="26"/>
          <w:szCs w:val="26"/>
        </w:rPr>
        <w:t xml:space="preserve"> Аукцион признан несостоявшимся, поскольку на участие в закупке поступила одна заявка.</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Указанное в аукционной документации наименование объекта закупки (</w:t>
      </w:r>
      <w:r w:rsidRPr="00FB0CB7">
        <w:rPr>
          <w:rFonts w:ascii="Times New Roman" w:eastAsia="Calibri" w:hAnsi="Times New Roman" w:cs="Times New Roman"/>
          <w:sz w:val="26"/>
          <w:szCs w:val="26"/>
          <w:u w:val="single"/>
        </w:rPr>
        <w:t>благоустройство</w:t>
      </w:r>
      <w:r w:rsidRPr="00FB0CB7">
        <w:rPr>
          <w:rFonts w:ascii="Times New Roman" w:eastAsia="Calibri" w:hAnsi="Times New Roman" w:cs="Times New Roman"/>
          <w:sz w:val="26"/>
          <w:szCs w:val="26"/>
        </w:rPr>
        <w:t xml:space="preserve">) не соответствующее описанию объекта закупки (работы по </w:t>
      </w:r>
      <w:r w:rsidRPr="00FB0CB7">
        <w:rPr>
          <w:rFonts w:ascii="Times New Roman" w:eastAsia="Calibri" w:hAnsi="Times New Roman" w:cs="Times New Roman"/>
          <w:sz w:val="26"/>
          <w:szCs w:val="26"/>
          <w:u w:val="single"/>
        </w:rPr>
        <w:t>капитальному ремонту</w:t>
      </w:r>
      <w:r w:rsidRPr="00FB0CB7">
        <w:rPr>
          <w:rFonts w:ascii="Times New Roman" w:eastAsia="Calibri" w:hAnsi="Times New Roman" w:cs="Times New Roman"/>
          <w:sz w:val="26"/>
          <w:szCs w:val="26"/>
        </w:rPr>
        <w:t>), вводит в заблуждение потенциальных участников закупки относительно предмета контракта, заключаемого по итогам аукциона;</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lastRenderedPageBreak/>
        <w:t xml:space="preserve">- в нарушение пункта 1 части 1, части 5 статьи 31, пункта 2 части 1, части 3 статьи 64, пункта 2 части 5 статьи 66 Закона о контрактной системе, аукционная документация </w:t>
      </w:r>
      <w:r w:rsidRPr="00FB0CB7">
        <w:rPr>
          <w:rFonts w:ascii="Times New Roman" w:eastAsia="Calibri" w:hAnsi="Times New Roman" w:cs="Times New Roman"/>
          <w:b/>
          <w:sz w:val="26"/>
          <w:szCs w:val="26"/>
        </w:rPr>
        <w:t xml:space="preserve">не содержит </w:t>
      </w:r>
      <w:r w:rsidRPr="00FB0CB7">
        <w:rPr>
          <w:rFonts w:ascii="Times New Roman" w:eastAsia="Calibri" w:hAnsi="Times New Roman" w:cs="Times New Roman"/>
          <w:sz w:val="26"/>
          <w:szCs w:val="26"/>
        </w:rPr>
        <w:t xml:space="preserve">требования о наличии у участника закупки членства в СРО, что подтверждается действующей выпиской из реестра членов СРО по форме, утвержденной Приказом </w:t>
      </w:r>
      <w:proofErr w:type="spellStart"/>
      <w:r w:rsidRPr="00FB0CB7">
        <w:rPr>
          <w:rFonts w:ascii="Times New Roman" w:eastAsia="Calibri" w:hAnsi="Times New Roman" w:cs="Times New Roman"/>
          <w:sz w:val="26"/>
          <w:szCs w:val="26"/>
        </w:rPr>
        <w:t>Ростехнадзора</w:t>
      </w:r>
      <w:proofErr w:type="spellEnd"/>
      <w:r w:rsidRPr="00FB0CB7">
        <w:rPr>
          <w:rFonts w:ascii="Times New Roman" w:eastAsia="Calibri" w:hAnsi="Times New Roman" w:cs="Times New Roman"/>
          <w:sz w:val="26"/>
          <w:szCs w:val="26"/>
        </w:rPr>
        <w:t xml:space="preserve"> от 04.03.2019 г. № 86, или копией данного документа;</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из содержания аукционной документации следует, что объектом закупки является выполнение работ по капитальному ремонту, утверждение аукционной документации, в обосновании начальной (максимальной) цены контракта которой отсутствует проект сметы контракта, является нарушением части 7 статьи 110.2, пункта 1 части 1 статьи 64 Закона о контрактной системе и пунктов 29, 34 раздела 6 Порядка, Приложения 6 к Порядку.</w:t>
      </w:r>
    </w:p>
    <w:p w:rsidR="00B259D3" w:rsidRPr="00FB0CB7" w:rsidRDefault="00B259D3" w:rsidP="00FB0CB7">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Выдано предписание о внесении измене</w:t>
      </w:r>
      <w:r w:rsidR="00FB0CB7">
        <w:rPr>
          <w:rFonts w:ascii="Times New Roman" w:eastAsia="Calibri" w:hAnsi="Times New Roman" w:cs="Times New Roman"/>
          <w:sz w:val="26"/>
          <w:szCs w:val="26"/>
        </w:rPr>
        <w:t>ний в документацию об аукционе.</w:t>
      </w:r>
    </w:p>
    <w:p w:rsidR="00B259D3" w:rsidRPr="00FB0CB7" w:rsidRDefault="00B259D3" w:rsidP="00A41BA2">
      <w:pPr>
        <w:spacing w:after="0" w:line="240" w:lineRule="auto"/>
        <w:ind w:firstLine="708"/>
        <w:contextualSpacing/>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2.6 Жалобы ООО «Контракт» и индивидуального предпринимателя – электронный аукцион на выполнение работ по благоустройству общественной территории г. </w:t>
      </w:r>
      <w:proofErr w:type="spellStart"/>
      <w:r w:rsidRPr="00FB0CB7">
        <w:rPr>
          <w:rFonts w:ascii="Times New Roman" w:eastAsia="Calibri" w:hAnsi="Times New Roman" w:cs="Times New Roman"/>
          <w:sz w:val="26"/>
          <w:szCs w:val="26"/>
        </w:rPr>
        <w:t>Сатка</w:t>
      </w:r>
      <w:proofErr w:type="spellEnd"/>
      <w:r w:rsidRPr="00FB0CB7">
        <w:rPr>
          <w:rFonts w:ascii="Times New Roman" w:eastAsia="Calibri" w:hAnsi="Times New Roman" w:cs="Times New Roman"/>
          <w:sz w:val="26"/>
          <w:szCs w:val="26"/>
        </w:rPr>
        <w:t xml:space="preserve">, ул. Металлургов, «Сквер». Заказчик - </w:t>
      </w:r>
      <w:r w:rsidRPr="00FB0CB7">
        <w:rPr>
          <w:rFonts w:ascii="Times New Roman" w:eastAsia="Calibri" w:hAnsi="Times New Roman" w:cs="Times New Roman"/>
          <w:b/>
          <w:sz w:val="26"/>
          <w:szCs w:val="26"/>
        </w:rPr>
        <w:t xml:space="preserve">МКУ «Управление по благоустройству </w:t>
      </w:r>
      <w:proofErr w:type="spellStart"/>
      <w:r w:rsidRPr="00FB0CB7">
        <w:rPr>
          <w:rFonts w:ascii="Times New Roman" w:eastAsia="Calibri" w:hAnsi="Times New Roman" w:cs="Times New Roman"/>
          <w:b/>
          <w:sz w:val="26"/>
          <w:szCs w:val="26"/>
        </w:rPr>
        <w:t>Саткинского</w:t>
      </w:r>
      <w:proofErr w:type="spellEnd"/>
      <w:r w:rsidRPr="00FB0CB7">
        <w:rPr>
          <w:rFonts w:ascii="Times New Roman" w:eastAsia="Calibri" w:hAnsi="Times New Roman" w:cs="Times New Roman"/>
          <w:b/>
          <w:sz w:val="26"/>
          <w:szCs w:val="26"/>
        </w:rPr>
        <w:t xml:space="preserve"> муниципального района». НМЦК 11 948 467,66 рублей</w:t>
      </w:r>
      <w:r w:rsidRPr="00FB0CB7">
        <w:rPr>
          <w:rFonts w:ascii="Times New Roman" w:eastAsia="Calibri" w:hAnsi="Times New Roman" w:cs="Times New Roman"/>
          <w:sz w:val="26"/>
          <w:szCs w:val="26"/>
        </w:rPr>
        <w:t>. Снижение начальной (максимальной) цены контракта составило 0, 5 %.</w:t>
      </w:r>
    </w:p>
    <w:p w:rsidR="00B259D3" w:rsidRPr="00FB0CB7" w:rsidRDefault="00B259D3" w:rsidP="00A41BA2">
      <w:pPr>
        <w:spacing w:after="0" w:line="240" w:lineRule="auto"/>
        <w:ind w:firstLine="709"/>
        <w:contextualSpacing/>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Не установление в аукционной документации дополнительных требований к участникам закупки, предусмотренных Постановлением Правительства РФ от 04.02.2015 № 99  (в редакции Постановления Правительства Российской Федерации № 921 от 25.06.2020) (пункт 2(2) о наличии опыта исполнения (с учетом правопреемства) одного контракта (договора), если предметом закупки является выполнение работ по строительству некапитального строения, сооружения (строений, сооружений), </w:t>
      </w:r>
      <w:r w:rsidRPr="00FB0CB7">
        <w:rPr>
          <w:rFonts w:ascii="Times New Roman" w:eastAsia="Calibri" w:hAnsi="Times New Roman" w:cs="Times New Roman"/>
          <w:sz w:val="26"/>
          <w:szCs w:val="26"/>
          <w:u w:val="single"/>
        </w:rPr>
        <w:t>благоустройству</w:t>
      </w:r>
      <w:r w:rsidRPr="00FB0CB7">
        <w:rPr>
          <w:rFonts w:ascii="Times New Roman" w:eastAsia="Calibri" w:hAnsi="Times New Roman" w:cs="Times New Roman"/>
          <w:sz w:val="26"/>
          <w:szCs w:val="26"/>
        </w:rPr>
        <w:t xml:space="preserve">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Отсутствие в аукционной документации указанного дополнительного требования является нарушением пункта 1 части 1 статьи 31, пункта 6 части 5 статьи 63, пункта 2 части 1, части 3 статьи 64, пункта 2 части 5 статьи 66 Закона о контрактной системе.</w:t>
      </w:r>
    </w:p>
    <w:p w:rsidR="00B259D3" w:rsidRPr="00FB0CB7" w:rsidRDefault="00B259D3" w:rsidP="00FB0CB7">
      <w:pPr>
        <w:shd w:val="clear" w:color="auto" w:fill="FFFFFF"/>
        <w:spacing w:after="0" w:line="240" w:lineRule="auto"/>
        <w:ind w:firstLine="708"/>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Выдано предписание о внесении изменений в документацию об аукционе/</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2.7 Выполнение работ по благоустройству дворовых территорий в </w:t>
      </w:r>
      <w:proofErr w:type="spellStart"/>
      <w:r w:rsidRPr="00FB0CB7">
        <w:rPr>
          <w:rFonts w:ascii="Times New Roman" w:eastAsia="Calibri" w:hAnsi="Times New Roman" w:cs="Times New Roman"/>
          <w:sz w:val="26"/>
          <w:szCs w:val="26"/>
        </w:rPr>
        <w:t>Южноуральском</w:t>
      </w:r>
      <w:proofErr w:type="spellEnd"/>
      <w:r w:rsidRPr="00FB0CB7">
        <w:rPr>
          <w:rFonts w:ascii="Times New Roman" w:eastAsia="Calibri" w:hAnsi="Times New Roman" w:cs="Times New Roman"/>
          <w:sz w:val="26"/>
          <w:szCs w:val="26"/>
        </w:rPr>
        <w:t xml:space="preserve"> городском округе на 2021 год (извещение № 0169300009220000158). </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Начальная (максимальная) цена контракта – 12 995 959 рублей 20 копеек.</w:t>
      </w:r>
    </w:p>
    <w:p w:rsidR="00B259D3" w:rsidRPr="00FB0CB7" w:rsidRDefault="00B259D3" w:rsidP="00A41BA2">
      <w:pPr>
        <w:spacing w:after="0" w:line="240" w:lineRule="auto"/>
        <w:ind w:firstLine="708"/>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Подано две заявки, ценовое предложение подал только один участник, снижение -0,5%.</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По жалобе ООО «</w:t>
      </w:r>
      <w:proofErr w:type="spellStart"/>
      <w:r w:rsidRPr="00FB0CB7">
        <w:rPr>
          <w:rFonts w:ascii="Times New Roman" w:eastAsia="Calibri" w:hAnsi="Times New Roman" w:cs="Times New Roman"/>
          <w:sz w:val="26"/>
          <w:szCs w:val="26"/>
        </w:rPr>
        <w:t>Джули</w:t>
      </w:r>
      <w:proofErr w:type="spellEnd"/>
      <w:r w:rsidRPr="00FB0CB7">
        <w:rPr>
          <w:rFonts w:ascii="Times New Roman" w:eastAsia="Calibri" w:hAnsi="Times New Roman" w:cs="Times New Roman"/>
          <w:sz w:val="26"/>
          <w:szCs w:val="26"/>
        </w:rPr>
        <w:t>» заказчиком в нарушение требований законодательства о контрактной системе при осуществлении электронного аукциона не установлены дополнительные требования к участникам закупки на основании части 2 статьи 31 Закона о контрактной системе в соответствии с Постановлением Правительства РФ от 04.02.2015 № 99. Представитель заказчика с доводами жалобы заявителя согласился. Комиссией принято решение о внесении изменений в аукционную документацию.</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lastRenderedPageBreak/>
        <w:t>После внесения заказчиком соответствующих изменений в аукционную документацию в антимонопольный орган поступила жалоба ООО «</w:t>
      </w:r>
      <w:proofErr w:type="spellStart"/>
      <w:r w:rsidRPr="00FB0CB7">
        <w:rPr>
          <w:rFonts w:ascii="Times New Roman" w:eastAsia="Calibri" w:hAnsi="Times New Roman" w:cs="Times New Roman"/>
          <w:sz w:val="26"/>
          <w:szCs w:val="26"/>
        </w:rPr>
        <w:t>ТехСтройПартнер</w:t>
      </w:r>
      <w:proofErr w:type="spellEnd"/>
      <w:r w:rsidRPr="00FB0CB7">
        <w:rPr>
          <w:rFonts w:ascii="Times New Roman" w:eastAsia="Calibri" w:hAnsi="Times New Roman" w:cs="Times New Roman"/>
          <w:sz w:val="26"/>
          <w:szCs w:val="26"/>
        </w:rPr>
        <w:t>» (</w:t>
      </w:r>
      <w:r w:rsidRPr="00FB0CB7">
        <w:rPr>
          <w:rFonts w:ascii="Times New Roman" w:eastAsia="Calibri" w:hAnsi="Times New Roman" w:cs="Times New Roman"/>
          <w:bCs/>
          <w:sz w:val="26"/>
          <w:szCs w:val="26"/>
        </w:rPr>
        <w:t>№ 1167-ж/2020)</w:t>
      </w:r>
      <w:r w:rsidRPr="00FB0CB7">
        <w:rPr>
          <w:rFonts w:ascii="Times New Roman" w:eastAsia="Calibri" w:hAnsi="Times New Roman" w:cs="Times New Roman"/>
          <w:sz w:val="26"/>
          <w:szCs w:val="26"/>
        </w:rPr>
        <w:t xml:space="preserve">. </w:t>
      </w:r>
    </w:p>
    <w:p w:rsidR="00B259D3" w:rsidRPr="00FB0CB7" w:rsidRDefault="00B259D3" w:rsidP="00A41BA2">
      <w:pPr>
        <w:spacing w:after="0" w:line="240" w:lineRule="auto"/>
        <w:ind w:firstLine="709"/>
        <w:jc w:val="both"/>
        <w:rPr>
          <w:rFonts w:ascii="Times New Roman" w:eastAsia="Calibri" w:hAnsi="Times New Roman" w:cs="Times New Roman"/>
          <w:kern w:val="3"/>
          <w:sz w:val="26"/>
          <w:szCs w:val="26"/>
        </w:rPr>
      </w:pPr>
      <w:r w:rsidRPr="00FB0CB7">
        <w:rPr>
          <w:rFonts w:ascii="Times New Roman" w:eastAsia="Calibri" w:hAnsi="Times New Roman" w:cs="Times New Roman"/>
          <w:sz w:val="26"/>
          <w:szCs w:val="26"/>
        </w:rPr>
        <w:t xml:space="preserve">По мнению заявителя, </w:t>
      </w:r>
      <w:r w:rsidRPr="00FB0CB7">
        <w:rPr>
          <w:rFonts w:ascii="Times New Roman" w:eastAsia="Times New Roman" w:hAnsi="Times New Roman" w:cs="Times New Roman"/>
          <w:sz w:val="26"/>
          <w:szCs w:val="26"/>
          <w:lang w:eastAsia="ar-SA"/>
        </w:rPr>
        <w:t>в нарушение положений законодательства о контрактной системе заказчиком в проекте контракта не установлены штрафы за неисполнение или ненадлежащее исполнение подрядчиком обязательств, предусмотренных контрактом.</w:t>
      </w:r>
      <w:r w:rsidRPr="00FB0CB7">
        <w:rPr>
          <w:rFonts w:ascii="Times New Roman" w:eastAsia="Calibri" w:hAnsi="Times New Roman" w:cs="Times New Roman"/>
          <w:sz w:val="26"/>
          <w:szCs w:val="26"/>
          <w:u w:val="single"/>
        </w:rPr>
        <w:t xml:space="preserve"> </w:t>
      </w:r>
      <w:r w:rsidRPr="00FB0CB7">
        <w:rPr>
          <w:rFonts w:ascii="Times New Roman" w:eastAsia="Calibri" w:hAnsi="Times New Roman" w:cs="Times New Roman"/>
          <w:sz w:val="26"/>
          <w:szCs w:val="26"/>
        </w:rPr>
        <w:t xml:space="preserve">По итогам рассмотрения дела жалоба признана </w:t>
      </w:r>
      <w:r w:rsidRPr="00FB0CB7">
        <w:rPr>
          <w:rFonts w:ascii="Times New Roman" w:eastAsia="Calibri" w:hAnsi="Times New Roman" w:cs="Times New Roman"/>
          <w:kern w:val="2"/>
          <w:sz w:val="26"/>
          <w:szCs w:val="26"/>
          <w:lang w:eastAsia="ar-SA"/>
        </w:rPr>
        <w:t>не</w:t>
      </w:r>
      <w:r w:rsidRPr="00FB0CB7">
        <w:rPr>
          <w:rFonts w:ascii="Times New Roman" w:eastAsia="Calibri" w:hAnsi="Times New Roman" w:cs="Times New Roman"/>
          <w:kern w:val="3"/>
          <w:sz w:val="26"/>
          <w:szCs w:val="26"/>
        </w:rPr>
        <w:t xml:space="preserve">обоснованной. </w:t>
      </w:r>
    </w:p>
    <w:p w:rsidR="00B259D3" w:rsidRPr="00FB0CB7" w:rsidRDefault="00B259D3" w:rsidP="00FB0CB7">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kern w:val="3"/>
          <w:sz w:val="26"/>
          <w:szCs w:val="26"/>
        </w:rPr>
        <w:t xml:space="preserve">При этом, согласно </w:t>
      </w:r>
      <w:proofErr w:type="gramStart"/>
      <w:r w:rsidRPr="00FB0CB7">
        <w:rPr>
          <w:rFonts w:ascii="Times New Roman" w:eastAsia="Calibri" w:hAnsi="Times New Roman" w:cs="Times New Roman"/>
          <w:kern w:val="3"/>
          <w:sz w:val="26"/>
          <w:szCs w:val="26"/>
        </w:rPr>
        <w:t>материалам дела</w:t>
      </w:r>
      <w:proofErr w:type="gramEnd"/>
      <w:r w:rsidRPr="00FB0CB7">
        <w:rPr>
          <w:rFonts w:ascii="Times New Roman" w:eastAsia="Calibri" w:hAnsi="Times New Roman" w:cs="Times New Roman"/>
          <w:kern w:val="3"/>
          <w:sz w:val="26"/>
          <w:szCs w:val="26"/>
        </w:rPr>
        <w:t xml:space="preserve"> в рассматриваемом аукционе участвовало три участника; начальная (максимальная) цена контракта с </w:t>
      </w:r>
      <w:r w:rsidRPr="00FB0CB7">
        <w:rPr>
          <w:rFonts w:ascii="Times New Roman" w:eastAsia="Calibri" w:hAnsi="Times New Roman" w:cs="Times New Roman"/>
          <w:bCs/>
          <w:sz w:val="26"/>
          <w:szCs w:val="26"/>
        </w:rPr>
        <w:t xml:space="preserve">12 995 959,20 рублей снижена до </w:t>
      </w:r>
      <w:r w:rsidRPr="00FB0CB7">
        <w:rPr>
          <w:rFonts w:ascii="Times New Roman" w:eastAsia="Calibri" w:hAnsi="Times New Roman" w:cs="Times New Roman"/>
          <w:sz w:val="26"/>
          <w:szCs w:val="26"/>
        </w:rPr>
        <w:t>11 371 464,20 рублей.</w:t>
      </w:r>
      <w:r w:rsidRPr="00FB0CB7">
        <w:rPr>
          <w:rFonts w:ascii="Times New Roman" w:eastAsia="Calibri" w:hAnsi="Times New Roman" w:cs="Times New Roman"/>
          <w:kern w:val="3"/>
          <w:sz w:val="26"/>
          <w:szCs w:val="26"/>
        </w:rPr>
        <w:t xml:space="preserve"> </w:t>
      </w:r>
      <w:r w:rsidRPr="00FB0CB7">
        <w:rPr>
          <w:rFonts w:ascii="Times New Roman" w:eastAsia="Calibri" w:hAnsi="Times New Roman" w:cs="Times New Roman"/>
          <w:sz w:val="26"/>
          <w:szCs w:val="26"/>
          <w:u w:val="single"/>
        </w:rPr>
        <w:t>(12.5 %)</w:t>
      </w:r>
    </w:p>
    <w:p w:rsidR="00B259D3" w:rsidRPr="00FB0CB7" w:rsidRDefault="00B259D3" w:rsidP="00A41BA2">
      <w:pPr>
        <w:spacing w:after="0" w:line="240" w:lineRule="auto"/>
        <w:ind w:firstLine="708"/>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2.8 Челябинским УФАС России рассмотрены жалобы ООО «</w:t>
      </w:r>
      <w:proofErr w:type="spellStart"/>
      <w:r w:rsidRPr="00FB0CB7">
        <w:rPr>
          <w:rFonts w:ascii="Times New Roman" w:eastAsia="Calibri" w:hAnsi="Times New Roman" w:cs="Times New Roman"/>
          <w:sz w:val="26"/>
          <w:szCs w:val="26"/>
        </w:rPr>
        <w:t>ТехСтройПартнер</w:t>
      </w:r>
      <w:proofErr w:type="spellEnd"/>
      <w:r w:rsidRPr="00FB0CB7">
        <w:rPr>
          <w:rFonts w:ascii="Times New Roman" w:eastAsia="Calibri" w:hAnsi="Times New Roman" w:cs="Times New Roman"/>
          <w:sz w:val="26"/>
          <w:szCs w:val="26"/>
        </w:rPr>
        <w:t xml:space="preserve">» на действия Управления городского хозяйства администрация Кыштымского городского округа при проведении электронного аукциона на благоустройство городской площади (извещения № 0369300167720000032), на благоустройство городского парка им. Пушкина А.С. устройство ограждений (извещения № 0369300167720000033) (далее аукционы),  жалобы ИП </w:t>
      </w:r>
      <w:proofErr w:type="spellStart"/>
      <w:r w:rsidRPr="00FB0CB7">
        <w:rPr>
          <w:rFonts w:ascii="Times New Roman" w:eastAsia="Calibri" w:hAnsi="Times New Roman" w:cs="Times New Roman"/>
          <w:sz w:val="26"/>
          <w:szCs w:val="26"/>
        </w:rPr>
        <w:t>Рахматулина</w:t>
      </w:r>
      <w:proofErr w:type="spellEnd"/>
      <w:r w:rsidRPr="00FB0CB7">
        <w:rPr>
          <w:rFonts w:ascii="Times New Roman" w:eastAsia="Calibri" w:hAnsi="Times New Roman" w:cs="Times New Roman"/>
          <w:sz w:val="26"/>
          <w:szCs w:val="26"/>
        </w:rPr>
        <w:t xml:space="preserve"> Э.Р., ООО «</w:t>
      </w:r>
      <w:proofErr w:type="spellStart"/>
      <w:r w:rsidRPr="00FB0CB7">
        <w:rPr>
          <w:rFonts w:ascii="Times New Roman" w:eastAsia="Calibri" w:hAnsi="Times New Roman" w:cs="Times New Roman"/>
          <w:sz w:val="26"/>
          <w:szCs w:val="26"/>
        </w:rPr>
        <w:t>ТехСтройПартнер</w:t>
      </w:r>
      <w:proofErr w:type="spellEnd"/>
      <w:r w:rsidRPr="00FB0CB7">
        <w:rPr>
          <w:rFonts w:ascii="Times New Roman" w:eastAsia="Calibri" w:hAnsi="Times New Roman" w:cs="Times New Roman"/>
          <w:sz w:val="26"/>
          <w:szCs w:val="26"/>
        </w:rPr>
        <w:t>» на действия заказчика при проведении электронного аукциона на благоустройство улицы Красноармейская в пос. Увельский (извещения № 0369300188620000012) (далее – аукционы) (1123-ж/2020, 1124-ж/2020, 1134-ж/2020, 1135-ж/2020).</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Начальная (максимальная) цена контракта по аукциону № </w:t>
      </w:r>
      <w:proofErr w:type="gramStart"/>
      <w:r w:rsidRPr="00FB0CB7">
        <w:rPr>
          <w:rFonts w:ascii="Times New Roman" w:eastAsia="Calibri" w:hAnsi="Times New Roman" w:cs="Times New Roman"/>
          <w:sz w:val="26"/>
          <w:szCs w:val="26"/>
        </w:rPr>
        <w:t>0369300167720000033  –</w:t>
      </w:r>
      <w:proofErr w:type="gramEnd"/>
      <w:r w:rsidRPr="00FB0CB7">
        <w:rPr>
          <w:rFonts w:ascii="Times New Roman" w:eastAsia="Calibri" w:hAnsi="Times New Roman" w:cs="Times New Roman"/>
          <w:sz w:val="26"/>
          <w:szCs w:val="26"/>
        </w:rPr>
        <w:t xml:space="preserve"> 7 183 746,00 рублей.</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Начальная (максимальная) цена контракта по аукциону № </w:t>
      </w:r>
      <w:proofErr w:type="gramStart"/>
      <w:r w:rsidRPr="00FB0CB7">
        <w:rPr>
          <w:rFonts w:ascii="Times New Roman" w:eastAsia="Calibri" w:hAnsi="Times New Roman" w:cs="Times New Roman"/>
          <w:sz w:val="26"/>
          <w:szCs w:val="26"/>
        </w:rPr>
        <w:t>0369300167720000032  –</w:t>
      </w:r>
      <w:proofErr w:type="gramEnd"/>
      <w:r w:rsidRPr="00FB0CB7">
        <w:rPr>
          <w:rFonts w:ascii="Times New Roman" w:eastAsia="Calibri" w:hAnsi="Times New Roman" w:cs="Times New Roman"/>
          <w:sz w:val="26"/>
          <w:szCs w:val="26"/>
        </w:rPr>
        <w:t xml:space="preserve"> 5 201 572,78 рублей.</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НМЦК № 0369300188620000012 – </w:t>
      </w:r>
      <w:r w:rsidRPr="00FB0CB7">
        <w:rPr>
          <w:rFonts w:ascii="Times New Roman" w:eastAsia="Calibri" w:hAnsi="Times New Roman" w:cs="Times New Roman"/>
          <w:b/>
          <w:sz w:val="26"/>
          <w:szCs w:val="26"/>
        </w:rPr>
        <w:t>12 185 770, 80</w:t>
      </w:r>
      <w:r w:rsidRPr="00FB0CB7">
        <w:rPr>
          <w:rFonts w:ascii="Times New Roman" w:eastAsia="Calibri" w:hAnsi="Times New Roman" w:cs="Times New Roman"/>
          <w:sz w:val="26"/>
          <w:szCs w:val="26"/>
        </w:rPr>
        <w:t xml:space="preserve"> рублей.</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1. В Приложении № 1 к Постановлению установлены виды товаров, работ, услуг, при закупке которых необходимо устанавливать дополнительные требования, в том числе 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(пункт 2(2)).</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Как следует из извещения и аукционной документации предметом закупки является благоустройство городской площади. Начальная (максимальная) цена контракта составляет 5 201 572, 00 рублей.  </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Таким образом, из документации о закупке, а также представленных заказчиком документов, следует, что объект закупки относится к работам по благоустройству территории.</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Вместе с тем, в документации о закупке не установлены дополнительные требования к участнику закупки по пункту 2(2) Приложения № 1 к Постановлению, что противоречит пункту 6 части 5 статьи 63, части 3 статьи 64, частям 2, 4 статьи 31 Закона о контрактной системе.</w:t>
      </w:r>
    </w:p>
    <w:p w:rsidR="00B259D3" w:rsidRPr="00FB0CB7" w:rsidRDefault="00B259D3" w:rsidP="00A41BA2">
      <w:pPr>
        <w:spacing w:after="0" w:line="240" w:lineRule="auto"/>
        <w:ind w:firstLine="708"/>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2. В пункте 6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Pr="00FB0CB7">
        <w:rPr>
          <w:rFonts w:ascii="Times New Roman" w:eastAsia="Calibri" w:hAnsi="Times New Roman" w:cs="Times New Roman"/>
          <w:sz w:val="26"/>
          <w:szCs w:val="26"/>
        </w:rPr>
        <w:lastRenderedPageBreak/>
        <w:t>Постановлением Правительства РФ от 30.08.2017 № 1042 (далее – Постановление № 1042), предусмотрены штрафные санкции за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Из пункта 9.3 проекта контракта следует, что заказчиком предусмотрены штрафные санкции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в размере 1000, 00 рублей в случае предложения цены контракта менее 3 млн. рублей. </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Вместе с тем, в проекте контракта не предусмотрен размер штрафа в случае, если цена контракта будет составлять от 3 млн. рублей до 50 млн. рублей (включительно) - 5000 рублей, в нарушение части 8 статьи 34 Закона о контрактной системе, подпункту «б» пункта 6 Правил.</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В ходе внеплановой проверки также установлено, что вариативный размер штрафных санкций в отношении заказчика не установлен в пункте 9.4 проекта контракта, что противоречит части 5 статьи 34, подпункту «б» пункта 9 Правил.</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Более того, при рассмотрении жалоб на благоустройство территории участники закупки обжалуют действия заказчика по неприменению Методики, утвержденной Приказом Минстроя России от 05.06.2018 № 336/</w:t>
      </w:r>
      <w:proofErr w:type="spellStart"/>
      <w:r w:rsidRPr="00FB0CB7">
        <w:rPr>
          <w:rFonts w:ascii="Times New Roman" w:eastAsia="Calibri" w:hAnsi="Times New Roman" w:cs="Times New Roman"/>
          <w:sz w:val="26"/>
          <w:szCs w:val="26"/>
        </w:rPr>
        <w:t>пр</w:t>
      </w:r>
      <w:proofErr w:type="spellEnd"/>
      <w:r w:rsidRPr="00FB0CB7">
        <w:rPr>
          <w:rFonts w:ascii="Times New Roman" w:eastAsia="Calibri" w:hAnsi="Times New Roman" w:cs="Times New Roman"/>
          <w:sz w:val="26"/>
          <w:szCs w:val="26"/>
        </w:rPr>
        <w:t>, Приказа Минстроя России от 23.12.2019 № 841/</w:t>
      </w:r>
      <w:proofErr w:type="spellStart"/>
      <w:r w:rsidRPr="00FB0CB7">
        <w:rPr>
          <w:rFonts w:ascii="Times New Roman" w:eastAsia="Calibri" w:hAnsi="Times New Roman" w:cs="Times New Roman"/>
          <w:sz w:val="26"/>
          <w:szCs w:val="26"/>
        </w:rPr>
        <w:t>пр</w:t>
      </w:r>
      <w:proofErr w:type="spellEnd"/>
      <w:r w:rsidRPr="00FB0CB7">
        <w:rPr>
          <w:rFonts w:ascii="Times New Roman" w:eastAsia="Calibri" w:hAnsi="Times New Roman" w:cs="Times New Roman"/>
          <w:sz w:val="26"/>
          <w:szCs w:val="26"/>
        </w:rPr>
        <w:t xml:space="preserve">, а также требование к получению заключения органа государственного строительного надзора в качестве результата выполненных работ, </w:t>
      </w:r>
    </w:p>
    <w:p w:rsidR="00B259D3" w:rsidRPr="00FB0CB7" w:rsidRDefault="00B259D3" w:rsidP="00FB0CB7">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Вместе с тем, при размещении закупок на благоустройство территории не применяются указанные положения законодательства о контрактной системе, так как данный вид работ не относится к работам в сфере капитального строительства (строительство, реконструк</w:t>
      </w:r>
      <w:r w:rsidR="00FB0CB7">
        <w:rPr>
          <w:rFonts w:ascii="Times New Roman" w:eastAsia="Calibri" w:hAnsi="Times New Roman" w:cs="Times New Roman"/>
          <w:sz w:val="26"/>
          <w:szCs w:val="26"/>
        </w:rPr>
        <w:t>ция, капитальный ремонт, снос).</w:t>
      </w:r>
    </w:p>
    <w:p w:rsidR="00B259D3" w:rsidRPr="00FB0CB7" w:rsidRDefault="00B259D3" w:rsidP="00FB0CB7">
      <w:pPr>
        <w:widowControl w:val="0"/>
        <w:suppressAutoHyphens/>
        <w:spacing w:after="0" w:line="240" w:lineRule="auto"/>
        <w:ind w:firstLine="567"/>
        <w:jc w:val="both"/>
        <w:rPr>
          <w:rFonts w:ascii="Times New Roman" w:eastAsia="Lucida Sans Unicode" w:hAnsi="Times New Roman" w:cs="Times New Roman"/>
          <w:bCs/>
          <w:sz w:val="26"/>
          <w:szCs w:val="26"/>
          <w:lang w:eastAsia="zh-CN"/>
        </w:rPr>
      </w:pPr>
      <w:r w:rsidRPr="00FB0CB7">
        <w:rPr>
          <w:rFonts w:ascii="Times New Roman" w:eastAsia="Lucida Sans Unicode" w:hAnsi="Times New Roman" w:cs="Times New Roman"/>
          <w:bCs/>
          <w:sz w:val="26"/>
          <w:szCs w:val="26"/>
          <w:lang w:eastAsia="zh-CN"/>
        </w:rPr>
        <w:t>2.9 Проблемные вопросы проведения аукционо</w:t>
      </w:r>
      <w:r w:rsidR="00FB0CB7">
        <w:rPr>
          <w:rFonts w:ascii="Times New Roman" w:eastAsia="Lucida Sans Unicode" w:hAnsi="Times New Roman" w:cs="Times New Roman"/>
          <w:bCs/>
          <w:sz w:val="26"/>
          <w:szCs w:val="26"/>
          <w:lang w:eastAsia="zh-CN"/>
        </w:rPr>
        <w:t xml:space="preserve">в на благоустройство территории. </w:t>
      </w:r>
      <w:r w:rsidRPr="00FB0CB7">
        <w:rPr>
          <w:rFonts w:ascii="Times New Roman" w:eastAsia="Lucida Sans Unicode" w:hAnsi="Times New Roman" w:cs="Times New Roman"/>
          <w:sz w:val="26"/>
          <w:szCs w:val="26"/>
          <w:lang w:eastAsia="zh-CN"/>
        </w:rPr>
        <w:t>Управление федеральной антимонопольной службы по Челябинской области в ходе проверки аукционов на благоустройство в рамках контроля исполнения национальных проектов сталкивается с ситуациями, в которых заказчиком наименование объекта закупки определяется как благоустройство территории, а фактически виды работ свидетельствуют о необходимости проведения работ по строительству, реконструкции или капитальному ремонту объекта капитального строительства.</w:t>
      </w:r>
    </w:p>
    <w:p w:rsidR="00B259D3" w:rsidRPr="00FB0CB7" w:rsidRDefault="00FB0CB7" w:rsidP="00A41BA2">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Pr>
          <w:rFonts w:ascii="Times New Roman" w:eastAsia="Lucida Sans Unicode" w:hAnsi="Times New Roman" w:cs="Times New Roman"/>
          <w:sz w:val="26"/>
          <w:szCs w:val="26"/>
          <w:lang w:eastAsia="zh-CN"/>
        </w:rPr>
        <w:t>При этом требования к участника</w:t>
      </w:r>
      <w:r w:rsidR="00B259D3" w:rsidRPr="00FB0CB7">
        <w:rPr>
          <w:rFonts w:ascii="Times New Roman" w:eastAsia="Lucida Sans Unicode" w:hAnsi="Times New Roman" w:cs="Times New Roman"/>
          <w:sz w:val="26"/>
          <w:szCs w:val="26"/>
          <w:lang w:eastAsia="zh-CN"/>
        </w:rPr>
        <w:t xml:space="preserve">м устанавливаются </w:t>
      </w:r>
      <w:proofErr w:type="gramStart"/>
      <w:r w:rsidR="00B259D3" w:rsidRPr="00FB0CB7">
        <w:rPr>
          <w:rFonts w:ascii="Times New Roman" w:eastAsia="Lucida Sans Unicode" w:hAnsi="Times New Roman" w:cs="Times New Roman"/>
          <w:sz w:val="26"/>
          <w:szCs w:val="26"/>
          <w:lang w:eastAsia="zh-CN"/>
        </w:rPr>
        <w:t>заказчиком</w:t>
      </w:r>
      <w:proofErr w:type="gramEnd"/>
      <w:r w:rsidR="00B259D3" w:rsidRPr="00FB0CB7">
        <w:rPr>
          <w:rFonts w:ascii="Times New Roman" w:eastAsia="Lucida Sans Unicode" w:hAnsi="Times New Roman" w:cs="Times New Roman"/>
          <w:sz w:val="26"/>
          <w:szCs w:val="26"/>
          <w:lang w:eastAsia="zh-CN"/>
        </w:rPr>
        <w:t xml:space="preserve"> не исходя из видов работ (объекта закупки), а исходя из наименования закупки. Так, при выполнении работ по благоустройству членство в саморегулируемой организации не требуется. В связи с чем, требования по пункту 1 части 1 статьи 31 Закона о контрактной системе не устанавливаются. </w:t>
      </w:r>
    </w:p>
    <w:p w:rsidR="00B259D3" w:rsidRPr="00FB0CB7" w:rsidRDefault="00B259D3" w:rsidP="00A41BA2">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sidRPr="00FB0CB7">
        <w:rPr>
          <w:rFonts w:ascii="Times New Roman" w:eastAsia="Lucida Sans Unicode" w:hAnsi="Times New Roman" w:cs="Times New Roman"/>
          <w:sz w:val="26"/>
          <w:szCs w:val="26"/>
          <w:lang w:eastAsia="zh-CN"/>
        </w:rPr>
        <w:t xml:space="preserve">Кроме того, при выполнении работ по благоустройству территории предусмотрены </w:t>
      </w:r>
      <w:r w:rsidRPr="00FB0CB7">
        <w:rPr>
          <w:rFonts w:ascii="Times New Roman" w:eastAsia="Lucida Sans Unicode" w:hAnsi="Times New Roman" w:cs="Times New Roman"/>
          <w:sz w:val="26"/>
          <w:szCs w:val="26"/>
        </w:rPr>
        <w:t>дополнительные требования к участникам закупки</w:t>
      </w:r>
      <w:r w:rsidRPr="00FB0CB7">
        <w:rPr>
          <w:rFonts w:ascii="Times New Roman" w:eastAsia="Lucida Sans Unicode" w:hAnsi="Times New Roman" w:cs="Times New Roman"/>
          <w:sz w:val="26"/>
          <w:szCs w:val="26"/>
          <w:lang w:eastAsia="zh-CN"/>
        </w:rPr>
        <w:t xml:space="preserve"> в соответствии с пунктом 2 (2) приложения №1 к постановлению Правительства РФ от 04.02.2015 № 99, а именно: «на выполнение работ по строительству некапитального строения, сооружения (строений, сооружений), благоустройству территории», что зачастую соответствует наименованию аукционов, но не соответствует реальному объекту закупки.</w:t>
      </w:r>
    </w:p>
    <w:p w:rsidR="00B259D3" w:rsidRPr="00FB0CB7" w:rsidRDefault="00B259D3" w:rsidP="00A41BA2">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sidRPr="00FB0CB7">
        <w:rPr>
          <w:rFonts w:ascii="Times New Roman" w:eastAsia="Lucida Sans Unicode" w:hAnsi="Times New Roman" w:cs="Times New Roman"/>
          <w:sz w:val="26"/>
          <w:szCs w:val="26"/>
          <w:lang w:eastAsia="zh-CN"/>
        </w:rPr>
        <w:t xml:space="preserve">Вместе с тем, требования к участникам закупки должны быть сформированы </w:t>
      </w:r>
      <w:r w:rsidRPr="00FB0CB7">
        <w:rPr>
          <w:rFonts w:ascii="Times New Roman" w:eastAsia="Lucida Sans Unicode" w:hAnsi="Times New Roman" w:cs="Times New Roman"/>
          <w:sz w:val="26"/>
          <w:szCs w:val="26"/>
          <w:lang w:eastAsia="zh-CN"/>
        </w:rPr>
        <w:lastRenderedPageBreak/>
        <w:t>не только исходя из наименования аукциона, но и с учетом необходимых к выполнению видов работ.</w:t>
      </w:r>
    </w:p>
    <w:p w:rsidR="00B259D3" w:rsidRPr="00FB0CB7" w:rsidRDefault="00B259D3" w:rsidP="00A41BA2">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sidRPr="00FB0CB7">
        <w:rPr>
          <w:rFonts w:ascii="Times New Roman" w:eastAsia="Lucida Sans Unicode" w:hAnsi="Times New Roman" w:cs="Times New Roman"/>
          <w:sz w:val="26"/>
          <w:szCs w:val="26"/>
          <w:lang w:eastAsia="zh-CN"/>
        </w:rPr>
        <w:t>Установление требований к участникам закупки с нарушением законодательства Российской Федерации может привести к заключению государственного контракта с организацией, не обладающей специальной правоспособностью.</w:t>
      </w:r>
    </w:p>
    <w:p w:rsidR="00B259D3" w:rsidRPr="00FB0CB7" w:rsidRDefault="00B259D3" w:rsidP="00A41BA2">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sidRPr="00FB0CB7">
        <w:rPr>
          <w:rFonts w:ascii="Times New Roman" w:eastAsia="Lucida Sans Unicode" w:hAnsi="Times New Roman" w:cs="Times New Roman"/>
          <w:sz w:val="26"/>
          <w:szCs w:val="26"/>
          <w:lang w:eastAsia="zh-CN"/>
        </w:rPr>
        <w:t xml:space="preserve">Так, например, 05.11.2020 Комиссией Челябинского УФАС России рассмотрена жалоба </w:t>
      </w:r>
      <w:r w:rsidRPr="00FB0CB7">
        <w:rPr>
          <w:rFonts w:ascii="Times New Roman" w:eastAsia="Lucida Sans Unicode" w:hAnsi="Times New Roman" w:cs="Times New Roman"/>
          <w:bCs/>
          <w:sz w:val="26"/>
          <w:szCs w:val="26"/>
          <w:lang w:eastAsia="zh-CN"/>
        </w:rPr>
        <w:t xml:space="preserve">ООО «Контракт» </w:t>
      </w:r>
      <w:r w:rsidRPr="00FB0CB7">
        <w:rPr>
          <w:rFonts w:ascii="Times New Roman" w:eastAsia="Lucida Sans Unicode" w:hAnsi="Times New Roman" w:cs="Times New Roman"/>
          <w:sz w:val="26"/>
          <w:szCs w:val="26"/>
          <w:lang w:eastAsia="zh-CN"/>
        </w:rPr>
        <w:t>на действия заказчика при проведении электронного аукциона на благоустройство Центральной площади города Троицка Челябинской области (строительство светомузыкального фонтана) (извещение №0169300008220000198). Объектом закупки фактически является строительство фонтана. Начальная (максимальная) цена контратак установлена в размере 18</w:t>
      </w:r>
      <w:r w:rsidRPr="00FB0CB7">
        <w:rPr>
          <w:rFonts w:ascii="Times New Roman" w:eastAsia="Lucida Sans Unicode" w:hAnsi="Times New Roman" w:cs="Times New Roman"/>
          <w:sz w:val="26"/>
          <w:szCs w:val="26"/>
          <w:lang w:eastAsia="zh-CN" w:bidi="en-US"/>
        </w:rPr>
        <w:t> </w:t>
      </w:r>
      <w:r w:rsidRPr="00FB0CB7">
        <w:rPr>
          <w:rFonts w:ascii="Times New Roman" w:eastAsia="Lucida Sans Unicode" w:hAnsi="Times New Roman" w:cs="Times New Roman"/>
          <w:sz w:val="26"/>
          <w:szCs w:val="26"/>
          <w:lang w:eastAsia="zh-CN"/>
        </w:rPr>
        <w:t>751</w:t>
      </w:r>
      <w:r w:rsidRPr="00FB0CB7">
        <w:rPr>
          <w:rFonts w:ascii="Times New Roman" w:eastAsia="Lucida Sans Unicode" w:hAnsi="Times New Roman" w:cs="Times New Roman"/>
          <w:sz w:val="26"/>
          <w:szCs w:val="26"/>
          <w:lang w:eastAsia="zh-CN" w:bidi="en-US"/>
        </w:rPr>
        <w:t> </w:t>
      </w:r>
      <w:r w:rsidRPr="00FB0CB7">
        <w:rPr>
          <w:rFonts w:ascii="Times New Roman" w:eastAsia="Lucida Sans Unicode" w:hAnsi="Times New Roman" w:cs="Times New Roman"/>
          <w:sz w:val="26"/>
          <w:szCs w:val="26"/>
          <w:lang w:eastAsia="zh-CN"/>
        </w:rPr>
        <w:t>305,00 рублей.</w:t>
      </w:r>
    </w:p>
    <w:p w:rsidR="00B259D3" w:rsidRPr="00FB0CB7" w:rsidRDefault="00B259D3" w:rsidP="00A41BA2">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sidRPr="00FB0CB7">
        <w:rPr>
          <w:rFonts w:ascii="Times New Roman" w:eastAsia="Lucida Sans Unicode" w:hAnsi="Times New Roman" w:cs="Times New Roman"/>
          <w:sz w:val="26"/>
          <w:szCs w:val="26"/>
          <w:lang w:eastAsia="zh-CN"/>
        </w:rPr>
        <w:t xml:space="preserve">Из ответа саморегулируемой организации Союза строительных компаний Урала и Сибири следует, что светомузыкальный фонтан является объектом капитального строительства, а работы по строительству такого объекта относятся к работам по строительству объектов капитального строительства, следовательно, для выполнения таких работ необходимо членство в саморегулируемой организации в области строительства. </w:t>
      </w:r>
    </w:p>
    <w:p w:rsidR="00B259D3" w:rsidRPr="00FB0CB7" w:rsidRDefault="00B259D3" w:rsidP="00A41BA2">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sidRPr="00FB0CB7">
        <w:rPr>
          <w:rFonts w:ascii="Times New Roman" w:eastAsia="Lucida Sans Unicode" w:hAnsi="Times New Roman" w:cs="Times New Roman"/>
          <w:sz w:val="26"/>
          <w:szCs w:val="26"/>
          <w:lang w:eastAsia="zh-CN"/>
        </w:rPr>
        <w:t xml:space="preserve">Таким образом, объектом указанной закупки является строительство объекта капитального строительства. Следовательно, требования к участникам закупки должны соответствовать объекту закупки, а участники должны быть членами СРО.   </w:t>
      </w:r>
    </w:p>
    <w:p w:rsidR="00FB0CB7" w:rsidRDefault="00B259D3" w:rsidP="00FB0CB7">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sidRPr="00FB0CB7">
        <w:rPr>
          <w:rFonts w:ascii="Times New Roman" w:eastAsia="Lucida Sans Unicode" w:hAnsi="Times New Roman" w:cs="Times New Roman"/>
          <w:sz w:val="26"/>
          <w:szCs w:val="26"/>
          <w:lang w:eastAsia="zh-CN"/>
        </w:rPr>
        <w:t>Однако заказчиком требования к участникам установлены исходя из наименования аукциона и не предусматривают членство организации в СРО. Кроме того, в документации установлены дополнительные требования к участникам закупки на благоустройство по пункту 2 (2) приложения 1 постановления Правительства РФ от 04.02.2015 № 99, а не на строительство объектов капитального строительства (пункт 2 приложения 1 постановления Правительства РФ от 04.02.2015 № 99), который предусматривает иные требова</w:t>
      </w:r>
      <w:r w:rsidR="00FB0CB7">
        <w:rPr>
          <w:rFonts w:ascii="Times New Roman" w:eastAsia="Lucida Sans Unicode" w:hAnsi="Times New Roman" w:cs="Times New Roman"/>
          <w:sz w:val="26"/>
          <w:szCs w:val="26"/>
          <w:lang w:eastAsia="zh-CN"/>
        </w:rPr>
        <w:t xml:space="preserve">ния к </w:t>
      </w:r>
      <w:proofErr w:type="gramStart"/>
      <w:r w:rsidR="00FB0CB7">
        <w:rPr>
          <w:rFonts w:ascii="Times New Roman" w:eastAsia="Lucida Sans Unicode" w:hAnsi="Times New Roman" w:cs="Times New Roman"/>
          <w:sz w:val="26"/>
          <w:szCs w:val="26"/>
          <w:lang w:eastAsia="zh-CN"/>
        </w:rPr>
        <w:t>опыту  участника</w:t>
      </w:r>
      <w:proofErr w:type="gramEnd"/>
      <w:r w:rsidR="00FB0CB7">
        <w:rPr>
          <w:rFonts w:ascii="Times New Roman" w:eastAsia="Lucida Sans Unicode" w:hAnsi="Times New Roman" w:cs="Times New Roman"/>
          <w:sz w:val="26"/>
          <w:szCs w:val="26"/>
          <w:lang w:eastAsia="zh-CN"/>
        </w:rPr>
        <w:t xml:space="preserve"> закупки.</w:t>
      </w:r>
    </w:p>
    <w:p w:rsidR="00B259D3" w:rsidRPr="00FB0CB7" w:rsidRDefault="00B259D3" w:rsidP="00FB0CB7">
      <w:pPr>
        <w:widowControl w:val="0"/>
        <w:suppressAutoHyphens/>
        <w:spacing w:after="0" w:line="240" w:lineRule="auto"/>
        <w:ind w:firstLine="567"/>
        <w:jc w:val="both"/>
        <w:rPr>
          <w:rFonts w:ascii="Times New Roman" w:eastAsia="Lucida Sans Unicode" w:hAnsi="Times New Roman" w:cs="Times New Roman"/>
          <w:sz w:val="26"/>
          <w:szCs w:val="26"/>
          <w:lang w:eastAsia="zh-CN"/>
        </w:rPr>
      </w:pPr>
      <w:r w:rsidRPr="00FB0CB7">
        <w:rPr>
          <w:rFonts w:ascii="Times New Roman" w:eastAsia="Calibri" w:hAnsi="Times New Roman" w:cs="Times New Roman"/>
          <w:sz w:val="26"/>
          <w:szCs w:val="26"/>
        </w:rPr>
        <w:t>2.10 РНП:</w:t>
      </w:r>
      <w:r w:rsidRPr="00FB0CB7">
        <w:rPr>
          <w:rFonts w:ascii="Times New Roman" w:eastAsia="Calibri" w:hAnsi="Times New Roman" w:cs="Times New Roman"/>
          <w:b/>
          <w:sz w:val="26"/>
          <w:szCs w:val="26"/>
        </w:rPr>
        <w:t xml:space="preserve"> </w:t>
      </w:r>
      <w:r w:rsidRPr="00FB0CB7">
        <w:rPr>
          <w:rFonts w:ascii="Times New Roman" w:eastAsia="Calibri" w:hAnsi="Times New Roman" w:cs="Times New Roman"/>
          <w:sz w:val="26"/>
          <w:szCs w:val="26"/>
        </w:rPr>
        <w:t xml:space="preserve">Закупка проведена в рамках национального проекта «Формирование комфортной городской среды»  </w:t>
      </w:r>
    </w:p>
    <w:p w:rsidR="00B259D3" w:rsidRPr="00FB0CB7" w:rsidRDefault="00B259D3" w:rsidP="00A41BA2">
      <w:pPr>
        <w:spacing w:after="0" w:line="240" w:lineRule="auto"/>
        <w:ind w:firstLine="708"/>
        <w:jc w:val="both"/>
        <w:rPr>
          <w:rFonts w:ascii="Times New Roman" w:eastAsia="Calibri" w:hAnsi="Times New Roman" w:cs="Times New Roman"/>
          <w:sz w:val="26"/>
          <w:szCs w:val="26"/>
        </w:rPr>
      </w:pPr>
      <w:r w:rsidRPr="00FB0CB7">
        <w:rPr>
          <w:rFonts w:ascii="Times New Roman" w:eastAsia="Calibri" w:hAnsi="Times New Roman" w:cs="Times New Roman"/>
          <w:sz w:val="26"/>
          <w:szCs w:val="26"/>
          <w:u w:val="single"/>
        </w:rPr>
        <w:t xml:space="preserve">Благоустройство общественной территории по ул. Ленина, 8-10 в </w:t>
      </w:r>
      <w:r w:rsidRPr="00FB0CB7">
        <w:rPr>
          <w:rFonts w:ascii="Times New Roman" w:eastAsia="Calibri" w:hAnsi="Times New Roman" w:cs="Times New Roman"/>
          <w:sz w:val="26"/>
          <w:szCs w:val="26"/>
        </w:rPr>
        <w:t xml:space="preserve">с. </w:t>
      </w:r>
      <w:proofErr w:type="spellStart"/>
      <w:r w:rsidRPr="00FB0CB7">
        <w:rPr>
          <w:rFonts w:ascii="Times New Roman" w:eastAsia="Calibri" w:hAnsi="Times New Roman" w:cs="Times New Roman"/>
          <w:sz w:val="26"/>
          <w:szCs w:val="26"/>
        </w:rPr>
        <w:t>Миасское</w:t>
      </w:r>
      <w:proofErr w:type="spellEnd"/>
      <w:r w:rsidRPr="00FB0CB7">
        <w:rPr>
          <w:rFonts w:ascii="Times New Roman" w:eastAsia="Calibri" w:hAnsi="Times New Roman" w:cs="Times New Roman"/>
          <w:sz w:val="26"/>
          <w:szCs w:val="26"/>
        </w:rPr>
        <w:t xml:space="preserve"> Красноармейского района Челябинской области </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Согласно представленным документам, 30.06.2020 заказчик и ИП Акопян А.Б. заключили муниципальный контракт № 175-20 по цене 1 198 009 рублей 44 копейки.</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Срок выполнение работ с 30.06.2020 по 31.07.2020. По истечению указанного срока заказчиком зафиксировано лишь примерно 50% выполненных работ, при этом подрядчик на указанный объем работ никаких актов в адрес заказчика не направлял. На 23.10.2020 заказчиком установлено, что подрядчиком не выполнено примерно 50% работ, что стало основанием для принятия решения об одностороннем отказе. Решение принято 23.10.2020, 26.10.2020 подрядчик получил решение лично, однако никаких действий, направленных на исполнение контракта в полном объеме, подрядчик не принял, возражений на решение в адрес заказчика не направлял. Также в адрес подрядчика неоднократно направлялись претензии по сроку выполнения работ, но подрядчик на указанные претензии не отвечал, штрафы не оплатил.</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Сведения включены в РНП.</w:t>
      </w:r>
    </w:p>
    <w:p w:rsidR="00B259D3" w:rsidRPr="00FB0CB7" w:rsidRDefault="00B259D3" w:rsidP="00A41BA2">
      <w:pPr>
        <w:widowControl w:val="0"/>
        <w:suppressAutoHyphens/>
        <w:spacing w:after="0" w:line="240" w:lineRule="auto"/>
        <w:ind w:firstLine="567"/>
        <w:jc w:val="both"/>
        <w:rPr>
          <w:rFonts w:ascii="Times New Roman" w:eastAsia="Lucida Sans Unicode" w:hAnsi="Times New Roman" w:cs="Times New Roman"/>
          <w:sz w:val="26"/>
          <w:szCs w:val="26"/>
          <w:highlight w:val="yellow"/>
          <w:lang w:eastAsia="zh-CN"/>
        </w:rPr>
      </w:pPr>
    </w:p>
    <w:p w:rsidR="00B259D3" w:rsidRPr="00FB0CB7" w:rsidRDefault="00B259D3" w:rsidP="00A41BA2">
      <w:pPr>
        <w:spacing w:after="0" w:line="240" w:lineRule="auto"/>
        <w:ind w:firstLine="709"/>
        <w:jc w:val="both"/>
        <w:rPr>
          <w:rFonts w:ascii="Times New Roman" w:eastAsia="Calibri" w:hAnsi="Times New Roman" w:cs="Times New Roman"/>
          <w:b/>
          <w:sz w:val="26"/>
          <w:szCs w:val="26"/>
        </w:rPr>
      </w:pPr>
      <w:r w:rsidRPr="00FB0CB7">
        <w:rPr>
          <w:rFonts w:ascii="Times New Roman" w:eastAsia="Lucida Sans Unicode" w:hAnsi="Times New Roman" w:cs="Times New Roman"/>
          <w:b/>
          <w:sz w:val="26"/>
          <w:szCs w:val="26"/>
          <w:lang w:eastAsia="zh-CN"/>
        </w:rPr>
        <w:lastRenderedPageBreak/>
        <w:t xml:space="preserve">3. </w:t>
      </w:r>
      <w:r w:rsidR="00FB0CB7">
        <w:rPr>
          <w:rFonts w:ascii="Times New Roman" w:eastAsia="Calibri" w:hAnsi="Times New Roman" w:cs="Times New Roman"/>
          <w:b/>
          <w:sz w:val="26"/>
          <w:szCs w:val="26"/>
        </w:rPr>
        <w:t>Национальный проект «Экология»</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3.1 Закупка в рамках Федерального проекта "Сохранение биологического разнообразия и развитие экологического туризма" КБК 051 0603 12 2 G9 42200 611</w:t>
      </w:r>
    </w:p>
    <w:p w:rsidR="00B259D3" w:rsidRPr="00FB0CB7" w:rsidRDefault="00B259D3" w:rsidP="00A41BA2">
      <w:pPr>
        <w:spacing w:after="0" w:line="240" w:lineRule="auto"/>
        <w:ind w:firstLine="709"/>
        <w:contextualSpacing/>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Жалоба Общества с ограниченной ответственностью научно-производственное предприятие «Академический центр лесного проектирования и инноваций».</w:t>
      </w:r>
    </w:p>
    <w:p w:rsidR="00B259D3" w:rsidRPr="00FB0CB7" w:rsidRDefault="00B259D3" w:rsidP="00A41BA2">
      <w:pPr>
        <w:spacing w:after="0" w:line="240" w:lineRule="auto"/>
        <w:ind w:firstLine="709"/>
        <w:contextualSpacing/>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Открытый конкурс в электронной форме на выполнение лесоустроительных работ на территории национального парка «</w:t>
      </w:r>
      <w:proofErr w:type="spellStart"/>
      <w:r w:rsidRPr="00FB0CB7">
        <w:rPr>
          <w:rFonts w:ascii="Times New Roman" w:eastAsia="Calibri" w:hAnsi="Times New Roman" w:cs="Times New Roman"/>
          <w:sz w:val="26"/>
          <w:szCs w:val="26"/>
        </w:rPr>
        <w:t>Зигальга</w:t>
      </w:r>
      <w:proofErr w:type="spellEnd"/>
      <w:r w:rsidRPr="00FB0CB7">
        <w:rPr>
          <w:rFonts w:ascii="Times New Roman" w:eastAsia="Calibri" w:hAnsi="Times New Roman" w:cs="Times New Roman"/>
          <w:sz w:val="26"/>
          <w:szCs w:val="26"/>
        </w:rPr>
        <w:t xml:space="preserve">» (извещение № 0369100038420000040). </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Заказчик – Федеральное государственное бюджетное учреждение «Национальный парк «</w:t>
      </w:r>
      <w:proofErr w:type="spellStart"/>
      <w:r w:rsidRPr="00FB0CB7">
        <w:rPr>
          <w:rFonts w:ascii="Times New Roman" w:eastAsia="Calibri" w:hAnsi="Times New Roman" w:cs="Times New Roman"/>
          <w:sz w:val="26"/>
          <w:szCs w:val="26"/>
        </w:rPr>
        <w:t>Таганай</w:t>
      </w:r>
      <w:proofErr w:type="spellEnd"/>
      <w:r w:rsidRPr="00FB0CB7">
        <w:rPr>
          <w:rFonts w:ascii="Times New Roman" w:eastAsia="Calibri" w:hAnsi="Times New Roman" w:cs="Times New Roman"/>
          <w:sz w:val="26"/>
          <w:szCs w:val="26"/>
        </w:rPr>
        <w:t>»</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НМЦК - 13 999 700,00 рублей</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Заказчик при описании объекта закупки не отразил в конкурсной документации сведения относительно общей площади лесоустройства, координаты внешних границ национального парка «</w:t>
      </w:r>
      <w:proofErr w:type="spellStart"/>
      <w:r w:rsidRPr="00FB0CB7">
        <w:rPr>
          <w:rFonts w:ascii="Times New Roman" w:eastAsia="Calibri" w:hAnsi="Times New Roman" w:cs="Times New Roman"/>
          <w:sz w:val="26"/>
          <w:szCs w:val="26"/>
        </w:rPr>
        <w:t>Зигальга</w:t>
      </w:r>
      <w:proofErr w:type="spellEnd"/>
      <w:r w:rsidRPr="00FB0CB7">
        <w:rPr>
          <w:rFonts w:ascii="Times New Roman" w:eastAsia="Calibri" w:hAnsi="Times New Roman" w:cs="Times New Roman"/>
          <w:sz w:val="26"/>
          <w:szCs w:val="26"/>
        </w:rPr>
        <w:t>», требования к количественным показателям работ (отсутствуют сведения о количестве проектов освоения лесов), необходимые для определения объема работ при исполнении контракта, заключаемого по итогам закупки.</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Отсутствие данных сведений не позволяет сделать вывод об условиях исполнения контракта, финансовых и иных расходах, связанных с исполнением контракта, что могло привести к отказу хозяйствующих субъектов от участия в закупке. Данное обстоятельство подтверждается отсутствием заявок на участие в конкурсе.</w:t>
      </w:r>
    </w:p>
    <w:p w:rsidR="00B259D3" w:rsidRPr="00FB0CB7" w:rsidRDefault="00B259D3" w:rsidP="00FB0CB7">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Выдано</w:t>
      </w:r>
      <w:r w:rsidR="00FB0CB7">
        <w:rPr>
          <w:rFonts w:ascii="Times New Roman" w:eastAsia="Calibri" w:hAnsi="Times New Roman" w:cs="Times New Roman"/>
          <w:sz w:val="26"/>
          <w:szCs w:val="26"/>
        </w:rPr>
        <w:t xml:space="preserve"> предписание об отмене закупки.</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Lucida Sans Unicode" w:hAnsi="Times New Roman" w:cs="Times New Roman"/>
          <w:sz w:val="26"/>
          <w:szCs w:val="26"/>
          <w:lang w:eastAsia="zh-CN"/>
        </w:rPr>
        <w:t xml:space="preserve">3.2 РНП </w:t>
      </w:r>
      <w:r w:rsidRPr="00FB0CB7">
        <w:rPr>
          <w:rFonts w:ascii="Times New Roman" w:eastAsia="Calibri" w:hAnsi="Times New Roman" w:cs="Times New Roman"/>
          <w:sz w:val="26"/>
          <w:szCs w:val="26"/>
        </w:rPr>
        <w:t>В ноябре 2020 года рассмотрены обращения ФГБУ «Национальный парк «</w:t>
      </w:r>
      <w:proofErr w:type="spellStart"/>
      <w:r w:rsidRPr="00FB0CB7">
        <w:rPr>
          <w:rFonts w:ascii="Times New Roman" w:eastAsia="Calibri" w:hAnsi="Times New Roman" w:cs="Times New Roman"/>
          <w:sz w:val="26"/>
          <w:szCs w:val="26"/>
        </w:rPr>
        <w:t>Таганай</w:t>
      </w:r>
      <w:proofErr w:type="spellEnd"/>
      <w:r w:rsidRPr="00FB0CB7">
        <w:rPr>
          <w:rFonts w:ascii="Times New Roman" w:eastAsia="Calibri" w:hAnsi="Times New Roman" w:cs="Times New Roman"/>
          <w:sz w:val="26"/>
          <w:szCs w:val="26"/>
        </w:rPr>
        <w:t xml:space="preserve">» о включении в Реестр недобросовестных поставщиков (подрядчиков, исполнителей) сведений об ООО «Лазер», его учредителя, директора в связи с односторонним отказом заказчика от исполнения </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государственного контракта </w:t>
      </w:r>
      <w:r w:rsidRPr="00FB0CB7">
        <w:rPr>
          <w:rFonts w:ascii="Times New Roman" w:eastAsia="Calibri" w:hAnsi="Times New Roman" w:cs="Times New Roman"/>
          <w:b/>
          <w:sz w:val="26"/>
          <w:szCs w:val="26"/>
        </w:rPr>
        <w:t>на устройство деревянного настила тропы «На краю леса» в рамках национального проекта «Экология»</w:t>
      </w:r>
      <w:r w:rsidRPr="00FB0CB7">
        <w:rPr>
          <w:rFonts w:ascii="Times New Roman" w:eastAsia="Calibri" w:hAnsi="Times New Roman" w:cs="Times New Roman"/>
          <w:sz w:val="26"/>
          <w:szCs w:val="26"/>
        </w:rPr>
        <w:t xml:space="preserve"> от 23.12.2019, заключенного по результатам проведения электронного аукциона на устройство деревянного настила тропы «На краю леса» в рамках национального проекта «Экология»,</w:t>
      </w:r>
      <w:r w:rsidRPr="00FB0CB7">
        <w:rPr>
          <w:rFonts w:ascii="Times New Roman" w:eastAsia="Times New Roman" w:hAnsi="Times New Roman" w:cs="Times New Roman"/>
          <w:sz w:val="26"/>
          <w:szCs w:val="26"/>
        </w:rPr>
        <w:t xml:space="preserve"> </w:t>
      </w:r>
      <w:r w:rsidRPr="00FB0CB7">
        <w:rPr>
          <w:rFonts w:ascii="Times New Roman" w:eastAsia="Calibri" w:hAnsi="Times New Roman" w:cs="Times New Roman"/>
          <w:sz w:val="26"/>
          <w:szCs w:val="26"/>
        </w:rPr>
        <w:t>НМЦК – 715 857, 50 рублей.</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Times New Roman" w:hAnsi="Times New Roman" w:cs="Times New Roman"/>
          <w:sz w:val="26"/>
          <w:szCs w:val="26"/>
        </w:rPr>
        <w:t xml:space="preserve">государственного контракта на </w:t>
      </w:r>
      <w:r w:rsidRPr="00FB0CB7">
        <w:rPr>
          <w:rFonts w:ascii="Times New Roman" w:eastAsia="Times New Roman" w:hAnsi="Times New Roman" w:cs="Times New Roman"/>
          <w:b/>
          <w:sz w:val="26"/>
          <w:szCs w:val="26"/>
        </w:rPr>
        <w:t>строительство некапитального административно-хозяйственного помещения в рамках национального проекта «Экология» по мероприятию «Тропа «Где Европа встречается с Азией»</w:t>
      </w:r>
      <w:r w:rsidRPr="00FB0CB7">
        <w:rPr>
          <w:rFonts w:ascii="Times New Roman" w:eastAsia="Times New Roman" w:hAnsi="Times New Roman" w:cs="Times New Roman"/>
          <w:sz w:val="26"/>
          <w:szCs w:val="26"/>
        </w:rPr>
        <w:t xml:space="preserve"> от 24.12.2019, заключенного по результатам проведения электронного аукциона на строительство некапитального административно-хозяйственного помещения в рамках национального проекта «Экология» по мероприятию «Тропа «Где Европа встречается с Азией»</w:t>
      </w:r>
      <w:r w:rsidRPr="00FB0CB7">
        <w:rPr>
          <w:rFonts w:ascii="Times New Roman" w:eastAsia="Calibri" w:hAnsi="Times New Roman" w:cs="Times New Roman"/>
          <w:sz w:val="26"/>
          <w:szCs w:val="26"/>
        </w:rPr>
        <w:t>. НМЦК – 1 716 191, 00 рублей.</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Заказчик предусмотрел аванс (30% от цены контракта), который ФГБУ «Национальный парк «</w:t>
      </w:r>
      <w:proofErr w:type="spellStart"/>
      <w:r w:rsidRPr="00FB0CB7">
        <w:rPr>
          <w:rFonts w:ascii="Times New Roman" w:eastAsia="Calibri" w:hAnsi="Times New Roman" w:cs="Times New Roman"/>
          <w:sz w:val="26"/>
          <w:szCs w:val="26"/>
        </w:rPr>
        <w:t>Таганай</w:t>
      </w:r>
      <w:proofErr w:type="spellEnd"/>
      <w:r w:rsidRPr="00FB0CB7">
        <w:rPr>
          <w:rFonts w:ascii="Times New Roman" w:eastAsia="Calibri" w:hAnsi="Times New Roman" w:cs="Times New Roman"/>
          <w:sz w:val="26"/>
          <w:szCs w:val="26"/>
        </w:rPr>
        <w:t>» обязан в течение 3 (трёх) рабочих дней с момента подписания контракта перечислить подрядчику, что и было сделано.</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 xml:space="preserve">Однако, несмотря на установленный срок окончания выполнения работ: </w:t>
      </w:r>
      <w:r w:rsidRPr="00FB0CB7">
        <w:rPr>
          <w:rFonts w:ascii="Times New Roman" w:eastAsia="Calibri" w:hAnsi="Times New Roman" w:cs="Times New Roman"/>
          <w:b/>
          <w:sz w:val="26"/>
          <w:szCs w:val="26"/>
        </w:rPr>
        <w:t>не позднее 01.10.2020г</w:t>
      </w:r>
      <w:r w:rsidRPr="00FB0CB7">
        <w:rPr>
          <w:rFonts w:ascii="Times New Roman" w:eastAsia="Calibri" w:hAnsi="Times New Roman" w:cs="Times New Roman"/>
          <w:sz w:val="26"/>
          <w:szCs w:val="26"/>
        </w:rPr>
        <w:t>. изначально взаимодействие заказчика с ООО «Лазер» осуществлялось посредством телефонных переговоров, переписка не велась. Заказчик предполагал, что началом исполнения контракта должна быть доставка Обществом до места выгрузки (складирования) материалов, конструкций.</w:t>
      </w:r>
    </w:p>
    <w:p w:rsidR="00B259D3" w:rsidRPr="00FB0CB7" w:rsidRDefault="00B259D3" w:rsidP="00A41BA2">
      <w:pPr>
        <w:spacing w:after="0" w:line="240" w:lineRule="auto"/>
        <w:ind w:firstLine="709"/>
        <w:jc w:val="both"/>
        <w:rPr>
          <w:rFonts w:ascii="Times New Roman" w:eastAsia="Calibri" w:hAnsi="Times New Roman" w:cs="Times New Roman"/>
          <w:sz w:val="26"/>
          <w:szCs w:val="26"/>
          <w:highlight w:val="green"/>
        </w:rPr>
      </w:pPr>
      <w:r w:rsidRPr="00FB0CB7">
        <w:rPr>
          <w:rFonts w:ascii="Times New Roman" w:eastAsia="Calibri" w:hAnsi="Times New Roman" w:cs="Times New Roman"/>
          <w:sz w:val="26"/>
          <w:szCs w:val="26"/>
        </w:rPr>
        <w:lastRenderedPageBreak/>
        <w:t>Положения проекта контракта, при этом, четко не устанавливали каким образом заказчик осуществляет фиксацию начала выполнения работ подрядчиком, либо их неисполнение.</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Однако Общество не приступило к выполнению обязательств по контракту, материалы не доставило, на связь с заказчиком с весны 2020 года не выходило.</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Действия ООО «Лазер» явились причиной нарушения публичных интересов, поскольку потребность ФГБУ «Национальный парк «</w:t>
      </w:r>
      <w:proofErr w:type="spellStart"/>
      <w:r w:rsidRPr="00FB0CB7">
        <w:rPr>
          <w:rFonts w:ascii="Times New Roman" w:eastAsia="Calibri" w:hAnsi="Times New Roman" w:cs="Times New Roman"/>
          <w:sz w:val="26"/>
          <w:szCs w:val="26"/>
        </w:rPr>
        <w:t>Таганай</w:t>
      </w:r>
      <w:proofErr w:type="spellEnd"/>
      <w:r w:rsidRPr="00FB0CB7">
        <w:rPr>
          <w:rFonts w:ascii="Times New Roman" w:eastAsia="Calibri" w:hAnsi="Times New Roman" w:cs="Times New Roman"/>
          <w:sz w:val="26"/>
          <w:szCs w:val="26"/>
        </w:rPr>
        <w:t>» не удовлетворена.</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Некапитальное административно-хозяйственное помещение в рамках национального проекта «Экология» по мероприятию «Тропа «Где Европа встречается с Азией» не построено, устройство деревянного настила тропы «На краю леса» в рамках национального проекта «Экология» не выполнено.</w:t>
      </w:r>
    </w:p>
    <w:p w:rsidR="00B259D3" w:rsidRPr="00FB0CB7" w:rsidRDefault="00B259D3" w:rsidP="00A41BA2">
      <w:pPr>
        <w:spacing w:after="0" w:line="240" w:lineRule="auto"/>
        <w:ind w:firstLine="709"/>
        <w:jc w:val="both"/>
        <w:rPr>
          <w:rFonts w:ascii="Times New Roman" w:eastAsia="Calibri" w:hAnsi="Times New Roman" w:cs="Times New Roman"/>
          <w:sz w:val="26"/>
          <w:szCs w:val="26"/>
        </w:rPr>
      </w:pPr>
      <w:r w:rsidRPr="00FB0CB7">
        <w:rPr>
          <w:rFonts w:ascii="Times New Roman" w:eastAsia="Calibri" w:hAnsi="Times New Roman" w:cs="Times New Roman"/>
          <w:sz w:val="26"/>
          <w:szCs w:val="26"/>
        </w:rPr>
        <w:t>По результатам рассмотрения сведений, представленных заказчиком, Комиссия Челябинского УФАС России приняла решение о включении ООО «Лазер», его учредителя, директора в реестр недобросовестных поставщиков сроком на два года.</w:t>
      </w:r>
    </w:p>
    <w:p w:rsidR="00B259D3" w:rsidRPr="00FB0CB7" w:rsidRDefault="00B259D3" w:rsidP="00A41BA2">
      <w:pPr>
        <w:widowControl w:val="0"/>
        <w:suppressAutoHyphens/>
        <w:spacing w:after="0" w:line="240" w:lineRule="auto"/>
        <w:ind w:firstLine="567"/>
        <w:jc w:val="both"/>
        <w:rPr>
          <w:rFonts w:ascii="Times New Roman" w:eastAsia="Lucida Sans Unicode" w:hAnsi="Times New Roman" w:cs="Times New Roman"/>
          <w:sz w:val="26"/>
          <w:szCs w:val="26"/>
          <w:highlight w:val="yellow"/>
          <w:lang w:eastAsia="zh-CN"/>
        </w:rPr>
      </w:pPr>
    </w:p>
    <w:p w:rsidR="00B259D3" w:rsidRPr="00FB0CB7" w:rsidRDefault="00B259D3" w:rsidP="00A41BA2">
      <w:pPr>
        <w:spacing w:after="0" w:line="240" w:lineRule="auto"/>
        <w:jc w:val="both"/>
        <w:rPr>
          <w:rFonts w:ascii="Times New Roman" w:hAnsi="Times New Roman" w:cs="Times New Roman"/>
          <w:b/>
          <w:sz w:val="26"/>
          <w:szCs w:val="26"/>
        </w:rPr>
      </w:pPr>
    </w:p>
    <w:p w:rsidR="00F136ED"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5</w:t>
      </w:r>
      <w:r w:rsidR="00F136ED" w:rsidRPr="00FB0CB7">
        <w:rPr>
          <w:rFonts w:ascii="Times New Roman" w:hAnsi="Times New Roman" w:cs="Times New Roman"/>
          <w:b/>
          <w:sz w:val="26"/>
          <w:szCs w:val="26"/>
        </w:rPr>
        <w:t>.2. Контроль закупок, проводимых в соответствии с Законом о закупках товаров, работ, услуг отдельными видами юридических лиц</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FB0CB7">
        <w:rPr>
          <w:rFonts w:ascii="Times New Roman" w:eastAsia="Times New Roman" w:hAnsi="Times New Roman" w:cs="Times New Roman"/>
          <w:b/>
          <w:sz w:val="26"/>
          <w:szCs w:val="26"/>
          <w:shd w:val="clear" w:color="auto" w:fill="FFFFFF"/>
          <w:lang w:eastAsia="ru-RU"/>
        </w:rPr>
        <w:t xml:space="preserve">5.2.1. </w:t>
      </w:r>
      <w:r w:rsidRPr="00FB0CB7">
        <w:rPr>
          <w:rFonts w:ascii="Times New Roman" w:eastAsia="Times New Roman" w:hAnsi="Times New Roman" w:cs="Times New Roman"/>
          <w:sz w:val="26"/>
          <w:szCs w:val="26"/>
          <w:shd w:val="clear" w:color="auto" w:fill="FFFFFF"/>
          <w:lang w:eastAsia="ru-RU"/>
        </w:rPr>
        <w:t xml:space="preserve"> Челябинским УФАС России во 2 квартале 2020 года рассмотрено 31 жалоба, поступившие в порядке статьи 18.1 Закона о защите конкуренции из них:</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FB0CB7">
        <w:rPr>
          <w:rFonts w:ascii="Times New Roman" w:eastAsia="Times New Roman" w:hAnsi="Times New Roman" w:cs="Times New Roman"/>
          <w:sz w:val="26"/>
          <w:szCs w:val="26"/>
          <w:shd w:val="clear" w:color="auto" w:fill="FFFFFF"/>
          <w:lang w:eastAsia="ru-RU"/>
        </w:rPr>
        <w:t>признаны обоснованными – 2, из них по 2 выданы предписания, 2 из которых находятся в стадии исполнения:</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FB0CB7">
        <w:rPr>
          <w:rFonts w:ascii="Times New Roman" w:eastAsia="Times New Roman" w:hAnsi="Times New Roman" w:cs="Times New Roman"/>
          <w:sz w:val="26"/>
          <w:szCs w:val="26"/>
          <w:shd w:val="clear" w:color="auto" w:fill="FFFFFF"/>
          <w:lang w:eastAsia="ru-RU"/>
        </w:rPr>
        <w:t xml:space="preserve">признаны необоснованными – 12; </w:t>
      </w:r>
    </w:p>
    <w:p w:rsidR="00DC6CE8" w:rsidRPr="00FB0CB7" w:rsidRDefault="00DC6CE8" w:rsidP="00A41BA2">
      <w:pPr>
        <w:spacing w:after="0" w:line="240" w:lineRule="auto"/>
        <w:ind w:left="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shd w:val="clear" w:color="auto" w:fill="FFFFFF"/>
          <w:lang w:eastAsia="ru-RU"/>
        </w:rPr>
        <w:t>возвращено заявителю – 6;</w:t>
      </w:r>
    </w:p>
    <w:p w:rsidR="00DC6CE8" w:rsidRPr="00FB0CB7" w:rsidRDefault="00DC6CE8" w:rsidP="00A41BA2">
      <w:pPr>
        <w:spacing w:after="0" w:line="240" w:lineRule="auto"/>
        <w:ind w:left="709"/>
        <w:jc w:val="both"/>
        <w:rPr>
          <w:rFonts w:ascii="Times New Roman" w:eastAsia="Times New Roman" w:hAnsi="Times New Roman" w:cs="Times New Roman"/>
          <w:sz w:val="26"/>
          <w:szCs w:val="26"/>
          <w:shd w:val="clear" w:color="auto" w:fill="FFFFFF"/>
          <w:lang w:eastAsia="ru-RU"/>
        </w:rPr>
      </w:pPr>
      <w:r w:rsidRPr="00FB0CB7">
        <w:rPr>
          <w:rFonts w:ascii="Times New Roman" w:eastAsia="Times New Roman" w:hAnsi="Times New Roman" w:cs="Times New Roman"/>
          <w:sz w:val="26"/>
          <w:szCs w:val="26"/>
          <w:shd w:val="clear" w:color="auto" w:fill="FFFFFF"/>
          <w:lang w:eastAsia="ru-RU"/>
        </w:rPr>
        <w:t>отозваны заявителем – 3;</w:t>
      </w:r>
    </w:p>
    <w:p w:rsidR="00DC6CE8" w:rsidRPr="00FB0CB7" w:rsidRDefault="00DC6CE8" w:rsidP="00A41BA2">
      <w:pPr>
        <w:spacing w:after="0" w:line="240" w:lineRule="auto"/>
        <w:ind w:left="709"/>
        <w:jc w:val="both"/>
        <w:rPr>
          <w:rFonts w:ascii="Times New Roman" w:eastAsia="Times New Roman" w:hAnsi="Times New Roman" w:cs="Times New Roman"/>
          <w:sz w:val="26"/>
          <w:szCs w:val="26"/>
          <w:shd w:val="clear" w:color="auto" w:fill="FFFFFF"/>
          <w:lang w:eastAsia="ru-RU"/>
        </w:rPr>
      </w:pPr>
      <w:r w:rsidRPr="00FB0CB7">
        <w:rPr>
          <w:rFonts w:ascii="Times New Roman" w:eastAsia="Times New Roman" w:hAnsi="Times New Roman" w:cs="Times New Roman"/>
          <w:sz w:val="26"/>
          <w:szCs w:val="26"/>
          <w:shd w:val="clear" w:color="auto" w:fill="FFFFFF"/>
          <w:lang w:eastAsia="ru-RU"/>
        </w:rPr>
        <w:t xml:space="preserve">прекращены – 3.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К основанным видам нарушений, допущенных заказчиками, конкурсной или аукционной комиссией, выявленных в отчетном периоде, относятся:</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proofErr w:type="spellStart"/>
      <w:r w:rsidRPr="00FB0CB7">
        <w:rPr>
          <w:rFonts w:ascii="Times New Roman" w:eastAsia="Times New Roman" w:hAnsi="Times New Roman" w:cs="Times New Roman"/>
          <w:sz w:val="26"/>
          <w:szCs w:val="26"/>
          <w:lang w:eastAsia="ru-RU"/>
        </w:rPr>
        <w:t>неуказание</w:t>
      </w:r>
      <w:proofErr w:type="spellEnd"/>
      <w:r w:rsidRPr="00FB0CB7">
        <w:rPr>
          <w:rFonts w:ascii="Times New Roman" w:eastAsia="Times New Roman" w:hAnsi="Times New Roman" w:cs="Times New Roman"/>
          <w:sz w:val="26"/>
          <w:szCs w:val="26"/>
          <w:lang w:eastAsia="ru-RU"/>
        </w:rPr>
        <w:t xml:space="preserve"> в извещении и документации о проведении закупки обязательных в соответствии с действующим законодательством сведений;</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установление требований к составу заявки на участие в закупке, не предусмотренных действующим законодательством;</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несоответствие критериев оценки заявок на участие в закупках требованиям действующего законодательства;</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нарушение порядка допуска к участию в закупке;</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нарушение порядка определения победителя закупки;</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создание преимущественных условий участия в закупке;</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предъявление требований к участникам, не предусмотренных документацией, действующим законодательством;</w:t>
      </w:r>
    </w:p>
    <w:p w:rsidR="00DC6CE8" w:rsidRPr="00FB0CB7" w:rsidRDefault="00DC6CE8" w:rsidP="00FB0CB7">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нарушение Положения о закупке.</w:t>
      </w:r>
    </w:p>
    <w:p w:rsidR="00DC6CE8" w:rsidRPr="00FB0CB7" w:rsidRDefault="00DC6CE8" w:rsidP="00A41BA2">
      <w:pPr>
        <w:spacing w:after="0" w:line="240" w:lineRule="auto"/>
        <w:ind w:firstLine="709"/>
        <w:jc w:val="both"/>
        <w:rPr>
          <w:rFonts w:ascii="Times New Roman" w:eastAsia="Times New Roman" w:hAnsi="Times New Roman" w:cs="Times New Roman"/>
          <w:b/>
          <w:sz w:val="26"/>
          <w:szCs w:val="26"/>
          <w:lang w:eastAsia="ru-RU"/>
        </w:rPr>
      </w:pPr>
      <w:r w:rsidRPr="00FB0CB7">
        <w:rPr>
          <w:rFonts w:ascii="Times New Roman" w:eastAsia="Times New Roman" w:hAnsi="Times New Roman" w:cs="Times New Roman"/>
          <w:b/>
          <w:sz w:val="26"/>
          <w:szCs w:val="26"/>
          <w:lang w:eastAsia="ru-RU"/>
        </w:rPr>
        <w:t xml:space="preserve">5.2.2. </w:t>
      </w:r>
      <w:r w:rsidRPr="00FB0CB7">
        <w:rPr>
          <w:rFonts w:ascii="Times New Roman" w:eastAsia="Times New Roman" w:hAnsi="Times New Roman" w:cs="Times New Roman"/>
          <w:sz w:val="26"/>
          <w:szCs w:val="26"/>
          <w:lang w:eastAsia="ru-RU"/>
        </w:rPr>
        <w:t>В отчетном периоде</w:t>
      </w:r>
      <w:r w:rsidRPr="00FB0CB7">
        <w:rPr>
          <w:rFonts w:ascii="Times New Roman" w:eastAsia="Times New Roman" w:hAnsi="Times New Roman" w:cs="Times New Roman"/>
          <w:b/>
          <w:sz w:val="26"/>
          <w:szCs w:val="26"/>
          <w:lang w:eastAsia="ru-RU"/>
        </w:rPr>
        <w:t xml:space="preserve"> </w:t>
      </w:r>
      <w:r w:rsidRPr="00FB0CB7">
        <w:rPr>
          <w:rFonts w:ascii="Times New Roman" w:eastAsia="Times New Roman" w:hAnsi="Times New Roman" w:cs="Times New Roman"/>
          <w:sz w:val="26"/>
          <w:szCs w:val="26"/>
          <w:lang w:eastAsia="ru-RU"/>
        </w:rPr>
        <w:t>Челябинским УФАС России рассмотрена жалоба ООО «</w:t>
      </w:r>
      <w:proofErr w:type="gramStart"/>
      <w:r w:rsidRPr="00FB0CB7">
        <w:rPr>
          <w:rFonts w:ascii="Times New Roman" w:eastAsia="Times New Roman" w:hAnsi="Times New Roman" w:cs="Times New Roman"/>
          <w:sz w:val="26"/>
          <w:szCs w:val="26"/>
          <w:lang w:eastAsia="ru-RU"/>
        </w:rPr>
        <w:t>Элемент</w:t>
      </w:r>
      <w:proofErr w:type="gramEnd"/>
      <w:r w:rsidRPr="00FB0CB7">
        <w:rPr>
          <w:rFonts w:ascii="Times New Roman" w:eastAsia="Times New Roman" w:hAnsi="Times New Roman" w:cs="Times New Roman"/>
          <w:sz w:val="26"/>
          <w:szCs w:val="26"/>
          <w:lang w:eastAsia="ru-RU"/>
        </w:rPr>
        <w:t xml:space="preserve"> Но» на действия закупочной комиссии ФГУП «ПО «Маяк» (далее – Заказчик) при проведении запроса котировок в электронной форме, участниками которого могут быть только субъекты малого и среднего предпринимательства на право заключения договора на поставку анализатора покрытий </w:t>
      </w:r>
      <w:proofErr w:type="spellStart"/>
      <w:r w:rsidRPr="00FB0CB7">
        <w:rPr>
          <w:rFonts w:ascii="Times New Roman" w:eastAsia="Times New Roman" w:hAnsi="Times New Roman" w:cs="Times New Roman"/>
          <w:sz w:val="26"/>
          <w:szCs w:val="26"/>
          <w:lang w:eastAsia="ru-RU"/>
        </w:rPr>
        <w:t>рентгенофлуоресцентного</w:t>
      </w:r>
      <w:proofErr w:type="spellEnd"/>
      <w:r w:rsidRPr="00FB0CB7">
        <w:rPr>
          <w:rFonts w:ascii="Times New Roman" w:eastAsia="Times New Roman" w:hAnsi="Times New Roman" w:cs="Times New Roman"/>
          <w:sz w:val="26"/>
          <w:szCs w:val="26"/>
          <w:lang w:eastAsia="ru-RU"/>
        </w:rPr>
        <w:t xml:space="preserve"> (извещение № 32009477518).</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Заявитель в жалобе указывал на необоснованное отклонение его заявки.</w:t>
      </w:r>
    </w:p>
    <w:p w:rsidR="00DC6CE8" w:rsidRPr="00FB0CB7" w:rsidRDefault="00DC6CE8" w:rsidP="00A41BA2">
      <w:pPr>
        <w:autoSpaceDE w:val="0"/>
        <w:autoSpaceDN w:val="0"/>
        <w:adjustRightInd w:val="0"/>
        <w:spacing w:after="0" w:line="240" w:lineRule="auto"/>
        <w:ind w:firstLine="709"/>
        <w:jc w:val="both"/>
        <w:rPr>
          <w:rFonts w:ascii="Times New Roman" w:eastAsia="SimSun" w:hAnsi="Times New Roman" w:cs="Times New Roman"/>
          <w:kern w:val="2"/>
          <w:sz w:val="26"/>
          <w:szCs w:val="26"/>
          <w:lang w:eastAsia="zh-CN" w:bidi="hi-IN"/>
        </w:rPr>
      </w:pPr>
      <w:r w:rsidRPr="00FB0CB7">
        <w:rPr>
          <w:rFonts w:ascii="Times New Roman" w:eastAsia="Times New Roman" w:hAnsi="Times New Roman" w:cs="Times New Roman"/>
          <w:sz w:val="26"/>
          <w:szCs w:val="26"/>
          <w:lang w:eastAsia="ru-RU"/>
        </w:rPr>
        <w:lastRenderedPageBreak/>
        <w:t>При оценке документации о закупке на предмет ее соответствия положениям Закона о закупках, контролирующим органам необходимо оценивать параметры и качественные характеристики проводимой закупки, выяснять действительную потребность в установлении заказчиком дополнительных требований, учитывая заинтересованность такого лица в рациональном расходовании средств и достижении максимального результата.</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sz w:val="26"/>
          <w:szCs w:val="26"/>
          <w:lang w:eastAsia="ru-RU"/>
        </w:rPr>
        <w:t>Заказчик в закупочной документации в числе прочего установил</w:t>
      </w:r>
      <w:r w:rsidRPr="00FB0CB7">
        <w:rPr>
          <w:rFonts w:ascii="Times New Roman" w:eastAsia="Times New Roman" w:hAnsi="Times New Roman" w:cs="Times New Roman"/>
          <w:bCs/>
          <w:sz w:val="26"/>
          <w:szCs w:val="26"/>
          <w:lang w:eastAsia="ru-RU"/>
        </w:rPr>
        <w:t xml:space="preserve"> требования</w:t>
      </w:r>
      <w:r w:rsidRPr="00FB0CB7">
        <w:rPr>
          <w:rFonts w:ascii="Times New Roman" w:eastAsia="Times New Roman" w:hAnsi="Times New Roman" w:cs="Times New Roman"/>
          <w:b/>
          <w:bCs/>
          <w:sz w:val="26"/>
          <w:szCs w:val="26"/>
          <w:lang w:eastAsia="ru-RU"/>
        </w:rPr>
        <w:t xml:space="preserve"> </w:t>
      </w:r>
      <w:r w:rsidRPr="00FB0CB7">
        <w:rPr>
          <w:rFonts w:ascii="Times New Roman" w:eastAsia="Times New Roman" w:hAnsi="Times New Roman" w:cs="Times New Roman"/>
          <w:bCs/>
          <w:sz w:val="26"/>
          <w:szCs w:val="26"/>
          <w:lang w:eastAsia="ru-RU"/>
        </w:rPr>
        <w:t>к поставляемому товару: «Подраздел 4.2. Основные технико-экономические и эксплуатационные показатели.</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…4.</w:t>
      </w:r>
      <w:r w:rsidRPr="00FB0CB7">
        <w:rPr>
          <w:rFonts w:ascii="Times New Roman" w:eastAsia="Times New Roman" w:hAnsi="Times New Roman" w:cs="Times New Roman"/>
          <w:bCs/>
          <w:sz w:val="26"/>
          <w:szCs w:val="26"/>
          <w:lang w:eastAsia="ru-RU"/>
        </w:rPr>
        <w:tab/>
        <w:t>Пределы погрешности измерения толщины покрытия:</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xml:space="preserve">в диапазоне от 0 до 0,5 мкм вкл.: </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для первого слоя (верхнего) не более                   ± 0,025;</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для второго слоя не более                                      ± 0,05;</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для третьего слоя не более                                     ± 0,075;</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для четвертого слоя не более                                 ± 0,1;</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xml:space="preserve">в диапазоне от 0,5 до 120 мкм вкл.: </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для первого слоя (верхнего) не более                   ± 5;</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для второго слоя не более                                      ± 10;</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xml:space="preserve">- для третьего слоя не более                                     ± 15; </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для четвертого слоя не более                                 ± 20.</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5.</w:t>
      </w:r>
      <w:r w:rsidRPr="00FB0CB7">
        <w:rPr>
          <w:rFonts w:ascii="Times New Roman" w:eastAsia="Times New Roman" w:hAnsi="Times New Roman" w:cs="Times New Roman"/>
          <w:bCs/>
          <w:sz w:val="26"/>
          <w:szCs w:val="26"/>
          <w:lang w:eastAsia="ru-RU"/>
        </w:rPr>
        <w:tab/>
        <w:t xml:space="preserve">Габаритные размеры измерительной камеры, не менее, мм </w:t>
      </w:r>
      <w:r w:rsidRPr="00FB0CB7">
        <w:rPr>
          <w:rFonts w:ascii="Times New Roman" w:eastAsia="Times New Roman" w:hAnsi="Times New Roman" w:cs="Times New Roman"/>
          <w:b/>
          <w:bCs/>
          <w:sz w:val="26"/>
          <w:szCs w:val="26"/>
          <w:lang w:eastAsia="ru-RU"/>
        </w:rPr>
        <w:t>170(В)</w:t>
      </w:r>
      <w:r w:rsidRPr="00FB0CB7">
        <w:rPr>
          <w:rFonts w:ascii="Times New Roman" w:eastAsia="Times New Roman" w:hAnsi="Times New Roman" w:cs="Times New Roman"/>
          <w:bCs/>
          <w:sz w:val="26"/>
          <w:szCs w:val="26"/>
          <w:lang w:eastAsia="ru-RU"/>
        </w:rPr>
        <w:t xml:space="preserve"> х 560(Ш) х 610(Д).</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Диапазон измерения массовой доли элементов не хуже: от 0,01 до 100%.</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Предел допускаемой относительной погрешности измерения массовой доли элементов не более 2%...</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w:t>
      </w:r>
      <w:r w:rsidRPr="00FB0CB7">
        <w:rPr>
          <w:rFonts w:ascii="Times New Roman" w:eastAsia="SimSun" w:hAnsi="Times New Roman" w:cs="Times New Roman"/>
          <w:kern w:val="2"/>
          <w:sz w:val="26"/>
          <w:szCs w:val="26"/>
          <w:lang w:eastAsia="zh-CN" w:bidi="hi-IN"/>
        </w:rPr>
        <w:t xml:space="preserve"> </w:t>
      </w:r>
      <w:r w:rsidRPr="00FB0CB7">
        <w:rPr>
          <w:rFonts w:ascii="Times New Roman" w:eastAsia="Times New Roman" w:hAnsi="Times New Roman" w:cs="Times New Roman"/>
          <w:bCs/>
          <w:sz w:val="26"/>
          <w:szCs w:val="26"/>
          <w:lang w:eastAsia="ru-RU"/>
        </w:rPr>
        <w:t>7.</w:t>
      </w:r>
      <w:r w:rsidRPr="00FB0CB7">
        <w:rPr>
          <w:rFonts w:ascii="Times New Roman" w:eastAsia="Times New Roman" w:hAnsi="Times New Roman" w:cs="Times New Roman"/>
          <w:bCs/>
          <w:sz w:val="26"/>
          <w:szCs w:val="26"/>
          <w:lang w:eastAsia="ru-RU"/>
        </w:rPr>
        <w:tab/>
        <w:t>Перемещение измерительной платформы:</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по горизонтали, не менее, мм – 178х178;</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xml:space="preserve">по вертикали, </w:t>
      </w:r>
      <w:r w:rsidRPr="00FB0CB7">
        <w:rPr>
          <w:rFonts w:ascii="Times New Roman" w:eastAsia="Times New Roman" w:hAnsi="Times New Roman" w:cs="Times New Roman"/>
          <w:b/>
          <w:bCs/>
          <w:sz w:val="26"/>
          <w:szCs w:val="26"/>
          <w:lang w:eastAsia="ru-RU"/>
        </w:rPr>
        <w:t>не менее мм –170</w:t>
      </w:r>
      <w:r w:rsidRPr="00FB0CB7">
        <w:rPr>
          <w:rFonts w:ascii="Times New Roman" w:eastAsia="Times New Roman" w:hAnsi="Times New Roman" w:cs="Times New Roman"/>
          <w:bCs/>
          <w:sz w:val="26"/>
          <w:szCs w:val="26"/>
          <w:lang w:eastAsia="ru-RU"/>
        </w:rPr>
        <w:t>».</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xml:space="preserve">Заявитель в составе заявки на участие в закупке представил техническое предложение (Форма 2), из которого видно, что предлагаемое к поставке анализатор покрытий </w:t>
      </w:r>
      <w:proofErr w:type="spellStart"/>
      <w:r w:rsidRPr="00FB0CB7">
        <w:rPr>
          <w:rFonts w:ascii="Times New Roman" w:eastAsia="Times New Roman" w:hAnsi="Times New Roman" w:cs="Times New Roman"/>
          <w:bCs/>
          <w:sz w:val="26"/>
          <w:szCs w:val="26"/>
          <w:lang w:eastAsia="ru-RU"/>
        </w:rPr>
        <w:t>рентгенофлуоресцентный</w:t>
      </w:r>
      <w:proofErr w:type="spellEnd"/>
      <w:r w:rsidRPr="00FB0CB7">
        <w:rPr>
          <w:rFonts w:ascii="Times New Roman" w:eastAsia="Times New Roman" w:hAnsi="Times New Roman" w:cs="Times New Roman"/>
          <w:bCs/>
          <w:sz w:val="26"/>
          <w:szCs w:val="26"/>
          <w:lang w:eastAsia="ru-RU"/>
        </w:rPr>
        <w:t xml:space="preserve"> </w:t>
      </w:r>
      <w:proofErr w:type="spellStart"/>
      <w:r w:rsidRPr="00FB0CB7">
        <w:rPr>
          <w:rFonts w:ascii="Times New Roman" w:eastAsia="Times New Roman" w:hAnsi="Times New Roman" w:cs="Times New Roman"/>
          <w:bCs/>
          <w:sz w:val="26"/>
          <w:szCs w:val="26"/>
          <w:lang w:eastAsia="ru-RU"/>
        </w:rPr>
        <w:t>Bowman</w:t>
      </w:r>
      <w:proofErr w:type="spellEnd"/>
      <w:r w:rsidRPr="00FB0CB7">
        <w:rPr>
          <w:rFonts w:ascii="Times New Roman" w:eastAsia="Times New Roman" w:hAnsi="Times New Roman" w:cs="Times New Roman"/>
          <w:bCs/>
          <w:sz w:val="26"/>
          <w:szCs w:val="26"/>
          <w:lang w:eastAsia="ru-RU"/>
        </w:rPr>
        <w:t xml:space="preserve"> ВА 100 Р серия (изготовитель «</w:t>
      </w:r>
      <w:proofErr w:type="spellStart"/>
      <w:r w:rsidRPr="00FB0CB7">
        <w:rPr>
          <w:rFonts w:ascii="Times New Roman" w:eastAsia="Times New Roman" w:hAnsi="Times New Roman" w:cs="Times New Roman"/>
          <w:bCs/>
          <w:sz w:val="26"/>
          <w:szCs w:val="26"/>
          <w:lang w:eastAsia="ru-RU"/>
        </w:rPr>
        <w:t>Bowman</w:t>
      </w:r>
      <w:proofErr w:type="spellEnd"/>
      <w:r w:rsidRPr="00FB0CB7">
        <w:rPr>
          <w:rFonts w:ascii="Times New Roman" w:eastAsia="Times New Roman" w:hAnsi="Times New Roman" w:cs="Times New Roman"/>
          <w:bCs/>
          <w:sz w:val="26"/>
          <w:szCs w:val="26"/>
          <w:lang w:eastAsia="ru-RU"/>
        </w:rPr>
        <w:t xml:space="preserve"> </w:t>
      </w:r>
      <w:proofErr w:type="spellStart"/>
      <w:r w:rsidRPr="00FB0CB7">
        <w:rPr>
          <w:rFonts w:ascii="Times New Roman" w:eastAsia="Times New Roman" w:hAnsi="Times New Roman" w:cs="Times New Roman"/>
          <w:bCs/>
          <w:sz w:val="26"/>
          <w:szCs w:val="26"/>
          <w:lang w:eastAsia="ru-RU"/>
        </w:rPr>
        <w:t>Analytics</w:t>
      </w:r>
      <w:proofErr w:type="spellEnd"/>
      <w:r w:rsidRPr="00FB0CB7">
        <w:rPr>
          <w:rFonts w:ascii="Times New Roman" w:eastAsia="Times New Roman" w:hAnsi="Times New Roman" w:cs="Times New Roman"/>
          <w:bCs/>
          <w:sz w:val="26"/>
          <w:szCs w:val="26"/>
          <w:lang w:eastAsia="ru-RU"/>
        </w:rPr>
        <w:t>» INC, страна происхождения: США) имеет следующие технические характеристики:</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=пределы погрешности измерения толщины покрытия в диапазоне от 0 до 0,5 мкм вкл.:</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-для первого слоя (верхнего) ± 5%; -для второго слоя</w:t>
      </w:r>
      <w:r w:rsidRPr="00FB0CB7">
        <w:rPr>
          <w:rFonts w:ascii="Times New Roman" w:eastAsia="Times New Roman" w:hAnsi="Times New Roman" w:cs="Times New Roman"/>
          <w:bCs/>
          <w:sz w:val="26"/>
          <w:szCs w:val="26"/>
          <w:lang w:eastAsia="ru-RU"/>
        </w:rPr>
        <w:tab/>
        <w:t>±5%;</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для третьего слоя</w:t>
      </w:r>
      <w:r w:rsidRPr="00FB0CB7">
        <w:rPr>
          <w:rFonts w:ascii="Times New Roman" w:eastAsia="Times New Roman" w:hAnsi="Times New Roman" w:cs="Times New Roman"/>
          <w:bCs/>
          <w:sz w:val="26"/>
          <w:szCs w:val="26"/>
          <w:lang w:eastAsia="ru-RU"/>
        </w:rPr>
        <w:tab/>
        <w:t>± 5%;</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-для четвертого слоя</w:t>
      </w:r>
      <w:r w:rsidRPr="00FB0CB7">
        <w:rPr>
          <w:rFonts w:ascii="Times New Roman" w:eastAsia="Times New Roman" w:hAnsi="Times New Roman" w:cs="Times New Roman"/>
          <w:bCs/>
          <w:sz w:val="26"/>
          <w:szCs w:val="26"/>
          <w:lang w:eastAsia="ru-RU"/>
        </w:rPr>
        <w:tab/>
        <w:t>± 5% (поз.4);</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xml:space="preserve">=габаритные размеры измерительной камеры, мм </w:t>
      </w:r>
      <w:r w:rsidRPr="00FB0CB7">
        <w:rPr>
          <w:rFonts w:ascii="Times New Roman" w:eastAsia="Times New Roman" w:hAnsi="Times New Roman" w:cs="Times New Roman"/>
          <w:b/>
          <w:bCs/>
          <w:sz w:val="26"/>
          <w:szCs w:val="26"/>
          <w:lang w:eastAsia="ru-RU"/>
        </w:rPr>
        <w:t>160(B)</w:t>
      </w:r>
      <w:r w:rsidRPr="00FB0CB7">
        <w:rPr>
          <w:rFonts w:ascii="Times New Roman" w:eastAsia="Times New Roman" w:hAnsi="Times New Roman" w:cs="Times New Roman"/>
          <w:bCs/>
          <w:sz w:val="26"/>
          <w:szCs w:val="26"/>
          <w:lang w:eastAsia="ru-RU"/>
        </w:rPr>
        <w:t xml:space="preserve"> х 625(Ш) х 625(Д) (поз.5);</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=перемещение измерительной платформы по вертикали, мм -</w:t>
      </w:r>
      <w:r w:rsidRPr="00FB0CB7">
        <w:rPr>
          <w:rFonts w:ascii="Times New Roman" w:eastAsia="Times New Roman" w:hAnsi="Times New Roman" w:cs="Times New Roman"/>
          <w:b/>
          <w:bCs/>
          <w:sz w:val="26"/>
          <w:szCs w:val="26"/>
          <w:lang w:eastAsia="ru-RU"/>
        </w:rPr>
        <w:t>140 (поз.7)</w:t>
      </w:r>
      <w:r w:rsidRPr="00FB0CB7">
        <w:rPr>
          <w:rFonts w:ascii="Times New Roman" w:eastAsia="Times New Roman" w:hAnsi="Times New Roman" w:cs="Times New Roman"/>
          <w:bCs/>
          <w:sz w:val="26"/>
          <w:szCs w:val="26"/>
          <w:lang w:eastAsia="ru-RU"/>
        </w:rPr>
        <w:t>.</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В жалобе заявитель указал, что в составе заявки указал пределы относительной погрешности, измеряемой в процентах и при пересчете указанных в заявке соотношений абсолютная погрешность превосходит показатели, установленные закупочной документацией по пункту 4 Технического задания.</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xml:space="preserve">Несмотря, на то, что математический расчет представлен заявителем на обозрение Комиссии Челябинского УФАС России, Комиссия отмечает, что Заявителю следовало указывать показатели в тех величинах, которые установлены </w:t>
      </w:r>
      <w:r w:rsidRPr="00FB0CB7">
        <w:rPr>
          <w:rFonts w:ascii="Times New Roman" w:eastAsia="Times New Roman" w:hAnsi="Times New Roman" w:cs="Times New Roman"/>
          <w:bCs/>
          <w:sz w:val="26"/>
          <w:szCs w:val="26"/>
          <w:lang w:eastAsia="ru-RU"/>
        </w:rPr>
        <w:lastRenderedPageBreak/>
        <w:t xml:space="preserve">закупочной документацией во избежание ошибочного толкования сведений, представленных в заявке на участие. </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 xml:space="preserve">Относительно указания в заявке габаритных размеров измерительной платформы и диапазона перемещения измерительной платформы по вертикали, Комиссия Челябинского УФАС России соглашается с доводами Заказчика о том, что заявителем представлены характеристики предмета поставки, не соответствующие требованиям закупочной документации. </w:t>
      </w:r>
    </w:p>
    <w:p w:rsidR="00DC6CE8" w:rsidRPr="00FB0CB7" w:rsidRDefault="00DC6CE8" w:rsidP="00A41BA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B0CB7">
        <w:rPr>
          <w:rFonts w:ascii="Times New Roman" w:eastAsia="Times New Roman" w:hAnsi="Times New Roman" w:cs="Times New Roman"/>
          <w:bCs/>
          <w:sz w:val="26"/>
          <w:szCs w:val="26"/>
          <w:lang w:eastAsia="ru-RU"/>
        </w:rPr>
        <w:t>Таким образом, закупочная комиссия обоснованно отклонила заявку ООО «</w:t>
      </w:r>
      <w:proofErr w:type="gramStart"/>
      <w:r w:rsidRPr="00FB0CB7">
        <w:rPr>
          <w:rFonts w:ascii="Times New Roman" w:eastAsia="Times New Roman" w:hAnsi="Times New Roman" w:cs="Times New Roman"/>
          <w:bCs/>
          <w:sz w:val="26"/>
          <w:szCs w:val="26"/>
          <w:lang w:eastAsia="ru-RU"/>
        </w:rPr>
        <w:t>Элемент</w:t>
      </w:r>
      <w:proofErr w:type="gramEnd"/>
      <w:r w:rsidRPr="00FB0CB7">
        <w:rPr>
          <w:rFonts w:ascii="Times New Roman" w:eastAsia="Times New Roman" w:hAnsi="Times New Roman" w:cs="Times New Roman"/>
          <w:bCs/>
          <w:sz w:val="26"/>
          <w:szCs w:val="26"/>
          <w:lang w:eastAsia="ru-RU"/>
        </w:rPr>
        <w:t xml:space="preserve"> Но».</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Жалоба заявителя признана необоснованной. </w:t>
      </w:r>
    </w:p>
    <w:p w:rsidR="00DC6CE8" w:rsidRPr="00FB0CB7" w:rsidRDefault="00DC6CE8" w:rsidP="00FB0CB7">
      <w:pPr>
        <w:spacing w:after="0" w:line="240" w:lineRule="auto"/>
        <w:ind w:firstLine="709"/>
        <w:jc w:val="both"/>
        <w:rPr>
          <w:rFonts w:ascii="Times New Roman" w:hAnsi="Times New Roman" w:cs="Times New Roman"/>
          <w:sz w:val="26"/>
          <w:szCs w:val="26"/>
        </w:rPr>
      </w:pPr>
      <w:r w:rsidRPr="00FB0CB7">
        <w:rPr>
          <w:rFonts w:ascii="Times New Roman" w:eastAsia="Times New Roman" w:hAnsi="Times New Roman" w:cs="Times New Roman"/>
          <w:sz w:val="26"/>
          <w:szCs w:val="26"/>
          <w:lang w:eastAsia="ru-RU"/>
        </w:rPr>
        <w:t>Жалоба и информация о ее рассмотрении размещены</w:t>
      </w:r>
      <w:r w:rsidRPr="00FB0CB7">
        <w:rPr>
          <w:rFonts w:ascii="Times New Roman" w:hAnsi="Times New Roman" w:cs="Times New Roman"/>
          <w:sz w:val="26"/>
          <w:szCs w:val="26"/>
        </w:rPr>
        <w:t xml:space="preserve"> на сайте </w:t>
      </w:r>
      <w:hyperlink r:id="rId26" w:history="1">
        <w:r w:rsidRPr="00FB0CB7">
          <w:rPr>
            <w:rFonts w:ascii="Times New Roman" w:hAnsi="Times New Roman" w:cs="Times New Roman"/>
            <w:sz w:val="26"/>
            <w:szCs w:val="26"/>
            <w:u w:val="single"/>
            <w:lang w:val="de-DE"/>
          </w:rPr>
          <w:t>www.chel.fas.gov.ru</w:t>
        </w:r>
      </w:hyperlink>
      <w:r w:rsidRPr="00FB0CB7">
        <w:rPr>
          <w:rFonts w:ascii="Times New Roman" w:hAnsi="Times New Roman" w:cs="Times New Roman"/>
          <w:sz w:val="26"/>
          <w:szCs w:val="26"/>
          <w:lang w:val="de-DE"/>
        </w:rPr>
        <w:t xml:space="preserve"> </w:t>
      </w:r>
      <w:r w:rsidRPr="00FB0CB7">
        <w:rPr>
          <w:rFonts w:ascii="Times New Roman" w:hAnsi="Times New Roman" w:cs="Times New Roman"/>
          <w:sz w:val="26"/>
          <w:szCs w:val="26"/>
        </w:rPr>
        <w:t>по адресу</w:t>
      </w:r>
      <w:r w:rsidRPr="00FB0CB7">
        <w:rPr>
          <w:rFonts w:ascii="Times New Roman" w:eastAsia="Times New Roman" w:hAnsi="Times New Roman" w:cs="Times New Roman"/>
          <w:sz w:val="26"/>
          <w:szCs w:val="26"/>
          <w:lang w:eastAsia="ru-RU"/>
        </w:rPr>
        <w:t xml:space="preserve"> </w:t>
      </w:r>
      <w:hyperlink r:id="rId27" w:history="1">
        <w:r w:rsidRPr="00FB0CB7">
          <w:rPr>
            <w:rFonts w:ascii="Times New Roman" w:hAnsi="Times New Roman" w:cs="Times New Roman"/>
            <w:sz w:val="26"/>
            <w:szCs w:val="26"/>
            <w:u w:val="single"/>
          </w:rPr>
          <w:t>https://br.fas.gov.ru/cases/358537db-f1b6-46e0-bbe4-d21e90a8f5b7/</w:t>
        </w:r>
      </w:hyperlink>
      <w:r w:rsidR="00FB0CB7">
        <w:rPr>
          <w:rFonts w:ascii="Times New Roman" w:hAnsi="Times New Roman" w:cs="Times New Roman"/>
          <w:sz w:val="26"/>
          <w:szCs w:val="26"/>
        </w:rPr>
        <w:t xml:space="preserve">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b/>
          <w:sz w:val="26"/>
          <w:szCs w:val="26"/>
          <w:lang w:eastAsia="ru-RU"/>
        </w:rPr>
        <w:t>5.2.3</w:t>
      </w:r>
      <w:r w:rsidRPr="00FB0CB7">
        <w:rPr>
          <w:rFonts w:ascii="Times New Roman" w:eastAsia="Times New Roman" w:hAnsi="Times New Roman" w:cs="Times New Roman"/>
          <w:sz w:val="26"/>
          <w:szCs w:val="26"/>
          <w:lang w:eastAsia="ru-RU"/>
        </w:rPr>
        <w:t>. Челябинским УФАС России рассмотрена жалоба ООО «</w:t>
      </w:r>
      <w:proofErr w:type="spellStart"/>
      <w:r w:rsidRPr="00FB0CB7">
        <w:rPr>
          <w:rFonts w:ascii="Times New Roman" w:eastAsia="Times New Roman" w:hAnsi="Times New Roman" w:cs="Times New Roman"/>
          <w:sz w:val="26"/>
          <w:szCs w:val="26"/>
          <w:lang w:eastAsia="ru-RU"/>
        </w:rPr>
        <w:t>АльянсХимПром</w:t>
      </w:r>
      <w:proofErr w:type="spellEnd"/>
      <w:r w:rsidRPr="00FB0CB7">
        <w:rPr>
          <w:rFonts w:ascii="Times New Roman" w:eastAsia="Times New Roman" w:hAnsi="Times New Roman" w:cs="Times New Roman"/>
          <w:sz w:val="26"/>
          <w:szCs w:val="26"/>
          <w:lang w:eastAsia="ru-RU"/>
        </w:rPr>
        <w:t>» на действия ОАО «РЖД» при проведении запроса котировок в электронной форме, участниками которого могут быть только субъекты малого и среднего предпринимательства № 2635/ЗКТЭ-ЦДЗС/20 на право заключения договора поставки дезинфицирующей продукции (извещение № 32009502579).</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По мнению подателя жалобы, действия Заказчика по установлению требований к предмету закупки и эквивалентам противоречат подпункту 2 части 1 статьи 3 Закона о закупках. Заявитель полагает, что Заказчиком неправомерно определена смесь спиртов, в четко определенных количествах, при этом процентное содержание данной смеси, явно превышает количество компонентов, рекомендованное </w:t>
      </w:r>
      <w:proofErr w:type="spellStart"/>
      <w:r w:rsidRPr="00FB0CB7">
        <w:rPr>
          <w:rFonts w:ascii="Times New Roman" w:eastAsia="Times New Roman" w:hAnsi="Times New Roman" w:cs="Times New Roman"/>
          <w:sz w:val="26"/>
          <w:szCs w:val="26"/>
          <w:lang w:eastAsia="ru-RU"/>
        </w:rPr>
        <w:t>Роспотребнадзором</w:t>
      </w:r>
      <w:proofErr w:type="spellEnd"/>
      <w:r w:rsidRPr="00FB0CB7">
        <w:rPr>
          <w:rFonts w:ascii="Times New Roman" w:eastAsia="Times New Roman" w:hAnsi="Times New Roman" w:cs="Times New Roman"/>
          <w:sz w:val="26"/>
          <w:szCs w:val="26"/>
          <w:lang w:eastAsia="ru-RU"/>
        </w:rPr>
        <w:t>.</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Изучив материалы жалобы Комиссия Челябинского УФАС России пришла к следующим выводам.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Пунктом 2 Технического задания (Приложение №1.1 к извещению) установлены требования к предмету закупки – поставляемых дезинфицирующим средствам с указанием марки товара. При этом условиями документации о закупке (приложение №1.1 к извещению) предусмотрена поставка эквивалентов заявленной к поставке продукции с указанием параметров эквивалентности. А именно, в состав предлагаемых к поставке дезинфицирующих средств, в том числе, предлагаемых эквивалентов, должны содержаться спирты в определенном количестве и другие вещества в процентном содержании:</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1. Средство дезинфицирующее (антисептик кожный) МЕДЛРО ВИСЕПТ (или эквивалент). Параметры эквивалентности: содержание спирта не менее 75% (1-пропанол 30%, 2-пропанол 45</w:t>
      </w:r>
      <w:proofErr w:type="gramStart"/>
      <w:r w:rsidRPr="00FB0CB7">
        <w:rPr>
          <w:rFonts w:ascii="Times New Roman" w:eastAsia="Times New Roman" w:hAnsi="Times New Roman" w:cs="Times New Roman"/>
          <w:sz w:val="26"/>
          <w:szCs w:val="26"/>
          <w:lang w:eastAsia="ru-RU"/>
        </w:rPr>
        <w:t>%)  и</w:t>
      </w:r>
      <w:proofErr w:type="gramEnd"/>
      <w:r w:rsidRPr="00FB0CB7">
        <w:rPr>
          <w:rFonts w:ascii="Times New Roman" w:eastAsia="Times New Roman" w:hAnsi="Times New Roman" w:cs="Times New Roman"/>
          <w:sz w:val="26"/>
          <w:szCs w:val="26"/>
          <w:lang w:eastAsia="ru-RU"/>
        </w:rPr>
        <w:t xml:space="preserve"> перекись водорода не мене 0,3%, не должно содержать </w:t>
      </w:r>
      <w:proofErr w:type="spellStart"/>
      <w:r w:rsidRPr="00FB0CB7">
        <w:rPr>
          <w:rFonts w:ascii="Times New Roman" w:eastAsia="Times New Roman" w:hAnsi="Times New Roman" w:cs="Times New Roman"/>
          <w:sz w:val="26"/>
          <w:szCs w:val="26"/>
          <w:lang w:eastAsia="ru-RU"/>
        </w:rPr>
        <w:t>гуанидинов</w:t>
      </w:r>
      <w:proofErr w:type="spellEnd"/>
      <w:r w:rsidRPr="00FB0CB7">
        <w:rPr>
          <w:rFonts w:ascii="Times New Roman" w:eastAsia="Times New Roman" w:hAnsi="Times New Roman" w:cs="Times New Roman"/>
          <w:sz w:val="26"/>
          <w:szCs w:val="26"/>
          <w:lang w:eastAsia="ru-RU"/>
        </w:rPr>
        <w:t xml:space="preserve">, </w:t>
      </w:r>
      <w:proofErr w:type="spellStart"/>
      <w:r w:rsidRPr="00FB0CB7">
        <w:rPr>
          <w:rFonts w:ascii="Times New Roman" w:eastAsia="Times New Roman" w:hAnsi="Times New Roman" w:cs="Times New Roman"/>
          <w:sz w:val="26"/>
          <w:szCs w:val="26"/>
          <w:lang w:eastAsia="ru-RU"/>
        </w:rPr>
        <w:t>ЧАСов</w:t>
      </w:r>
      <w:proofErr w:type="spellEnd"/>
      <w:r w:rsidRPr="00FB0CB7">
        <w:rPr>
          <w:rFonts w:ascii="Times New Roman" w:eastAsia="Times New Roman" w:hAnsi="Times New Roman" w:cs="Times New Roman"/>
          <w:sz w:val="26"/>
          <w:szCs w:val="26"/>
          <w:lang w:eastAsia="ru-RU"/>
        </w:rPr>
        <w:t xml:space="preserve">, </w:t>
      </w:r>
      <w:proofErr w:type="spellStart"/>
      <w:r w:rsidRPr="00FB0CB7">
        <w:rPr>
          <w:rFonts w:ascii="Times New Roman" w:eastAsia="Times New Roman" w:hAnsi="Times New Roman" w:cs="Times New Roman"/>
          <w:sz w:val="26"/>
          <w:szCs w:val="26"/>
          <w:lang w:eastAsia="ru-RU"/>
        </w:rPr>
        <w:t>хлогекседина</w:t>
      </w:r>
      <w:proofErr w:type="spellEnd"/>
      <w:r w:rsidRPr="00FB0CB7">
        <w:rPr>
          <w:rFonts w:ascii="Times New Roman" w:eastAsia="Times New Roman" w:hAnsi="Times New Roman" w:cs="Times New Roman"/>
          <w:sz w:val="26"/>
          <w:szCs w:val="26"/>
          <w:lang w:eastAsia="ru-RU"/>
        </w:rPr>
        <w:t>.</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2.</w:t>
      </w:r>
      <w:proofErr w:type="gramStart"/>
      <w:r w:rsidRPr="00FB0CB7">
        <w:rPr>
          <w:rFonts w:ascii="Times New Roman" w:eastAsia="Times New Roman" w:hAnsi="Times New Roman" w:cs="Times New Roman"/>
          <w:sz w:val="26"/>
          <w:szCs w:val="26"/>
          <w:lang w:eastAsia="ru-RU"/>
        </w:rPr>
        <w:t>Средство</w:t>
      </w:r>
      <w:proofErr w:type="gramEnd"/>
      <w:r w:rsidRPr="00FB0CB7">
        <w:rPr>
          <w:rFonts w:ascii="Times New Roman" w:eastAsia="Times New Roman" w:hAnsi="Times New Roman" w:cs="Times New Roman"/>
          <w:sz w:val="26"/>
          <w:szCs w:val="26"/>
          <w:lang w:eastAsia="ru-RU"/>
        </w:rPr>
        <w:t xml:space="preserve"> дезинфицирующее МЕДПРО НИЗАМЕД ВИТА (или эквивалент). Параметры эквивалентности: содержание </w:t>
      </w:r>
      <w:proofErr w:type="spellStart"/>
      <w:r w:rsidRPr="00FB0CB7">
        <w:rPr>
          <w:rFonts w:ascii="Times New Roman" w:eastAsia="Times New Roman" w:hAnsi="Times New Roman" w:cs="Times New Roman"/>
          <w:sz w:val="26"/>
          <w:szCs w:val="26"/>
          <w:lang w:eastAsia="ru-RU"/>
        </w:rPr>
        <w:t>алкилдиметилбензиламмоний</w:t>
      </w:r>
      <w:proofErr w:type="spellEnd"/>
      <w:r w:rsidRPr="00FB0CB7">
        <w:rPr>
          <w:rFonts w:ascii="Times New Roman" w:eastAsia="Times New Roman" w:hAnsi="Times New Roman" w:cs="Times New Roman"/>
          <w:sz w:val="26"/>
          <w:szCs w:val="26"/>
          <w:lang w:eastAsia="ru-RU"/>
        </w:rPr>
        <w:t xml:space="preserve"> хлорид –не менее 15,0% и </w:t>
      </w:r>
      <w:proofErr w:type="gramStart"/>
      <w:r w:rsidRPr="00FB0CB7">
        <w:rPr>
          <w:rFonts w:ascii="Times New Roman" w:eastAsia="Times New Roman" w:hAnsi="Times New Roman" w:cs="Times New Roman"/>
          <w:sz w:val="26"/>
          <w:szCs w:val="26"/>
          <w:lang w:eastAsia="ru-RU"/>
        </w:rPr>
        <w:t>N,N</w:t>
      </w:r>
      <w:proofErr w:type="gramEnd"/>
      <w:r w:rsidRPr="00FB0CB7">
        <w:rPr>
          <w:rFonts w:ascii="Times New Roman" w:eastAsia="Times New Roman" w:hAnsi="Times New Roman" w:cs="Times New Roman"/>
          <w:sz w:val="26"/>
          <w:szCs w:val="26"/>
          <w:lang w:eastAsia="ru-RU"/>
        </w:rPr>
        <w:t xml:space="preserve">-бис(3-аминопропил) </w:t>
      </w:r>
      <w:proofErr w:type="spellStart"/>
      <w:r w:rsidRPr="00FB0CB7">
        <w:rPr>
          <w:rFonts w:ascii="Times New Roman" w:eastAsia="Times New Roman" w:hAnsi="Times New Roman" w:cs="Times New Roman"/>
          <w:sz w:val="26"/>
          <w:szCs w:val="26"/>
          <w:lang w:eastAsia="ru-RU"/>
        </w:rPr>
        <w:t>додециламин</w:t>
      </w:r>
      <w:proofErr w:type="spellEnd"/>
      <w:r w:rsidRPr="00FB0CB7">
        <w:rPr>
          <w:rFonts w:ascii="Times New Roman" w:eastAsia="Times New Roman" w:hAnsi="Times New Roman" w:cs="Times New Roman"/>
          <w:sz w:val="26"/>
          <w:szCs w:val="26"/>
          <w:lang w:eastAsia="ru-RU"/>
        </w:rPr>
        <w:t xml:space="preserve"> – не менее 5,0%, спирт изопропиловый – не менее 10,0%.</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Посчитав неправомерным определение Заказчиком в закупочной документации смеси спиртов в определенных количествах, которое не соответствует рекомендациям </w:t>
      </w:r>
      <w:proofErr w:type="spellStart"/>
      <w:r w:rsidRPr="00FB0CB7">
        <w:rPr>
          <w:rFonts w:ascii="Times New Roman" w:eastAsia="Times New Roman" w:hAnsi="Times New Roman" w:cs="Times New Roman"/>
          <w:sz w:val="26"/>
          <w:szCs w:val="26"/>
          <w:lang w:eastAsia="ru-RU"/>
        </w:rPr>
        <w:t>Роспотребнадзора</w:t>
      </w:r>
      <w:proofErr w:type="spellEnd"/>
      <w:r w:rsidRPr="00FB0CB7">
        <w:rPr>
          <w:rFonts w:ascii="Times New Roman" w:eastAsia="Times New Roman" w:hAnsi="Times New Roman" w:cs="Times New Roman"/>
          <w:sz w:val="26"/>
          <w:szCs w:val="26"/>
          <w:lang w:eastAsia="ru-RU"/>
        </w:rPr>
        <w:t>, а также ограничивает круг участников, способных поставить товар, иного состава, но превосходящем по качеству, не соответствующим Закону о закупках, Заявитель обратился в антимонопольный орган с жалобой.</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lastRenderedPageBreak/>
        <w:t>Согласно подпункту 2 пункта 223 Положения о Закупке при описании предмета закупки Заказчик в документации о конкурентной закупке указывает параметры эквивалентности товаров, сформированные в зависимости от потребности Заказчика.</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Согласно разделу 22 Положения о закупке подпункту 2 пункту 216 требования к закупаемым Заказчиком товарам должны быть ориентированы на приобретение качественных товаров, имеющих необходимые Заказчику потребительские свойства и технические характеристики. </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Заказчик определил состав дезинфицирующих средств. В основу определения предмета закупки положена безопасность и эффективность дезинфицирующего средства. Сохранение здоровья работников ОАО «РЖД» является первоочередной задачей предприятия Заказчика.</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Кроме того, согласно подпункту 2 пункта 223, подпункту 2 пункта 216 Положения о Закупке при описании предмета закупки Заказчик вправе в документации о конкурентной закупке указывать параметры эквивалентности товаров, сформированные в зависимости от потребности Заказчика. Требования к закупаемым Заказчиком товарам должны быть ориентированы на приобретение качественных товаров, имеющих необходимые Заказчику потребительские свойства и технические характеристики.</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Помимо прочего, Заявителем не доказан факт отсутствия эквивалентов предмету закупки.</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Комиссия Челябинского УФАС России отмечает, что установление требований закупочной документации относится к исключительной компетенции заказчика, при этом закупочная документация не может и не должна учитывать пожелания всех участников рынка. Установленные в закупочной документации требования являются одинаковыми для всех участников закупки и не создают какому-либо лицу преимущественных условий участия в закупке. Согласно правовой позиции Президиума Высшего Арбитражного Суда Российской Федерации, изложенной в постановлении от 28.12.2010 № 11017/10 по делу № А06-6611/2009,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аукциона, сколько выявление в результате торгов лица, исполнение договора которым в наибольшей степени будет отвечать потребностям заказчика и целям эффективного использования денежных средств в условиях добросовестной конкуренции.</w:t>
      </w:r>
    </w:p>
    <w:p w:rsidR="00DC6CE8" w:rsidRPr="00FB0CB7" w:rsidRDefault="00DC6CE8" w:rsidP="00A41BA2">
      <w:pPr>
        <w:spacing w:after="0" w:line="240" w:lineRule="auto"/>
        <w:ind w:firstLine="709"/>
        <w:jc w:val="both"/>
        <w:rPr>
          <w:rFonts w:ascii="Times New Roman" w:eastAsia="Times New Roman" w:hAnsi="Times New Roman" w:cs="Times New Roman"/>
          <w:sz w:val="26"/>
          <w:szCs w:val="26"/>
          <w:lang w:eastAsia="ru-RU"/>
        </w:rPr>
      </w:pPr>
      <w:r w:rsidRPr="00FB0CB7">
        <w:rPr>
          <w:rFonts w:ascii="Times New Roman" w:eastAsia="Times New Roman" w:hAnsi="Times New Roman" w:cs="Times New Roman"/>
          <w:sz w:val="26"/>
          <w:szCs w:val="26"/>
          <w:lang w:eastAsia="ru-RU"/>
        </w:rPr>
        <w:t xml:space="preserve">Жалоба заявителя признана необоснованной. </w:t>
      </w:r>
    </w:p>
    <w:p w:rsidR="00DC6CE8" w:rsidRPr="00FB0CB7" w:rsidRDefault="00DC6CE8" w:rsidP="00FB0CB7">
      <w:pPr>
        <w:spacing w:after="0" w:line="240" w:lineRule="auto"/>
        <w:ind w:firstLine="709"/>
        <w:jc w:val="both"/>
        <w:rPr>
          <w:rFonts w:ascii="Times New Roman" w:hAnsi="Times New Roman" w:cs="Times New Roman"/>
          <w:sz w:val="26"/>
          <w:szCs w:val="26"/>
        </w:rPr>
      </w:pPr>
      <w:r w:rsidRPr="00FB0CB7">
        <w:rPr>
          <w:rFonts w:ascii="Times New Roman" w:eastAsia="Times New Roman" w:hAnsi="Times New Roman" w:cs="Times New Roman"/>
          <w:sz w:val="26"/>
          <w:szCs w:val="26"/>
          <w:lang w:eastAsia="ru-RU"/>
        </w:rPr>
        <w:t>Жалоба и информация о ее рассмотрении размещены</w:t>
      </w:r>
      <w:r w:rsidRPr="00FB0CB7">
        <w:rPr>
          <w:rFonts w:ascii="Times New Roman" w:hAnsi="Times New Roman" w:cs="Times New Roman"/>
          <w:sz w:val="26"/>
          <w:szCs w:val="26"/>
        </w:rPr>
        <w:t xml:space="preserve"> на сайте </w:t>
      </w:r>
      <w:hyperlink r:id="rId28" w:history="1">
        <w:r w:rsidRPr="00FB0CB7">
          <w:rPr>
            <w:rFonts w:ascii="Times New Roman" w:hAnsi="Times New Roman" w:cs="Times New Roman"/>
            <w:sz w:val="26"/>
            <w:szCs w:val="26"/>
            <w:u w:val="single"/>
            <w:lang w:val="de-DE"/>
          </w:rPr>
          <w:t>www.chel.fas.gov.ru</w:t>
        </w:r>
      </w:hyperlink>
      <w:r w:rsidRPr="00FB0CB7">
        <w:rPr>
          <w:rFonts w:ascii="Times New Roman" w:hAnsi="Times New Roman" w:cs="Times New Roman"/>
          <w:sz w:val="26"/>
          <w:szCs w:val="26"/>
          <w:lang w:val="de-DE"/>
        </w:rPr>
        <w:t xml:space="preserve"> </w:t>
      </w:r>
      <w:r w:rsidRPr="00FB0CB7">
        <w:rPr>
          <w:rFonts w:ascii="Times New Roman" w:hAnsi="Times New Roman" w:cs="Times New Roman"/>
          <w:sz w:val="26"/>
          <w:szCs w:val="26"/>
        </w:rPr>
        <w:t>по адресу</w:t>
      </w:r>
      <w:r w:rsidRPr="00FB0CB7">
        <w:rPr>
          <w:rFonts w:ascii="Times New Roman" w:eastAsia="Times New Roman" w:hAnsi="Times New Roman" w:cs="Times New Roman"/>
          <w:sz w:val="26"/>
          <w:szCs w:val="26"/>
          <w:lang w:eastAsia="ru-RU"/>
        </w:rPr>
        <w:t xml:space="preserve"> </w:t>
      </w:r>
      <w:hyperlink r:id="rId29" w:history="1">
        <w:r w:rsidRPr="00FB0CB7">
          <w:rPr>
            <w:rFonts w:ascii="Times New Roman" w:hAnsi="Times New Roman" w:cs="Times New Roman"/>
            <w:sz w:val="26"/>
            <w:szCs w:val="26"/>
            <w:u w:val="single"/>
          </w:rPr>
          <w:t>https://br.fas.gov.ru/cases/6b6f02a8-0f5e-42cd-8323-19c36b582de4/</w:t>
        </w:r>
      </w:hyperlink>
      <w:r w:rsidR="00FB0CB7">
        <w:rPr>
          <w:rFonts w:ascii="Times New Roman" w:hAnsi="Times New Roman" w:cs="Times New Roman"/>
          <w:sz w:val="26"/>
          <w:szCs w:val="26"/>
        </w:rPr>
        <w:t xml:space="preserve"> </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b/>
          <w:sz w:val="26"/>
          <w:szCs w:val="26"/>
        </w:rPr>
        <w:t>5.2.4.</w:t>
      </w:r>
      <w:r w:rsidRPr="00FB0CB7">
        <w:rPr>
          <w:rFonts w:ascii="Times New Roman" w:hAnsi="Times New Roman" w:cs="Times New Roman"/>
          <w:sz w:val="26"/>
          <w:szCs w:val="26"/>
        </w:rPr>
        <w:t xml:space="preserve"> В отчетном периоде Челябинским УФАС России рассмотрена жалоба № 074/07/3-2470/2020 ООО ЧОО «Система безопасности», на действия АО «Областной аптечный склад» при проведении запроса котировок в электронной форме на оказание услуг охраны (извещение № 32009591897)</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По мнению подателя жалобы, действия Заказчика по установлению требований к участникам закупки и 2 части 1 статьи 3 противоречат требованиям Закона о закупках. Заявитель полагает, что Заказчиком неправомерно определены требования к участникам закупки. </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lastRenderedPageBreak/>
        <w:t>Изучив представленные материалы жалобы, заслушав пояснения, Комиссия Челябинского УФАС России пришла к следующим выводам.</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В соответствии с частью 6 статьи 3 Закона о закупках, Заказчик определяет требования к участникам закупки в соответствии с положением о закупке. При этом не допускается предъявлять к участникам закупки, которые не указаны в документации о закупке. Требования, предъявляемые к участникам закупки, установленные заказчиком, применяются в равной степени ко всем участникам закупки.</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Комиссия Челябинского УФАС России отмечает, что установление требований закупочной документации относится к исключительной компетенции заказчика, при этом закупочная документация не может и не должна учитывать пожелания всех участников рынка. Установленные в закупочной документации требования являются одинаковыми для всех участников закупки и не создают какому-либо лицу преимущественных условий участия в закупке. Согласно правовой позиции Президиума Высшего Арбитражного Суда Российской Федерации, изложенной в постановлении от 28.12.2010 № 11017/10 по делу № А06-6611/2009,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аукциона, сколько выявление в результате торгов лица, исполнение договора которым в наибольшей степени будет отвечать потребностям заказчика и целям эффективного использования денежных средств в условиях добросовестной конкуренции.</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Заявитель соответствует требованиям и имел возможность подать заявку его права и интересы не ущемлены.</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Признаков ограничения конкуренции в части установления требований к участникам в документации не усматривается, так как подано 9 заявок.</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На основании изложенного, Комиссия Челябинского УФАС России считает, что жалоба ООО ЧОО «Система безопасности» является необоснованной.</w:t>
      </w:r>
    </w:p>
    <w:p w:rsidR="00DC6CE8" w:rsidRPr="00FB0CB7" w:rsidRDefault="00DC6CE8" w:rsidP="00FB0CB7">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Жалоба и информация о ее рассмотрении размещены на сайте www.chel.fas.gov.ru по адресу </w:t>
      </w:r>
      <w:hyperlink r:id="rId30" w:history="1">
        <w:r w:rsidRPr="00FB0CB7">
          <w:rPr>
            <w:rFonts w:ascii="Times New Roman" w:hAnsi="Times New Roman" w:cs="Times New Roman"/>
            <w:sz w:val="26"/>
            <w:szCs w:val="26"/>
            <w:u w:val="single"/>
          </w:rPr>
          <w:t>https://br.fas.gov.ru/to/chelyabinskoe-ufas-rossii/8a322b66-df5f-431c-ac9f-89a7aa6340e8/?query=074/07/3-2470/2020</w:t>
        </w:r>
      </w:hyperlink>
    </w:p>
    <w:p w:rsidR="00DC6CE8" w:rsidRPr="00FB0CB7" w:rsidRDefault="00FB0CB7" w:rsidP="00A41BA2">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5.2.5.</w:t>
      </w:r>
      <w:r w:rsidR="00DC6CE8" w:rsidRPr="00FB0CB7">
        <w:rPr>
          <w:rFonts w:ascii="Times New Roman" w:hAnsi="Times New Roman" w:cs="Times New Roman"/>
          <w:sz w:val="26"/>
          <w:szCs w:val="26"/>
        </w:rPr>
        <w:t xml:space="preserve"> В отчетном периоде Челябинским УФАС России рассмотрена жалоба «</w:t>
      </w:r>
      <w:proofErr w:type="spellStart"/>
      <w:r w:rsidR="00DC6CE8" w:rsidRPr="00FB0CB7">
        <w:rPr>
          <w:rFonts w:ascii="Times New Roman" w:hAnsi="Times New Roman" w:cs="Times New Roman"/>
          <w:sz w:val="26"/>
          <w:szCs w:val="26"/>
        </w:rPr>
        <w:t>Кристан</w:t>
      </w:r>
      <w:proofErr w:type="spellEnd"/>
      <w:r w:rsidR="00DC6CE8" w:rsidRPr="00FB0CB7">
        <w:rPr>
          <w:rFonts w:ascii="Times New Roman" w:hAnsi="Times New Roman" w:cs="Times New Roman"/>
          <w:sz w:val="26"/>
          <w:szCs w:val="26"/>
        </w:rPr>
        <w:t>» на действия заказчика АО «</w:t>
      </w:r>
      <w:proofErr w:type="spellStart"/>
      <w:r w:rsidR="00DC6CE8" w:rsidRPr="00FB0CB7">
        <w:rPr>
          <w:rFonts w:ascii="Times New Roman" w:hAnsi="Times New Roman" w:cs="Times New Roman"/>
          <w:sz w:val="26"/>
          <w:szCs w:val="26"/>
        </w:rPr>
        <w:t>Златмаш</w:t>
      </w:r>
      <w:proofErr w:type="spellEnd"/>
      <w:r w:rsidR="00DC6CE8" w:rsidRPr="00FB0CB7">
        <w:rPr>
          <w:rFonts w:ascii="Times New Roman" w:hAnsi="Times New Roman" w:cs="Times New Roman"/>
          <w:sz w:val="26"/>
          <w:szCs w:val="26"/>
        </w:rPr>
        <w:t>» при проведении открытого запроса предложений в электронной форме на право заключения договора с АО «</w:t>
      </w:r>
      <w:proofErr w:type="spellStart"/>
      <w:r w:rsidR="00DC6CE8" w:rsidRPr="00FB0CB7">
        <w:rPr>
          <w:rFonts w:ascii="Times New Roman" w:hAnsi="Times New Roman" w:cs="Times New Roman"/>
          <w:sz w:val="26"/>
          <w:szCs w:val="26"/>
        </w:rPr>
        <w:t>Златмаш</w:t>
      </w:r>
      <w:proofErr w:type="spellEnd"/>
      <w:r w:rsidR="00DC6CE8" w:rsidRPr="00FB0CB7">
        <w:rPr>
          <w:rFonts w:ascii="Times New Roman" w:hAnsi="Times New Roman" w:cs="Times New Roman"/>
          <w:sz w:val="26"/>
          <w:szCs w:val="26"/>
        </w:rPr>
        <w:t>» на оказание услуг: ремонт кровли К-96, отдел 202 (извещение № 3200943996).</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По мнению подателя жалобы, Заказчиком не размещена информация об оценке заявок по каждому критерию оценки.</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Также Заявитель полагает, что Заказчик неправомерно отказал Заявителю в представлении информации об итоговой оценке и нарушил порядок определения победителя запроса предложений.</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Изучив представленные материалы жалобы, заслушав пояснения, Комиссия Челябинского УФАС России пришла к следующим выводам.</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В соответствии с пунктом 6 части 14 статьи 3.2. Закона о закупках протокол, составляемый в ходе осуществления конкурентной закупки (по результатам этапа конкурентной закупки), должен содержать следующие сведения,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Pr="00FB0CB7">
        <w:rPr>
          <w:rFonts w:ascii="Times New Roman" w:hAnsi="Times New Roman" w:cs="Times New Roman"/>
          <w:sz w:val="26"/>
          <w:szCs w:val="26"/>
        </w:rPr>
        <w:lastRenderedPageBreak/>
        <w:t>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В приложении № 3 к документации о закупке установлено четыре критерия оценки: </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1. Цена договора и/или цена за единицу продукции;</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2. Наличие опыта по успешному оказанию услуг сопоставимого объема и характера;</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3. Наличие положительных отзывов об оказанных услугах сопоставимого характера и объема;</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4. Срок выполнения работ. </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Следовательно, в протоколе оценки и сопоставления заявок на участие в открытом запросе предложений в электронной форме должны быть отражены сведения о количестве присвоенных баллов заявке каждого участника по каждому критерию оценки. </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Ссылка Заказчика на пункт 3.3.3. Положения является необоснованной, поскольку указанная норма не содержит запрета на размещение обобщенной информации по принятому закупочной комиссией решению по каждому критерию оценки.</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Закон о закупках не содержит требования о наличии в протоколе оценки фамилии, имени, отчества и иных персональных данных о голосовании каждого члена закупочной комиссии по каждому критерию оценки.</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Таким образом, действия заказчика, выразившиеся в </w:t>
      </w:r>
      <w:proofErr w:type="spellStart"/>
      <w:r w:rsidRPr="00FB0CB7">
        <w:rPr>
          <w:rFonts w:ascii="Times New Roman" w:hAnsi="Times New Roman" w:cs="Times New Roman"/>
          <w:sz w:val="26"/>
          <w:szCs w:val="26"/>
        </w:rPr>
        <w:t>неуказании</w:t>
      </w:r>
      <w:proofErr w:type="spellEnd"/>
      <w:r w:rsidRPr="00FB0CB7">
        <w:rPr>
          <w:rFonts w:ascii="Times New Roman" w:hAnsi="Times New Roman" w:cs="Times New Roman"/>
          <w:sz w:val="26"/>
          <w:szCs w:val="26"/>
        </w:rPr>
        <w:t xml:space="preserve"> в протоколе оценки и сопоставления заявок на участие в открытом запросе предложений в электронной форме сведений об оценке заявок участников закупки, по каждому критерию, установленному закупочной документацией являются нарушением порядка проведения закупки, установленного пунктом 6 части 14 статьи 3.2. Закона о закупках, а также противоречат принципу информационной открытости предусмотренному пункту 1 частью 1 статьи 3 Закона о закупках, а, следовательно довод Заявителя является обоснованным.</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Таким образом, Комиссия Челябинского УФАС России пришла к выводу о том, что жалоба участника закупки является обоснованной.</w:t>
      </w:r>
    </w:p>
    <w:p w:rsidR="00DC6CE8" w:rsidRPr="00FB0CB7"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В адрес Заказчика выдано обязательное для исполнения предписание об устранении выявленных нарушений. Предписание исполнено.</w:t>
      </w:r>
    </w:p>
    <w:p w:rsidR="00DC6CE8" w:rsidRDefault="00DC6CE8" w:rsidP="00A41BA2">
      <w:pPr>
        <w:spacing w:after="0" w:line="240" w:lineRule="auto"/>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Жалоба и информация о ее рассмотрении размещены на сайте www.chel.fas.gov.ru по адресу: </w:t>
      </w:r>
      <w:hyperlink r:id="rId31" w:history="1">
        <w:r w:rsidRPr="00FB0CB7">
          <w:rPr>
            <w:rFonts w:ascii="Times New Roman" w:hAnsi="Times New Roman" w:cs="Times New Roman"/>
            <w:sz w:val="26"/>
            <w:szCs w:val="26"/>
            <w:u w:val="single"/>
          </w:rPr>
          <w:t>https://br.fas.gov.ru/cases/163009aa-ea2b-4020-a241-c0a0baa8cb15/</w:t>
        </w:r>
      </w:hyperlink>
      <w:r w:rsidRPr="00FB0CB7">
        <w:rPr>
          <w:rFonts w:ascii="Times New Roman" w:hAnsi="Times New Roman" w:cs="Times New Roman"/>
          <w:sz w:val="26"/>
          <w:szCs w:val="26"/>
        </w:rPr>
        <w:t xml:space="preserve"> </w:t>
      </w:r>
    </w:p>
    <w:p w:rsidR="00FB0CB7" w:rsidRPr="00FB0CB7" w:rsidRDefault="00FB0CB7" w:rsidP="00A41BA2">
      <w:pPr>
        <w:spacing w:after="0" w:line="240" w:lineRule="auto"/>
        <w:ind w:firstLine="709"/>
        <w:jc w:val="both"/>
        <w:rPr>
          <w:rFonts w:ascii="Times New Roman" w:hAnsi="Times New Roman" w:cs="Times New Roman"/>
          <w:sz w:val="26"/>
          <w:szCs w:val="26"/>
        </w:rPr>
      </w:pPr>
    </w:p>
    <w:p w:rsidR="00F075A0" w:rsidRPr="00FB0CB7" w:rsidRDefault="00121083" w:rsidP="00A41BA2">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6. Контроль соблюдения Закона о торговле</w:t>
      </w:r>
    </w:p>
    <w:p w:rsidR="00DF0BD7" w:rsidRPr="00FB0CB7" w:rsidRDefault="00DF0BD7" w:rsidP="00A41BA2">
      <w:pPr>
        <w:shd w:val="clear" w:color="auto" w:fill="FFFFFF"/>
        <w:spacing w:after="0" w:line="240" w:lineRule="auto"/>
        <w:ind w:firstLine="567"/>
        <w:jc w:val="both"/>
        <w:textAlignment w:val="baseline"/>
        <w:rPr>
          <w:rFonts w:ascii="Times New Roman" w:hAnsi="Times New Roman" w:cs="Times New Roman"/>
          <w:sz w:val="26"/>
          <w:szCs w:val="26"/>
        </w:rPr>
      </w:pPr>
      <w:r w:rsidRPr="00FB0CB7">
        <w:rPr>
          <w:rFonts w:ascii="Times New Roman" w:hAnsi="Times New Roman" w:cs="Times New Roman"/>
          <w:sz w:val="26"/>
          <w:szCs w:val="26"/>
        </w:rPr>
        <w:t xml:space="preserve">В четвертом квартале 2020 года дела о нарушении закона </w:t>
      </w:r>
      <w:proofErr w:type="gramStart"/>
      <w:r w:rsidRPr="00FB0CB7">
        <w:rPr>
          <w:rFonts w:ascii="Times New Roman" w:hAnsi="Times New Roman" w:cs="Times New Roman"/>
          <w:sz w:val="26"/>
          <w:szCs w:val="26"/>
        </w:rPr>
        <w:t>О</w:t>
      </w:r>
      <w:proofErr w:type="gramEnd"/>
      <w:r w:rsidRPr="00FB0CB7">
        <w:rPr>
          <w:rFonts w:ascii="Times New Roman" w:hAnsi="Times New Roman" w:cs="Times New Roman"/>
          <w:sz w:val="26"/>
          <w:szCs w:val="26"/>
        </w:rPr>
        <w:t xml:space="preserve"> торговой деятельности не возбуждались. Во втором квартале 2020 года решения по делу о нарушении Закона о торговой деятельности не выносились. </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Вместе с тем ФГУП «Архангельское» ФСИН России подана кассационная жалоба. Арбитражный суд Уральского округа 11 ноября признал законным решение Челябинского УФАС России в отношении ФГУП «Архангельское» ФСИН России, нарушившего Закон о торговле.</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Ранее в июле 2019 года антимонопольная служба вынесла решение о признании в действиях ФГУП «Архангельское» ФСИН России, поставляющего </w:t>
      </w:r>
      <w:r w:rsidRPr="00FB0CB7">
        <w:rPr>
          <w:rFonts w:ascii="Times New Roman" w:hAnsi="Times New Roman" w:cs="Times New Roman"/>
          <w:sz w:val="26"/>
          <w:szCs w:val="26"/>
        </w:rPr>
        <w:lastRenderedPageBreak/>
        <w:t>продовольственные товары в торговую сеть ФГУП «</w:t>
      </w:r>
      <w:proofErr w:type="spellStart"/>
      <w:r w:rsidRPr="00FB0CB7">
        <w:rPr>
          <w:rFonts w:ascii="Times New Roman" w:hAnsi="Times New Roman" w:cs="Times New Roman"/>
          <w:sz w:val="26"/>
          <w:szCs w:val="26"/>
        </w:rPr>
        <w:t>Промсервис</w:t>
      </w:r>
      <w:proofErr w:type="spellEnd"/>
      <w:r w:rsidRPr="00FB0CB7">
        <w:rPr>
          <w:rFonts w:ascii="Times New Roman" w:hAnsi="Times New Roman" w:cs="Times New Roman"/>
          <w:sz w:val="26"/>
          <w:szCs w:val="26"/>
        </w:rPr>
        <w:t xml:space="preserve">» ФСИН России, нарушение пункта 5 части 1 статьи 13 Закона о торговле. </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ФГУП «</w:t>
      </w:r>
      <w:proofErr w:type="spellStart"/>
      <w:r w:rsidRPr="00FB0CB7">
        <w:rPr>
          <w:rFonts w:ascii="Times New Roman" w:hAnsi="Times New Roman" w:cs="Times New Roman"/>
          <w:sz w:val="26"/>
          <w:szCs w:val="26"/>
        </w:rPr>
        <w:t>Промсервис</w:t>
      </w:r>
      <w:proofErr w:type="spellEnd"/>
      <w:r w:rsidRPr="00FB0CB7">
        <w:rPr>
          <w:rFonts w:ascii="Times New Roman" w:hAnsi="Times New Roman" w:cs="Times New Roman"/>
          <w:sz w:val="26"/>
          <w:szCs w:val="26"/>
        </w:rPr>
        <w:t>» ФСИН России реализует продукцию на территории учреждений уголовно-исполнительной системы Челябинской области.</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Челябинским УФАС России установлено, что ФГУП «</w:t>
      </w:r>
      <w:proofErr w:type="spellStart"/>
      <w:r w:rsidRPr="00FB0CB7">
        <w:rPr>
          <w:rFonts w:ascii="Times New Roman" w:hAnsi="Times New Roman" w:cs="Times New Roman"/>
          <w:sz w:val="26"/>
          <w:szCs w:val="26"/>
        </w:rPr>
        <w:t>Промсервис</w:t>
      </w:r>
      <w:proofErr w:type="spellEnd"/>
      <w:r w:rsidRPr="00FB0CB7">
        <w:rPr>
          <w:rFonts w:ascii="Times New Roman" w:hAnsi="Times New Roman" w:cs="Times New Roman"/>
          <w:sz w:val="26"/>
          <w:szCs w:val="26"/>
        </w:rPr>
        <w:t>» ФСИН России осуществляет реализацию продовольственных товаров на условиях договоров комиссии, заключенных с контрагентами. Заключение подобных договоров комиссии, предусматривающих выплату поставщика торговой сети вознаграждения за реализацию его продукции, противоречит требованиям Закона о торговле. Действия ФГУП «</w:t>
      </w:r>
      <w:proofErr w:type="spellStart"/>
      <w:r w:rsidRPr="00FB0CB7">
        <w:rPr>
          <w:rFonts w:ascii="Times New Roman" w:hAnsi="Times New Roman" w:cs="Times New Roman"/>
          <w:sz w:val="26"/>
          <w:szCs w:val="26"/>
        </w:rPr>
        <w:t>Промсервис</w:t>
      </w:r>
      <w:proofErr w:type="spellEnd"/>
      <w:r w:rsidRPr="00FB0CB7">
        <w:rPr>
          <w:rFonts w:ascii="Times New Roman" w:hAnsi="Times New Roman" w:cs="Times New Roman"/>
          <w:sz w:val="26"/>
          <w:szCs w:val="26"/>
        </w:rPr>
        <w:t>» ФСИН России были признаны нарушающими требования Закона о торговле.</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Челябинским УФАС России установлено, что одним из таких контрагентов является ФГУП «Архангельское» ФСИН России. Между поставщиком и торговой сетью в 2016 году было заключено два договора на поставку чая. Размер вознаграждения составлял от 9 до 18% от цены фактически реализованного товара. </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Согласно п.5 ч.1 ст.13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либо исполнять (реализовывать) такие договоры.</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Запрет, содержащийся в данной норме, распространяется как на торговую сеть, так и на хозяйствующих субъектов, осуществляющих поставки продовольственных товаров в торговые сети.</w:t>
      </w:r>
    </w:p>
    <w:p w:rsidR="00DF0BD7" w:rsidRPr="00FB0CB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Челябинским УФАС России установлено, что ФГУП «Архангельское» ФСИН России по договорам комиссии в 2016-2019 годах осуществляло поставку чая в торговую сеть ФГУП «</w:t>
      </w:r>
      <w:proofErr w:type="spellStart"/>
      <w:r w:rsidRPr="00FB0CB7">
        <w:rPr>
          <w:rFonts w:ascii="Times New Roman" w:hAnsi="Times New Roman" w:cs="Times New Roman"/>
          <w:sz w:val="26"/>
          <w:szCs w:val="26"/>
        </w:rPr>
        <w:t>Промсервис</w:t>
      </w:r>
      <w:proofErr w:type="spellEnd"/>
      <w:r w:rsidRPr="00FB0CB7">
        <w:rPr>
          <w:rFonts w:ascii="Times New Roman" w:hAnsi="Times New Roman" w:cs="Times New Roman"/>
          <w:sz w:val="26"/>
          <w:szCs w:val="26"/>
        </w:rPr>
        <w:t>» ФСИН России.</w:t>
      </w:r>
    </w:p>
    <w:p w:rsidR="00DF0BD7" w:rsidRDefault="00DF0BD7" w:rsidP="00A41BA2">
      <w:pPr>
        <w:pStyle w:val="a8"/>
        <w:shd w:val="clear" w:color="auto" w:fill="auto"/>
        <w:spacing w:before="0" w:after="0" w:line="240" w:lineRule="auto"/>
        <w:ind w:firstLine="567"/>
        <w:jc w:val="both"/>
        <w:rPr>
          <w:rFonts w:ascii="Times New Roman" w:hAnsi="Times New Roman" w:cs="Times New Roman"/>
          <w:sz w:val="26"/>
          <w:szCs w:val="26"/>
        </w:rPr>
      </w:pPr>
      <w:r w:rsidRPr="00FB0CB7">
        <w:rPr>
          <w:rFonts w:ascii="Times New Roman" w:hAnsi="Times New Roman" w:cs="Times New Roman"/>
          <w:sz w:val="26"/>
          <w:szCs w:val="26"/>
        </w:rPr>
        <w:t xml:space="preserve">С полным текстом решения кассационного суда можно ознакомиться на сайте по адресу: </w:t>
      </w:r>
      <w:hyperlink r:id="rId32" w:history="1">
        <w:r w:rsidR="00FB0CB7" w:rsidRPr="00F212E0">
          <w:rPr>
            <w:rStyle w:val="a4"/>
            <w:rFonts w:ascii="Times New Roman" w:hAnsi="Times New Roman" w:cs="Times New Roman"/>
            <w:sz w:val="26"/>
            <w:szCs w:val="26"/>
          </w:rPr>
          <w:t>https://kad.arbitr.ru/Document/Pdf/7be70711-3037-4f56-b2aa-9b22f0d71139/54f75068-13b6-4a9d-8fc1-ff4569517826/A76-43549-2019_20201113_Reshenija_i_postanovlenija.pdf?isAddStamp=True</w:t>
        </w:r>
      </w:hyperlink>
      <w:r w:rsidRPr="00FB0CB7">
        <w:rPr>
          <w:rFonts w:ascii="Times New Roman" w:hAnsi="Times New Roman" w:cs="Times New Roman"/>
          <w:sz w:val="26"/>
          <w:szCs w:val="26"/>
        </w:rPr>
        <w:t>.</w:t>
      </w:r>
    </w:p>
    <w:p w:rsidR="00FB0CB7" w:rsidRPr="00FB0CB7" w:rsidRDefault="00FB0CB7" w:rsidP="00A41BA2">
      <w:pPr>
        <w:pStyle w:val="a8"/>
        <w:shd w:val="clear" w:color="auto" w:fill="auto"/>
        <w:spacing w:before="0" w:after="0" w:line="240" w:lineRule="auto"/>
        <w:ind w:firstLine="567"/>
        <w:jc w:val="both"/>
        <w:rPr>
          <w:rFonts w:ascii="Times New Roman" w:hAnsi="Times New Roman" w:cs="Times New Roman"/>
          <w:sz w:val="26"/>
          <w:szCs w:val="26"/>
        </w:rPr>
      </w:pPr>
    </w:p>
    <w:p w:rsidR="00DF0BD7" w:rsidRPr="00FB0CB7" w:rsidRDefault="00DF0BD7" w:rsidP="00A41BA2">
      <w:pPr>
        <w:spacing w:after="0" w:line="240" w:lineRule="auto"/>
        <w:rPr>
          <w:rFonts w:ascii="Times New Roman" w:hAnsi="Times New Roman" w:cs="Times New Roman"/>
          <w:b/>
          <w:sz w:val="26"/>
          <w:szCs w:val="26"/>
        </w:rPr>
      </w:pPr>
    </w:p>
    <w:p w:rsidR="00B7621B" w:rsidRPr="00FB0CB7" w:rsidRDefault="00121083" w:rsidP="00FB0CB7">
      <w:pPr>
        <w:spacing w:after="0" w:line="240" w:lineRule="auto"/>
        <w:jc w:val="center"/>
        <w:rPr>
          <w:rFonts w:ascii="Times New Roman" w:hAnsi="Times New Roman" w:cs="Times New Roman"/>
          <w:b/>
          <w:sz w:val="26"/>
          <w:szCs w:val="26"/>
        </w:rPr>
      </w:pPr>
      <w:r w:rsidRPr="00FB0CB7">
        <w:rPr>
          <w:rFonts w:ascii="Times New Roman" w:hAnsi="Times New Roman" w:cs="Times New Roman"/>
          <w:b/>
          <w:sz w:val="26"/>
          <w:szCs w:val="26"/>
        </w:rPr>
        <w:t>7</w:t>
      </w:r>
      <w:r w:rsidR="005A7960" w:rsidRPr="00FB0CB7">
        <w:rPr>
          <w:rFonts w:ascii="Times New Roman" w:hAnsi="Times New Roman" w:cs="Times New Roman"/>
          <w:b/>
          <w:sz w:val="26"/>
          <w:szCs w:val="26"/>
        </w:rPr>
        <w:t xml:space="preserve">. </w:t>
      </w:r>
      <w:r w:rsidR="00B7621B" w:rsidRPr="00FB0CB7">
        <w:rPr>
          <w:rFonts w:ascii="Times New Roman" w:hAnsi="Times New Roman" w:cs="Times New Roman"/>
          <w:b/>
          <w:sz w:val="26"/>
          <w:szCs w:val="26"/>
        </w:rPr>
        <w:t>Контроль соблюдения требований Закона о рекламе</w:t>
      </w:r>
    </w:p>
    <w:p w:rsidR="00EF1654" w:rsidRPr="00FB0CB7" w:rsidRDefault="00EF1654" w:rsidP="00A41BA2">
      <w:pPr>
        <w:spacing w:after="0" w:line="240" w:lineRule="auto"/>
        <w:ind w:firstLine="708"/>
        <w:jc w:val="both"/>
        <w:rPr>
          <w:rFonts w:ascii="Times New Roman" w:hAnsi="Times New Roman" w:cs="Times New Roman"/>
          <w:sz w:val="26"/>
          <w:szCs w:val="26"/>
        </w:rPr>
      </w:pPr>
      <w:r w:rsidRPr="00FB0CB7">
        <w:rPr>
          <w:rFonts w:ascii="Times New Roman" w:hAnsi="Times New Roman" w:cs="Times New Roman"/>
          <w:sz w:val="26"/>
          <w:szCs w:val="26"/>
        </w:rPr>
        <w:t>В четвертом квартале 2020 года в Челябинское УФАС России поступило __ обращений о нарушении рекламного законодательства.</w:t>
      </w:r>
    </w:p>
    <w:p w:rsidR="00EF1654" w:rsidRPr="00FB0CB7" w:rsidRDefault="00EF1654" w:rsidP="00A41BA2">
      <w:pPr>
        <w:spacing w:after="0" w:line="240" w:lineRule="auto"/>
        <w:ind w:firstLine="708"/>
        <w:jc w:val="both"/>
        <w:rPr>
          <w:rFonts w:ascii="Times New Roman" w:hAnsi="Times New Roman" w:cs="Times New Roman"/>
          <w:sz w:val="26"/>
          <w:szCs w:val="26"/>
        </w:rPr>
      </w:pPr>
      <w:r w:rsidRPr="00FB0CB7">
        <w:rPr>
          <w:rFonts w:ascii="Times New Roman" w:hAnsi="Times New Roman" w:cs="Times New Roman"/>
          <w:sz w:val="26"/>
          <w:szCs w:val="26"/>
        </w:rPr>
        <w:t xml:space="preserve">Типичные обращения: </w:t>
      </w:r>
    </w:p>
    <w:p w:rsidR="00EF1654" w:rsidRPr="00FB0CB7" w:rsidRDefault="00EF1654" w:rsidP="00A41BA2">
      <w:pPr>
        <w:spacing w:after="0" w:line="240" w:lineRule="auto"/>
        <w:ind w:firstLine="708"/>
        <w:jc w:val="both"/>
        <w:rPr>
          <w:rFonts w:ascii="Times New Roman" w:hAnsi="Times New Roman" w:cs="Times New Roman"/>
          <w:sz w:val="26"/>
          <w:szCs w:val="26"/>
        </w:rPr>
      </w:pPr>
      <w:r w:rsidRPr="00FB0CB7">
        <w:rPr>
          <w:rFonts w:ascii="Times New Roman" w:hAnsi="Times New Roman" w:cs="Times New Roman"/>
          <w:sz w:val="26"/>
          <w:szCs w:val="26"/>
        </w:rPr>
        <w:t>- на СМС-сообщения и звонки рекламного характера без согласия абонента и незаконное размещение рекламных конструкций;</w:t>
      </w:r>
    </w:p>
    <w:p w:rsidR="00EF1654" w:rsidRPr="00FB0CB7" w:rsidRDefault="00EF1654" w:rsidP="00A41BA2">
      <w:pPr>
        <w:spacing w:after="0" w:line="240" w:lineRule="auto"/>
        <w:ind w:firstLine="708"/>
        <w:jc w:val="both"/>
        <w:rPr>
          <w:rFonts w:ascii="Times New Roman" w:hAnsi="Times New Roman" w:cs="Times New Roman"/>
          <w:sz w:val="26"/>
          <w:szCs w:val="26"/>
        </w:rPr>
      </w:pPr>
      <w:r w:rsidRPr="00FB0CB7">
        <w:rPr>
          <w:rFonts w:ascii="Times New Roman" w:hAnsi="Times New Roman" w:cs="Times New Roman"/>
          <w:sz w:val="26"/>
          <w:szCs w:val="26"/>
        </w:rPr>
        <w:t>- реклама финансовых услуг;</w:t>
      </w:r>
    </w:p>
    <w:p w:rsidR="00EF1654" w:rsidRPr="00FB0CB7" w:rsidRDefault="00EF1654" w:rsidP="00A41BA2">
      <w:pPr>
        <w:spacing w:after="0" w:line="240" w:lineRule="auto"/>
        <w:ind w:firstLine="708"/>
        <w:jc w:val="both"/>
        <w:rPr>
          <w:rFonts w:ascii="Times New Roman" w:hAnsi="Times New Roman" w:cs="Times New Roman"/>
          <w:sz w:val="26"/>
          <w:szCs w:val="26"/>
        </w:rPr>
      </w:pPr>
      <w:r w:rsidRPr="00FB0CB7">
        <w:rPr>
          <w:rFonts w:ascii="Times New Roman" w:hAnsi="Times New Roman" w:cs="Times New Roman"/>
          <w:sz w:val="26"/>
          <w:szCs w:val="26"/>
        </w:rPr>
        <w:t>- реклама алкогольной продукции;</w:t>
      </w:r>
    </w:p>
    <w:p w:rsidR="00EF1654" w:rsidRPr="00FB0CB7" w:rsidRDefault="00EF1654" w:rsidP="00A41BA2">
      <w:pPr>
        <w:spacing w:after="0" w:line="240" w:lineRule="auto"/>
        <w:ind w:firstLine="708"/>
        <w:jc w:val="both"/>
        <w:rPr>
          <w:rFonts w:ascii="Times New Roman" w:hAnsi="Times New Roman" w:cs="Times New Roman"/>
          <w:sz w:val="26"/>
          <w:szCs w:val="26"/>
        </w:rPr>
      </w:pPr>
      <w:r w:rsidRPr="00FB0CB7">
        <w:rPr>
          <w:rFonts w:ascii="Times New Roman" w:hAnsi="Times New Roman" w:cs="Times New Roman"/>
          <w:sz w:val="26"/>
          <w:szCs w:val="26"/>
        </w:rPr>
        <w:t>- реклама медицинских услуг;</w:t>
      </w:r>
    </w:p>
    <w:p w:rsidR="00EF1654" w:rsidRPr="00FB0CB7" w:rsidRDefault="00EF1654" w:rsidP="00A41BA2">
      <w:pPr>
        <w:spacing w:after="0" w:line="240" w:lineRule="auto"/>
        <w:ind w:firstLine="708"/>
        <w:jc w:val="both"/>
        <w:rPr>
          <w:rFonts w:ascii="Times New Roman" w:eastAsia="Andale Sans UI" w:hAnsi="Times New Roman" w:cs="Times New Roman"/>
          <w:kern w:val="1"/>
          <w:sz w:val="26"/>
          <w:szCs w:val="26"/>
          <w:lang w:eastAsia="fa-IR" w:bidi="fa-IR"/>
        </w:rPr>
      </w:pPr>
      <w:r w:rsidRPr="00FB0CB7">
        <w:rPr>
          <w:rFonts w:ascii="Times New Roman" w:hAnsi="Times New Roman" w:cs="Times New Roman"/>
          <w:sz w:val="26"/>
          <w:szCs w:val="26"/>
        </w:rPr>
        <w:t>-</w:t>
      </w:r>
      <w:r w:rsidRPr="00FB0CB7">
        <w:rPr>
          <w:rFonts w:ascii="Times New Roman" w:eastAsia="Andale Sans UI" w:hAnsi="Times New Roman" w:cs="Times New Roman"/>
          <w:kern w:val="1"/>
          <w:sz w:val="26"/>
          <w:szCs w:val="26"/>
          <w:lang w:eastAsia="fa-IR" w:bidi="fa-IR"/>
        </w:rPr>
        <w:t xml:space="preserve"> превышение допустимого объема относительно общего объема суточного радиовещания;</w:t>
      </w:r>
    </w:p>
    <w:p w:rsidR="00EF1654" w:rsidRPr="00FB0CB7" w:rsidRDefault="00EF1654" w:rsidP="00FB0CB7">
      <w:pPr>
        <w:spacing w:after="0" w:line="240" w:lineRule="auto"/>
        <w:ind w:firstLine="708"/>
        <w:jc w:val="both"/>
        <w:rPr>
          <w:rFonts w:ascii="Times New Roman" w:hAnsi="Times New Roman" w:cs="Times New Roman"/>
          <w:sz w:val="26"/>
          <w:szCs w:val="26"/>
        </w:rPr>
      </w:pPr>
      <w:r w:rsidRPr="00FB0CB7">
        <w:rPr>
          <w:rFonts w:ascii="Times New Roman" w:eastAsia="Andale Sans UI" w:hAnsi="Times New Roman" w:cs="Times New Roman"/>
          <w:kern w:val="1"/>
          <w:sz w:val="26"/>
          <w:szCs w:val="26"/>
          <w:lang w:eastAsia="fa-IR" w:bidi="fa-IR"/>
        </w:rPr>
        <w:lastRenderedPageBreak/>
        <w:t>- недостоверная реклама.</w:t>
      </w:r>
    </w:p>
    <w:p w:rsidR="00EF1654" w:rsidRPr="00FB0CB7" w:rsidRDefault="00FB0CB7" w:rsidP="00FB0CB7">
      <w:pPr>
        <w:widowControl w:val="0"/>
        <w:suppressAutoHyphens/>
        <w:spacing w:after="0" w:line="240" w:lineRule="auto"/>
        <w:ind w:firstLine="708"/>
        <w:jc w:val="both"/>
        <w:textAlignment w:val="baseline"/>
        <w:rPr>
          <w:rFonts w:ascii="Times New Roman" w:eastAsia="Andale Sans UI" w:hAnsi="Times New Roman" w:cs="Times New Roman"/>
          <w:kern w:val="1"/>
          <w:sz w:val="26"/>
          <w:szCs w:val="26"/>
          <w:lang w:eastAsia="fa-IR" w:bidi="fa-IR"/>
        </w:rPr>
      </w:pPr>
      <w:r w:rsidRPr="00FB0CB7">
        <w:rPr>
          <w:rFonts w:ascii="Times New Roman" w:eastAsia="Times New Roman" w:hAnsi="Times New Roman" w:cs="Times New Roman"/>
          <w:b/>
          <w:sz w:val="26"/>
          <w:szCs w:val="26"/>
        </w:rPr>
        <w:t>7.1.</w:t>
      </w:r>
      <w:r>
        <w:rPr>
          <w:rFonts w:ascii="Times New Roman" w:eastAsia="Times New Roman" w:hAnsi="Times New Roman" w:cs="Times New Roman"/>
          <w:sz w:val="26"/>
          <w:szCs w:val="26"/>
        </w:rPr>
        <w:t xml:space="preserve"> </w:t>
      </w:r>
      <w:r w:rsidR="00EF1654" w:rsidRPr="00FB0CB7">
        <w:rPr>
          <w:rFonts w:ascii="Times New Roman" w:eastAsia="Times New Roman" w:hAnsi="Times New Roman" w:cs="Times New Roman"/>
          <w:sz w:val="26"/>
          <w:szCs w:val="26"/>
        </w:rPr>
        <w:t xml:space="preserve">Челябинское УФАС России рассмотрено заявление физического лица по факту размещения рекламы в городе Челябинск по улицам: Кирова, Калинина, </w:t>
      </w:r>
      <w:proofErr w:type="spellStart"/>
      <w:r w:rsidR="00EF1654" w:rsidRPr="00FB0CB7">
        <w:rPr>
          <w:rFonts w:ascii="Times New Roman" w:eastAsia="Times New Roman" w:hAnsi="Times New Roman" w:cs="Times New Roman"/>
          <w:sz w:val="26"/>
          <w:szCs w:val="26"/>
        </w:rPr>
        <w:t>Каслинская</w:t>
      </w:r>
      <w:proofErr w:type="spellEnd"/>
      <w:r w:rsidR="00EF1654" w:rsidRPr="00FB0CB7">
        <w:rPr>
          <w:rFonts w:ascii="Times New Roman" w:eastAsia="Times New Roman" w:hAnsi="Times New Roman" w:cs="Times New Roman"/>
          <w:sz w:val="26"/>
          <w:szCs w:val="26"/>
        </w:rPr>
        <w:t xml:space="preserve">, Краснознаменная, Кыштымская, Горшечная, 1 Мая, Болейко, Шенкурская, Работниц, проспект Победы, Свердловский проспект. Согласно представленным приложениям заявителя (ссылка на </w:t>
      </w:r>
      <w:proofErr w:type="spellStart"/>
      <w:r w:rsidR="00EF1654" w:rsidRPr="00FB0CB7">
        <w:rPr>
          <w:rFonts w:ascii="Times New Roman" w:eastAsia="Times New Roman" w:hAnsi="Times New Roman" w:cs="Times New Roman"/>
          <w:sz w:val="26"/>
          <w:szCs w:val="26"/>
        </w:rPr>
        <w:t>Google</w:t>
      </w:r>
      <w:proofErr w:type="spellEnd"/>
      <w:r w:rsidR="00EF1654" w:rsidRPr="00FB0CB7">
        <w:rPr>
          <w:rFonts w:ascii="Times New Roman" w:eastAsia="Times New Roman" w:hAnsi="Times New Roman" w:cs="Times New Roman"/>
          <w:sz w:val="26"/>
          <w:szCs w:val="26"/>
        </w:rPr>
        <w:t xml:space="preserve">-карты) по вышеуказанным адресам размещалась, реклама финансовых услуг, к примеру, реклама с текстом: «Кредиты всем гражданам РФ, «Кредит пенсионерам по новым ставкам, «Кредиты по телефону всем гражданам, «Деньги с любой кредитной историей 9% годовых, «Деньги за один час любая кредитная история гарантия 100%, «Деньги наличными от 10 000 рублей до 1 </w:t>
      </w:r>
      <w:proofErr w:type="spellStart"/>
      <w:r w:rsidR="00EF1654" w:rsidRPr="00FB0CB7">
        <w:rPr>
          <w:rFonts w:ascii="Times New Roman" w:eastAsia="Times New Roman" w:hAnsi="Times New Roman" w:cs="Times New Roman"/>
          <w:sz w:val="26"/>
          <w:szCs w:val="26"/>
        </w:rPr>
        <w:t>млн.рублей</w:t>
      </w:r>
      <w:proofErr w:type="spellEnd"/>
      <w:r w:rsidR="00EF1654" w:rsidRPr="00FB0CB7">
        <w:rPr>
          <w:rFonts w:ascii="Times New Roman" w:eastAsia="Times New Roman" w:hAnsi="Times New Roman" w:cs="Times New Roman"/>
          <w:sz w:val="26"/>
          <w:szCs w:val="26"/>
        </w:rPr>
        <w:t xml:space="preserve"> Гарантированная ставка 8,9%, «Кредит на доверии, «Рефинансирование объединяем все кредиты  </w:t>
      </w:r>
      <w:proofErr w:type="spellStart"/>
      <w:r w:rsidR="00EF1654" w:rsidRPr="00FB0CB7">
        <w:rPr>
          <w:rFonts w:ascii="Times New Roman" w:eastAsia="Times New Roman" w:hAnsi="Times New Roman" w:cs="Times New Roman"/>
          <w:sz w:val="26"/>
          <w:szCs w:val="26"/>
        </w:rPr>
        <w:t>микрозаймы</w:t>
      </w:r>
      <w:proofErr w:type="spellEnd"/>
      <w:r w:rsidR="00EF1654" w:rsidRPr="00FB0CB7">
        <w:rPr>
          <w:rFonts w:ascii="Times New Roman" w:eastAsia="Times New Roman" w:hAnsi="Times New Roman" w:cs="Times New Roman"/>
          <w:sz w:val="26"/>
          <w:szCs w:val="26"/>
        </w:rPr>
        <w:t xml:space="preserve"> в один, в количестве более 200 штук, с признаками нарушения  требований Федерального закона от 13 марта 2006 года № 38-ФЗ «О рекламе».</w:t>
      </w:r>
    </w:p>
    <w:p w:rsidR="00EF1654" w:rsidRPr="00FB0CB7" w:rsidRDefault="00EF1654" w:rsidP="00A41BA2">
      <w:pPr>
        <w:widowControl w:val="0"/>
        <w:suppressAutoHyphens/>
        <w:spacing w:after="0" w:line="240" w:lineRule="auto"/>
        <w:ind w:firstLine="709"/>
        <w:jc w:val="both"/>
        <w:textAlignment w:val="baseline"/>
        <w:rPr>
          <w:rFonts w:ascii="Times New Roman" w:hAnsi="Times New Roman" w:cs="Times New Roman"/>
          <w:sz w:val="26"/>
          <w:szCs w:val="26"/>
        </w:rPr>
      </w:pPr>
      <w:r w:rsidRPr="00FB0CB7">
        <w:rPr>
          <w:rFonts w:ascii="Times New Roman" w:hAnsi="Times New Roman" w:cs="Times New Roman"/>
          <w:sz w:val="26"/>
          <w:szCs w:val="26"/>
        </w:rPr>
        <w:t xml:space="preserve">В ходе рассмотрения заявления установлено, что рекламодателем данных реклам является </w:t>
      </w:r>
      <w:r w:rsidRPr="00FB0CB7">
        <w:rPr>
          <w:rFonts w:ascii="Times New Roman" w:eastAsia="Times New Roman" w:hAnsi="Times New Roman" w:cs="Times New Roman"/>
          <w:sz w:val="26"/>
          <w:szCs w:val="26"/>
        </w:rPr>
        <w:t>ООО «Альянс-</w:t>
      </w:r>
      <w:proofErr w:type="spellStart"/>
      <w:r w:rsidRPr="00FB0CB7">
        <w:rPr>
          <w:rFonts w:ascii="Times New Roman" w:eastAsia="Times New Roman" w:hAnsi="Times New Roman" w:cs="Times New Roman"/>
          <w:sz w:val="26"/>
          <w:szCs w:val="26"/>
        </w:rPr>
        <w:t>Финанс</w:t>
      </w:r>
      <w:proofErr w:type="spellEnd"/>
      <w:r w:rsidRPr="00FB0CB7">
        <w:rPr>
          <w:rFonts w:ascii="Times New Roman" w:eastAsia="Times New Roman" w:hAnsi="Times New Roman" w:cs="Times New Roman"/>
          <w:sz w:val="26"/>
          <w:szCs w:val="26"/>
        </w:rPr>
        <w:t>».</w:t>
      </w:r>
    </w:p>
    <w:p w:rsidR="00EF1654" w:rsidRPr="00FB0CB7" w:rsidRDefault="00EF1654" w:rsidP="00A41BA2">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kern w:val="0"/>
          <w:sz w:val="26"/>
          <w:szCs w:val="26"/>
          <w:lang w:bidi="ar-SA"/>
        </w:rPr>
        <w:t xml:space="preserve">Согласно </w:t>
      </w:r>
      <w:proofErr w:type="gramStart"/>
      <w:r w:rsidRPr="00FB0CB7">
        <w:rPr>
          <w:rFonts w:ascii="Times New Roman" w:eastAsia="Times New Roman" w:hAnsi="Times New Roman" w:cs="Times New Roman"/>
          <w:kern w:val="0"/>
          <w:sz w:val="26"/>
          <w:szCs w:val="26"/>
          <w:lang w:bidi="ar-SA"/>
        </w:rPr>
        <w:t>сведениям</w:t>
      </w:r>
      <w:proofErr w:type="gramEnd"/>
      <w:r w:rsidRPr="00FB0CB7">
        <w:rPr>
          <w:rFonts w:ascii="Times New Roman" w:eastAsia="Times New Roman" w:hAnsi="Times New Roman" w:cs="Times New Roman"/>
          <w:kern w:val="0"/>
          <w:sz w:val="26"/>
          <w:szCs w:val="26"/>
          <w:lang w:bidi="ar-SA"/>
        </w:rPr>
        <w:t xml:space="preserve"> из ЕГРЮЛ основным видом деятельности ООО «Альянс-</w:t>
      </w:r>
      <w:proofErr w:type="spellStart"/>
      <w:r w:rsidRPr="00FB0CB7">
        <w:rPr>
          <w:rFonts w:ascii="Times New Roman" w:eastAsia="Times New Roman" w:hAnsi="Times New Roman" w:cs="Times New Roman"/>
          <w:kern w:val="0"/>
          <w:sz w:val="26"/>
          <w:szCs w:val="26"/>
          <w:lang w:bidi="ar-SA"/>
        </w:rPr>
        <w:t>Финанс</w:t>
      </w:r>
      <w:proofErr w:type="spellEnd"/>
      <w:r w:rsidRPr="00FB0CB7">
        <w:rPr>
          <w:rFonts w:ascii="Times New Roman" w:eastAsia="Times New Roman" w:hAnsi="Times New Roman" w:cs="Times New Roman"/>
          <w:kern w:val="0"/>
          <w:sz w:val="26"/>
          <w:szCs w:val="26"/>
          <w:lang w:bidi="ar-SA"/>
        </w:rPr>
        <w:t>» является «Консультирование по вопросам коммерческой деятельности и управления».</w:t>
      </w:r>
    </w:p>
    <w:p w:rsidR="00EF1654" w:rsidRPr="00FB0CB7" w:rsidRDefault="00EF1654" w:rsidP="00A41BA2">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kern w:val="0"/>
          <w:sz w:val="26"/>
          <w:szCs w:val="26"/>
          <w:lang w:bidi="ar-SA"/>
        </w:rPr>
        <w:t>В реестре финансовых организаций ООО «Альянс-</w:t>
      </w:r>
      <w:proofErr w:type="spellStart"/>
      <w:r w:rsidRPr="00FB0CB7">
        <w:rPr>
          <w:rFonts w:ascii="Times New Roman" w:eastAsia="Times New Roman" w:hAnsi="Times New Roman" w:cs="Times New Roman"/>
          <w:kern w:val="0"/>
          <w:sz w:val="26"/>
          <w:szCs w:val="26"/>
          <w:lang w:bidi="ar-SA"/>
        </w:rPr>
        <w:t>Финанс</w:t>
      </w:r>
      <w:proofErr w:type="spellEnd"/>
      <w:r w:rsidRPr="00FB0CB7">
        <w:rPr>
          <w:rFonts w:ascii="Times New Roman" w:eastAsia="Times New Roman" w:hAnsi="Times New Roman" w:cs="Times New Roman"/>
          <w:kern w:val="0"/>
          <w:sz w:val="26"/>
          <w:szCs w:val="26"/>
          <w:lang w:bidi="ar-SA"/>
        </w:rPr>
        <w:t xml:space="preserve">» не найдено. </w:t>
      </w:r>
    </w:p>
    <w:p w:rsidR="00EF1654" w:rsidRPr="00FB0CB7" w:rsidRDefault="00EF1654" w:rsidP="00A41BA2">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kern w:val="0"/>
          <w:sz w:val="26"/>
          <w:szCs w:val="26"/>
          <w:lang w:bidi="ar-SA"/>
        </w:rPr>
        <w:t xml:space="preserve">Таким образом, реклама, размещенная в городе Челябинск по улицам: Кирова, Калинина, </w:t>
      </w:r>
      <w:proofErr w:type="spellStart"/>
      <w:r w:rsidRPr="00FB0CB7">
        <w:rPr>
          <w:rFonts w:ascii="Times New Roman" w:eastAsia="Times New Roman" w:hAnsi="Times New Roman" w:cs="Times New Roman"/>
          <w:kern w:val="0"/>
          <w:sz w:val="26"/>
          <w:szCs w:val="26"/>
          <w:lang w:bidi="ar-SA"/>
        </w:rPr>
        <w:t>Каслинская</w:t>
      </w:r>
      <w:proofErr w:type="spellEnd"/>
      <w:r w:rsidRPr="00FB0CB7">
        <w:rPr>
          <w:rFonts w:ascii="Times New Roman" w:eastAsia="Times New Roman" w:hAnsi="Times New Roman" w:cs="Times New Roman"/>
          <w:kern w:val="0"/>
          <w:sz w:val="26"/>
          <w:szCs w:val="26"/>
          <w:lang w:bidi="ar-SA"/>
        </w:rPr>
        <w:t xml:space="preserve">, Краснознаменная, Кыштымская, Горшечная, 1 Мая, Болейко, Шенкурская, Работниц, проспект Победы, Свердловский проспект содержит признаки нарушения пункта 20 части 3 статьи 5, части 14 статьи 28 Федерального закона «О рекламе». </w:t>
      </w:r>
    </w:p>
    <w:p w:rsidR="00FB0CB7" w:rsidRDefault="00EF1654" w:rsidP="00FB0CB7">
      <w:pPr>
        <w:pStyle w:val="Standard"/>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По указанному факту возбуждено дело о нарушении рекламного законодательства. </w:t>
      </w:r>
    </w:p>
    <w:p w:rsidR="00EF1654" w:rsidRPr="00FB0CB7" w:rsidRDefault="00FB0CB7" w:rsidP="00FB0CB7">
      <w:pPr>
        <w:pStyle w:val="Standard"/>
        <w:ind w:firstLine="709"/>
        <w:jc w:val="both"/>
        <w:rPr>
          <w:rFonts w:ascii="Times New Roman" w:hAnsi="Times New Roman" w:cs="Times New Roman"/>
          <w:sz w:val="26"/>
          <w:szCs w:val="26"/>
        </w:rPr>
      </w:pPr>
      <w:r w:rsidRPr="00FB0CB7">
        <w:rPr>
          <w:rFonts w:ascii="Times New Roman" w:hAnsi="Times New Roman" w:cs="Times New Roman"/>
          <w:b/>
          <w:sz w:val="26"/>
          <w:szCs w:val="26"/>
        </w:rPr>
        <w:t>7.2.</w:t>
      </w:r>
      <w:r>
        <w:rPr>
          <w:rFonts w:ascii="Times New Roman" w:hAnsi="Times New Roman" w:cs="Times New Roman"/>
          <w:sz w:val="26"/>
          <w:szCs w:val="26"/>
        </w:rPr>
        <w:t xml:space="preserve"> </w:t>
      </w:r>
      <w:r w:rsidR="00EF1654" w:rsidRPr="00FB0CB7">
        <w:rPr>
          <w:rFonts w:ascii="Times New Roman" w:hAnsi="Times New Roman" w:cs="Times New Roman"/>
          <w:sz w:val="26"/>
          <w:szCs w:val="26"/>
        </w:rPr>
        <w:t>По аналогичному факту Челябинским УФАС России вынесено решение о признании нарушения ФЗ о рекламе</w:t>
      </w:r>
      <w:r w:rsidR="00EF1654" w:rsidRPr="00FB0CB7">
        <w:rPr>
          <w:rFonts w:ascii="Times New Roman" w:hAnsi="Times New Roman" w:cs="Times New Roman"/>
          <w:sz w:val="26"/>
          <w:szCs w:val="26"/>
          <w:lang w:val="de-DE"/>
        </w:rPr>
        <w:t xml:space="preserve"> </w:t>
      </w:r>
      <w:r w:rsidR="00EF1654" w:rsidRPr="00FB0CB7">
        <w:rPr>
          <w:rFonts w:ascii="Times New Roman" w:hAnsi="Times New Roman" w:cs="Times New Roman"/>
          <w:sz w:val="26"/>
          <w:szCs w:val="26"/>
        </w:rPr>
        <w:t>по факту размещения:</w:t>
      </w:r>
    </w:p>
    <w:p w:rsidR="00EF1654" w:rsidRPr="00FB0CB7" w:rsidRDefault="00EF1654" w:rsidP="00A41BA2">
      <w:pPr>
        <w:spacing w:after="0" w:line="240" w:lineRule="auto"/>
        <w:ind w:firstLine="709"/>
        <w:contextualSpacing/>
        <w:jc w:val="both"/>
        <w:rPr>
          <w:rFonts w:ascii="Times New Roman" w:hAnsi="Times New Roman" w:cs="Times New Roman"/>
          <w:sz w:val="26"/>
          <w:szCs w:val="26"/>
        </w:rPr>
      </w:pPr>
      <w:r w:rsidRPr="00FB0CB7">
        <w:rPr>
          <w:rFonts w:ascii="Times New Roman" w:hAnsi="Times New Roman" w:cs="Times New Roman"/>
          <w:sz w:val="26"/>
          <w:szCs w:val="26"/>
        </w:rPr>
        <w:t>- ООО «Альянс-</w:t>
      </w:r>
      <w:proofErr w:type="spellStart"/>
      <w:r w:rsidRPr="00FB0CB7">
        <w:rPr>
          <w:rFonts w:ascii="Times New Roman" w:hAnsi="Times New Roman" w:cs="Times New Roman"/>
          <w:sz w:val="26"/>
          <w:szCs w:val="26"/>
        </w:rPr>
        <w:t>Финанс</w:t>
      </w:r>
      <w:proofErr w:type="spellEnd"/>
      <w:r w:rsidRPr="00FB0CB7">
        <w:rPr>
          <w:rFonts w:ascii="Times New Roman" w:hAnsi="Times New Roman" w:cs="Times New Roman"/>
          <w:sz w:val="26"/>
          <w:szCs w:val="26"/>
        </w:rPr>
        <w:t xml:space="preserve">» (ИНН 5904377024) рекламных листовок по адресу: г. Челябинск, пр. Свердловский, д.78, на столбе, со сведениями: «Деньги в день обращения Любая кредитная история от 18 до 85 лет до 1 000 000 руб. С любыми долгами! Гос. служащим и пенсионерам особые условия! Гарантия 100 % 8(351)326-70-18, 8-922-752-41-40»; </w:t>
      </w:r>
    </w:p>
    <w:p w:rsidR="00FB0CB7" w:rsidRDefault="00EF1654" w:rsidP="00FB0CB7">
      <w:pPr>
        <w:spacing w:after="0" w:line="240" w:lineRule="auto"/>
        <w:ind w:firstLine="709"/>
        <w:contextualSpacing/>
        <w:jc w:val="both"/>
        <w:rPr>
          <w:rFonts w:ascii="Times New Roman" w:hAnsi="Times New Roman" w:cs="Times New Roman"/>
          <w:sz w:val="26"/>
          <w:szCs w:val="26"/>
        </w:rPr>
      </w:pPr>
      <w:r w:rsidRPr="00FB0CB7">
        <w:rPr>
          <w:rFonts w:ascii="Times New Roman" w:hAnsi="Times New Roman" w:cs="Times New Roman"/>
          <w:sz w:val="26"/>
          <w:szCs w:val="26"/>
        </w:rPr>
        <w:t>- ООО «Альянс-</w:t>
      </w:r>
      <w:proofErr w:type="spellStart"/>
      <w:r w:rsidRPr="00FB0CB7">
        <w:rPr>
          <w:rFonts w:ascii="Times New Roman" w:hAnsi="Times New Roman" w:cs="Times New Roman"/>
          <w:sz w:val="26"/>
          <w:szCs w:val="26"/>
        </w:rPr>
        <w:t>Финанс</w:t>
      </w:r>
      <w:proofErr w:type="spellEnd"/>
      <w:r w:rsidRPr="00FB0CB7">
        <w:rPr>
          <w:rFonts w:ascii="Times New Roman" w:hAnsi="Times New Roman" w:cs="Times New Roman"/>
          <w:sz w:val="26"/>
          <w:szCs w:val="26"/>
        </w:rPr>
        <w:t xml:space="preserve">» (ИНН 5902043604) рекламных листовок по </w:t>
      </w:r>
      <w:proofErr w:type="gramStart"/>
      <w:r w:rsidRPr="00FB0CB7">
        <w:rPr>
          <w:rFonts w:ascii="Times New Roman" w:hAnsi="Times New Roman" w:cs="Times New Roman"/>
          <w:sz w:val="26"/>
          <w:szCs w:val="26"/>
        </w:rPr>
        <w:t xml:space="preserve">адресу:   </w:t>
      </w:r>
      <w:proofErr w:type="gramEnd"/>
      <w:r w:rsidRPr="00FB0CB7">
        <w:rPr>
          <w:rFonts w:ascii="Times New Roman" w:hAnsi="Times New Roman" w:cs="Times New Roman"/>
          <w:sz w:val="26"/>
          <w:szCs w:val="26"/>
        </w:rPr>
        <w:t xml:space="preserve">  г. Челябинск, пр. Свердловский, д.78, на столбе,  со сведениями: «Деньги по паспорту. Гарантированная ставка 10.2% годовых Возраст от 18 до 85 лет сроку от 6 мес. До 7 лет до 1 000 000 р. Без страховок. Любая кредитная история.</w:t>
      </w:r>
      <w:r w:rsidRPr="00FB0CB7">
        <w:rPr>
          <w:rFonts w:ascii="Times New Roman" w:hAnsi="Times New Roman" w:cs="Times New Roman"/>
          <w:sz w:val="26"/>
          <w:szCs w:val="26"/>
          <w:lang w:bidi="en-US"/>
        </w:rPr>
        <w:t xml:space="preserve"> </w:t>
      </w:r>
      <w:r w:rsidRPr="00FB0CB7">
        <w:rPr>
          <w:rFonts w:ascii="Times New Roman" w:hAnsi="Times New Roman" w:cs="Times New Roman"/>
          <w:sz w:val="26"/>
          <w:szCs w:val="26"/>
        </w:rPr>
        <w:t>8(351) 247-84-20, 8-932-014-24-26».</w:t>
      </w:r>
    </w:p>
    <w:p w:rsidR="00EF1654" w:rsidRPr="00FB0CB7" w:rsidRDefault="00FB0CB7" w:rsidP="00FB0CB7">
      <w:pPr>
        <w:spacing w:after="0" w:line="240" w:lineRule="auto"/>
        <w:ind w:firstLine="709"/>
        <w:contextualSpacing/>
        <w:jc w:val="both"/>
        <w:rPr>
          <w:rFonts w:ascii="Times New Roman" w:hAnsi="Times New Roman" w:cs="Times New Roman"/>
          <w:sz w:val="26"/>
          <w:szCs w:val="26"/>
        </w:rPr>
      </w:pPr>
      <w:r w:rsidRPr="00FB0CB7">
        <w:rPr>
          <w:rFonts w:ascii="Times New Roman" w:hAnsi="Times New Roman" w:cs="Times New Roman"/>
          <w:b/>
          <w:sz w:val="26"/>
          <w:szCs w:val="26"/>
        </w:rPr>
        <w:t>7.3.</w:t>
      </w:r>
      <w:r>
        <w:rPr>
          <w:rFonts w:ascii="Times New Roman" w:hAnsi="Times New Roman" w:cs="Times New Roman"/>
          <w:sz w:val="26"/>
          <w:szCs w:val="26"/>
        </w:rPr>
        <w:t xml:space="preserve"> </w:t>
      </w:r>
      <w:r w:rsidR="00EF1654" w:rsidRPr="00FB0CB7">
        <w:rPr>
          <w:rFonts w:ascii="Times New Roman" w:eastAsia="Times New Roman" w:hAnsi="Times New Roman" w:cs="Times New Roman"/>
          <w:kern w:val="36"/>
          <w:sz w:val="26"/>
          <w:szCs w:val="26"/>
          <w:lang w:eastAsia="ru-RU"/>
        </w:rPr>
        <w:t>Реклама ломбарда о выдаче денег под залог ПТС незаконна</w:t>
      </w:r>
    </w:p>
    <w:p w:rsidR="00FB0CB7" w:rsidRDefault="00EF1654" w:rsidP="00A41BA2">
      <w:pPr>
        <w:pStyle w:val="a3"/>
        <w:shd w:val="clear" w:color="auto" w:fill="FFFFFF"/>
        <w:spacing w:before="0" w:beforeAutospacing="0" w:after="0" w:afterAutospacing="0"/>
        <w:jc w:val="both"/>
        <w:textAlignment w:val="baseline"/>
        <w:rPr>
          <w:sz w:val="26"/>
          <w:szCs w:val="26"/>
        </w:rPr>
      </w:pPr>
      <w:r w:rsidRPr="00FB0CB7">
        <w:rPr>
          <w:rStyle w:val="ab"/>
          <w:sz w:val="26"/>
          <w:szCs w:val="26"/>
          <w:bdr w:val="none" w:sz="0" w:space="0" w:color="auto" w:frame="1"/>
        </w:rPr>
        <w:t>Челябинское УФАС России предписало прекратить её дальнейшее распространение на транспортном средстве по маршруту № 054 (г. Екатеринбург).</w:t>
      </w:r>
      <w:r w:rsidR="00FB0CB7">
        <w:rPr>
          <w:sz w:val="26"/>
          <w:szCs w:val="26"/>
        </w:rPr>
        <w:t xml:space="preserve"> </w:t>
      </w:r>
      <w:r w:rsidRPr="00FB0CB7">
        <w:rPr>
          <w:sz w:val="26"/>
          <w:szCs w:val="26"/>
        </w:rPr>
        <w:t>Реклама содержит следующую информацию: «ДЕНЬГИ под залог ПТС ПЕРВАЯ уральская залоговая компания первыми на</w:t>
      </w:r>
      <w:r w:rsidR="00FB0CB7">
        <w:rPr>
          <w:sz w:val="26"/>
          <w:szCs w:val="26"/>
        </w:rPr>
        <w:t xml:space="preserve"> помощь…».</w:t>
      </w:r>
    </w:p>
    <w:p w:rsidR="00FB0CB7" w:rsidRDefault="00EF1654" w:rsidP="00FB0CB7">
      <w:pPr>
        <w:pStyle w:val="a3"/>
        <w:shd w:val="clear" w:color="auto" w:fill="FFFFFF"/>
        <w:spacing w:before="0" w:beforeAutospacing="0" w:after="0" w:afterAutospacing="0"/>
        <w:ind w:firstLine="708"/>
        <w:jc w:val="both"/>
        <w:textAlignment w:val="baseline"/>
        <w:rPr>
          <w:sz w:val="26"/>
          <w:szCs w:val="26"/>
        </w:rPr>
      </w:pPr>
      <w:r w:rsidRPr="00FB0CB7">
        <w:rPr>
          <w:sz w:val="26"/>
          <w:szCs w:val="26"/>
        </w:rPr>
        <w:t>Антимонопольная служба установила, что рекламодателем данной рекламы является ООО Ломбард «Первая уральская залоговая компания». При этом сведения о данной компании включены в государственный реестр ломбардов.</w:t>
      </w:r>
    </w:p>
    <w:p w:rsidR="00FB0CB7" w:rsidRDefault="00EF1654" w:rsidP="00FB0CB7">
      <w:pPr>
        <w:pStyle w:val="a3"/>
        <w:shd w:val="clear" w:color="auto" w:fill="FFFFFF"/>
        <w:spacing w:before="0" w:beforeAutospacing="0" w:after="0" w:afterAutospacing="0"/>
        <w:ind w:firstLine="708"/>
        <w:jc w:val="both"/>
        <w:textAlignment w:val="baseline"/>
        <w:rPr>
          <w:sz w:val="26"/>
          <w:szCs w:val="26"/>
        </w:rPr>
      </w:pPr>
      <w:r w:rsidRPr="00FB0CB7">
        <w:rPr>
          <w:sz w:val="26"/>
          <w:szCs w:val="26"/>
        </w:rPr>
        <w:lastRenderedPageBreak/>
        <w:t>Согласно Закону о ломбардах договор займа считается заключенным с момента передачи заемщику суммы займа и переда</w:t>
      </w:r>
      <w:r w:rsidR="00FB0CB7">
        <w:rPr>
          <w:sz w:val="26"/>
          <w:szCs w:val="26"/>
        </w:rPr>
        <w:t>чи ломбарду закладываемой вещи.</w:t>
      </w:r>
    </w:p>
    <w:p w:rsidR="00FB0CB7" w:rsidRDefault="00EF1654" w:rsidP="00FB0CB7">
      <w:pPr>
        <w:pStyle w:val="a3"/>
        <w:shd w:val="clear" w:color="auto" w:fill="FFFFFF"/>
        <w:spacing w:before="0" w:beforeAutospacing="0" w:after="0" w:afterAutospacing="0"/>
        <w:ind w:firstLine="708"/>
        <w:jc w:val="both"/>
        <w:textAlignment w:val="baseline"/>
        <w:rPr>
          <w:sz w:val="26"/>
          <w:szCs w:val="26"/>
        </w:rPr>
      </w:pPr>
      <w:r w:rsidRPr="00FB0CB7">
        <w:rPr>
          <w:sz w:val="26"/>
          <w:szCs w:val="26"/>
        </w:rPr>
        <w:t>Однако выдача ломбардом финансовых средств под залог ПТС без приема на хранение закладываемого автомобиля и, соответственно, размещение подобных рекламных предложений противоречит требовани</w:t>
      </w:r>
      <w:r w:rsidR="00FB0CB7">
        <w:rPr>
          <w:sz w:val="26"/>
          <w:szCs w:val="26"/>
        </w:rPr>
        <w:t>ям рекламного законодательства.</w:t>
      </w:r>
    </w:p>
    <w:p w:rsidR="00FB0CB7" w:rsidRDefault="00EF1654" w:rsidP="00FB0CB7">
      <w:pPr>
        <w:pStyle w:val="a3"/>
        <w:shd w:val="clear" w:color="auto" w:fill="FFFFFF"/>
        <w:spacing w:before="0" w:beforeAutospacing="0" w:after="0" w:afterAutospacing="0"/>
        <w:ind w:firstLine="708"/>
        <w:jc w:val="both"/>
        <w:textAlignment w:val="baseline"/>
        <w:rPr>
          <w:sz w:val="26"/>
          <w:szCs w:val="26"/>
        </w:rPr>
      </w:pPr>
      <w:r w:rsidRPr="00FB0CB7">
        <w:rPr>
          <w:sz w:val="26"/>
          <w:szCs w:val="26"/>
        </w:rPr>
        <w:t>Челябинское УФАС России в своем решении отметило, что реклама может сформировать у потребителей мнение о том, что ООО Ломбард «Первая Уральская залоговая компания» вправе выдавать денежные займы под залог ПТС,</w:t>
      </w:r>
      <w:r w:rsidR="00FB0CB7">
        <w:rPr>
          <w:sz w:val="26"/>
          <w:szCs w:val="26"/>
        </w:rPr>
        <w:t xml:space="preserve"> без изъятия самого автомобиля.</w:t>
      </w:r>
    </w:p>
    <w:p w:rsidR="00FB0CB7" w:rsidRDefault="00EF1654" w:rsidP="00FB0CB7">
      <w:pPr>
        <w:pStyle w:val="a3"/>
        <w:shd w:val="clear" w:color="auto" w:fill="FFFFFF"/>
        <w:spacing w:before="0" w:beforeAutospacing="0" w:after="0" w:afterAutospacing="0"/>
        <w:ind w:firstLine="708"/>
        <w:jc w:val="both"/>
        <w:textAlignment w:val="baseline"/>
        <w:rPr>
          <w:sz w:val="26"/>
          <w:szCs w:val="26"/>
        </w:rPr>
      </w:pPr>
      <w:r w:rsidRPr="00FB0CB7">
        <w:rPr>
          <w:rStyle w:val="ab"/>
          <w:sz w:val="26"/>
          <w:szCs w:val="26"/>
          <w:bdr w:val="none" w:sz="0" w:space="0" w:color="auto" w:frame="1"/>
        </w:rPr>
        <w:t>Согласно п. 2 ч. 3 ст. 5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B0CB7" w:rsidRDefault="00EF1654" w:rsidP="00FB0CB7">
      <w:pPr>
        <w:pStyle w:val="a3"/>
        <w:shd w:val="clear" w:color="auto" w:fill="FFFFFF"/>
        <w:spacing w:before="0" w:beforeAutospacing="0" w:after="0" w:afterAutospacing="0"/>
        <w:ind w:firstLine="708"/>
        <w:jc w:val="both"/>
        <w:textAlignment w:val="baseline"/>
        <w:rPr>
          <w:sz w:val="26"/>
          <w:szCs w:val="26"/>
        </w:rPr>
      </w:pPr>
      <w:r w:rsidRPr="00FB0CB7">
        <w:rPr>
          <w:sz w:val="26"/>
          <w:szCs w:val="26"/>
        </w:rPr>
        <w:t>Ведомство признало данную рекламу ненадлежащей. В отношении ломбарда будет возбуждено дело об административном правонарушении, в ходе которого состоится рассмотрение вопроса о привлечении к административной ответственности и размере штрафа.</w:t>
      </w:r>
    </w:p>
    <w:p w:rsidR="00EF1654" w:rsidRPr="00FB0CB7" w:rsidRDefault="00FB0CB7" w:rsidP="00FB0CB7">
      <w:pPr>
        <w:pStyle w:val="a3"/>
        <w:shd w:val="clear" w:color="auto" w:fill="FFFFFF"/>
        <w:spacing w:before="0" w:beforeAutospacing="0" w:after="0" w:afterAutospacing="0"/>
        <w:ind w:firstLine="708"/>
        <w:jc w:val="both"/>
        <w:textAlignment w:val="baseline"/>
        <w:rPr>
          <w:sz w:val="26"/>
          <w:szCs w:val="26"/>
        </w:rPr>
      </w:pPr>
      <w:r w:rsidRPr="00FB0CB7">
        <w:rPr>
          <w:b/>
          <w:sz w:val="26"/>
          <w:szCs w:val="26"/>
        </w:rPr>
        <w:t>7.4.</w:t>
      </w:r>
      <w:r>
        <w:rPr>
          <w:sz w:val="26"/>
          <w:szCs w:val="26"/>
        </w:rPr>
        <w:t xml:space="preserve"> </w:t>
      </w:r>
      <w:r w:rsidR="00EF1654" w:rsidRPr="00FB0CB7">
        <w:rPr>
          <w:sz w:val="26"/>
          <w:szCs w:val="26"/>
        </w:rPr>
        <w:t xml:space="preserve">Челябинским УФАС </w:t>
      </w:r>
      <w:proofErr w:type="gramStart"/>
      <w:r w:rsidR="00EF1654" w:rsidRPr="00FB0CB7">
        <w:rPr>
          <w:sz w:val="26"/>
          <w:szCs w:val="26"/>
        </w:rPr>
        <w:t>России  возбуждено</w:t>
      </w:r>
      <w:proofErr w:type="gramEnd"/>
      <w:r w:rsidR="00EF1654" w:rsidRPr="00FB0CB7">
        <w:rPr>
          <w:sz w:val="26"/>
          <w:szCs w:val="26"/>
        </w:rPr>
        <w:t xml:space="preserve"> дело по факту размещения ИП рекламы в системе </w:t>
      </w:r>
      <w:proofErr w:type="spellStart"/>
      <w:r w:rsidR="00EF1654" w:rsidRPr="00FB0CB7">
        <w:rPr>
          <w:sz w:val="26"/>
          <w:szCs w:val="26"/>
        </w:rPr>
        <w:t>Яндекс.Директ</w:t>
      </w:r>
      <w:proofErr w:type="spellEnd"/>
      <w:r w:rsidR="00EF1654" w:rsidRPr="00FB0CB7">
        <w:rPr>
          <w:sz w:val="26"/>
          <w:szCs w:val="26"/>
        </w:rPr>
        <w:t xml:space="preserve"> следующего содержания: «Банкротство </w:t>
      </w:r>
      <w:proofErr w:type="spellStart"/>
      <w:r w:rsidR="00EF1654" w:rsidRPr="00FB0CB7">
        <w:rPr>
          <w:sz w:val="26"/>
          <w:szCs w:val="26"/>
        </w:rPr>
        <w:t>физ.лиц</w:t>
      </w:r>
      <w:proofErr w:type="spellEnd"/>
      <w:r w:rsidR="00EF1654" w:rsidRPr="00FB0CB7">
        <w:rPr>
          <w:sz w:val="26"/>
          <w:szCs w:val="26"/>
        </w:rPr>
        <w:t xml:space="preserve"> Гарантия 100%! Рассрочка. Спишем долги от 300 000 р подробнее </w:t>
      </w:r>
      <w:proofErr w:type="spellStart"/>
      <w:r w:rsidR="00EF1654" w:rsidRPr="00FB0CB7">
        <w:rPr>
          <w:sz w:val="26"/>
          <w:szCs w:val="26"/>
        </w:rPr>
        <w:t>спишудолг-рф.рф</w:t>
      </w:r>
      <w:proofErr w:type="spellEnd"/>
      <w:r w:rsidR="00EF1654" w:rsidRPr="00FB0CB7">
        <w:rPr>
          <w:sz w:val="26"/>
          <w:szCs w:val="26"/>
        </w:rPr>
        <w:t xml:space="preserve">» с признаками </w:t>
      </w:r>
      <w:proofErr w:type="gramStart"/>
      <w:r w:rsidR="00EF1654" w:rsidRPr="00FB0CB7">
        <w:rPr>
          <w:sz w:val="26"/>
          <w:szCs w:val="26"/>
        </w:rPr>
        <w:t>нарушения  Федерального</w:t>
      </w:r>
      <w:proofErr w:type="gramEnd"/>
      <w:r w:rsidR="00EF1654" w:rsidRPr="00FB0CB7">
        <w:rPr>
          <w:sz w:val="26"/>
          <w:szCs w:val="26"/>
        </w:rPr>
        <w:t xml:space="preserve"> закона «О рекламе».</w:t>
      </w:r>
    </w:p>
    <w:p w:rsidR="00EF1654" w:rsidRPr="00FB0CB7" w:rsidRDefault="00EF1654" w:rsidP="00A41BA2">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kern w:val="0"/>
          <w:sz w:val="26"/>
          <w:szCs w:val="26"/>
          <w:lang w:bidi="ar-SA"/>
        </w:rPr>
        <w:t>В рекламе не указана часть существенной информации, а именно, что ИП оказывает юридические услуги (помощь), связанные с процедурой банкротства.</w:t>
      </w:r>
    </w:p>
    <w:p w:rsidR="00EF1654" w:rsidRPr="00FB0CB7" w:rsidRDefault="00EF1654" w:rsidP="00A41BA2">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kern w:val="0"/>
          <w:sz w:val="26"/>
          <w:szCs w:val="26"/>
          <w:lang w:bidi="ar-SA"/>
        </w:rPr>
        <w:t>В рекламной информации следующего содержания: «Спишем долги от 300 000р» отсутствует информация о том, каким образом осуществляется списание долгов, чем потребитель рекламы вводится в заблуждение, относительно субъекта, которым будут оказываться соответствующие услуги.</w:t>
      </w:r>
    </w:p>
    <w:p w:rsidR="00EF1654" w:rsidRPr="00FB0CB7" w:rsidRDefault="00EF1654" w:rsidP="00A41BA2">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kern w:val="0"/>
          <w:sz w:val="26"/>
          <w:szCs w:val="26"/>
          <w:lang w:bidi="ar-SA"/>
        </w:rPr>
        <w:t>Согласно статье 6 Федерального закона «О несостоятельности (банкротстве)</w:t>
      </w:r>
      <w:proofErr w:type="gramStart"/>
      <w:r w:rsidRPr="00FB0CB7">
        <w:rPr>
          <w:rFonts w:ascii="Times New Roman" w:eastAsia="Times New Roman" w:hAnsi="Times New Roman" w:cs="Times New Roman"/>
          <w:kern w:val="0"/>
          <w:sz w:val="26"/>
          <w:szCs w:val="26"/>
          <w:lang w:bidi="ar-SA"/>
        </w:rPr>
        <w:t>»</w:t>
      </w:r>
      <w:proofErr w:type="gramEnd"/>
      <w:r w:rsidRPr="00FB0CB7">
        <w:rPr>
          <w:rFonts w:ascii="Times New Roman" w:eastAsia="Times New Roman" w:hAnsi="Times New Roman" w:cs="Times New Roman"/>
          <w:kern w:val="0"/>
          <w:sz w:val="26"/>
          <w:szCs w:val="26"/>
          <w:lang w:bidi="ar-SA"/>
        </w:rPr>
        <w:t xml:space="preserve"> дела о банкротстве рассматриваются арбитражным судом.</w:t>
      </w:r>
    </w:p>
    <w:p w:rsidR="00EF1654" w:rsidRPr="00FB0CB7" w:rsidRDefault="00EF1654" w:rsidP="00A41BA2">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kern w:val="0"/>
          <w:sz w:val="26"/>
          <w:szCs w:val="26"/>
          <w:lang w:bidi="ar-SA"/>
        </w:rPr>
        <w:t>Исходя из вышеизложенного, учитывая особенность объекта рекламирования, гарантия 100% результата в рекламе юридических услуг не может являться достоверной даже в случае подавляющего большинства успешно проведенных процедур банкротства.</w:t>
      </w:r>
    </w:p>
    <w:p w:rsidR="00FB0CB7" w:rsidRDefault="00EF1654" w:rsidP="00FB0CB7">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kern w:val="0"/>
          <w:sz w:val="26"/>
          <w:szCs w:val="26"/>
          <w:lang w:bidi="ar-SA"/>
        </w:rPr>
        <w:t>Таким образом, в рассматриваемой рекламе содержатся признаки нарушения статьи 5 Федерального закона «О рекламе».</w:t>
      </w:r>
    </w:p>
    <w:p w:rsidR="00EF1654" w:rsidRPr="00FB0CB7" w:rsidRDefault="00FB0CB7" w:rsidP="00FB0CB7">
      <w:pPr>
        <w:pStyle w:val="Standard"/>
        <w:ind w:firstLine="709"/>
        <w:jc w:val="both"/>
        <w:rPr>
          <w:rFonts w:ascii="Times New Roman" w:eastAsia="Times New Roman" w:hAnsi="Times New Roman" w:cs="Times New Roman"/>
          <w:kern w:val="0"/>
          <w:sz w:val="26"/>
          <w:szCs w:val="26"/>
          <w:lang w:bidi="ar-SA"/>
        </w:rPr>
      </w:pPr>
      <w:r w:rsidRPr="00FB0CB7">
        <w:rPr>
          <w:rFonts w:ascii="Times New Roman" w:eastAsia="Times New Roman" w:hAnsi="Times New Roman" w:cs="Times New Roman"/>
          <w:b/>
          <w:kern w:val="0"/>
          <w:sz w:val="26"/>
          <w:szCs w:val="26"/>
          <w:lang w:bidi="ar-SA"/>
        </w:rPr>
        <w:t>7.5.</w:t>
      </w:r>
      <w:r>
        <w:rPr>
          <w:rFonts w:ascii="Times New Roman" w:eastAsia="Times New Roman" w:hAnsi="Times New Roman" w:cs="Times New Roman"/>
          <w:kern w:val="0"/>
          <w:sz w:val="26"/>
          <w:szCs w:val="26"/>
          <w:lang w:bidi="ar-SA"/>
        </w:rPr>
        <w:t xml:space="preserve"> </w:t>
      </w:r>
      <w:r w:rsidR="00EF1654" w:rsidRPr="00FB0CB7">
        <w:rPr>
          <w:rFonts w:ascii="Times New Roman" w:eastAsia="Times New Roman" w:hAnsi="Times New Roman" w:cs="Times New Roman"/>
          <w:kern w:val="36"/>
          <w:sz w:val="26"/>
          <w:szCs w:val="26"/>
        </w:rPr>
        <w:t xml:space="preserve">Челябинское УФАС России возбудило дело по рекламе лучшего дилера автомобилей </w:t>
      </w:r>
      <w:proofErr w:type="spellStart"/>
      <w:r w:rsidR="00EF1654" w:rsidRPr="00FB0CB7">
        <w:rPr>
          <w:rFonts w:ascii="Times New Roman" w:eastAsia="Times New Roman" w:hAnsi="Times New Roman" w:cs="Times New Roman"/>
          <w:kern w:val="36"/>
          <w:sz w:val="26"/>
          <w:szCs w:val="26"/>
        </w:rPr>
        <w:t>Changan</w:t>
      </w:r>
      <w:proofErr w:type="spellEnd"/>
    </w:p>
    <w:p w:rsidR="00EF1654" w:rsidRPr="00FB0CB7" w:rsidRDefault="00EF1654" w:rsidP="00A41BA2">
      <w:pPr>
        <w:pStyle w:val="Standard"/>
        <w:ind w:firstLine="709"/>
        <w:jc w:val="both"/>
        <w:rPr>
          <w:rStyle w:val="ab"/>
          <w:rFonts w:ascii="Times New Roman" w:hAnsi="Times New Roman" w:cs="Times New Roman"/>
          <w:i w:val="0"/>
          <w:sz w:val="26"/>
          <w:szCs w:val="26"/>
          <w:bdr w:val="none" w:sz="0" w:space="0" w:color="auto" w:frame="1"/>
        </w:rPr>
      </w:pPr>
      <w:r w:rsidRPr="00FB0CB7">
        <w:rPr>
          <w:rStyle w:val="ab"/>
          <w:rFonts w:ascii="Times New Roman" w:hAnsi="Times New Roman" w:cs="Times New Roman"/>
          <w:sz w:val="26"/>
          <w:szCs w:val="26"/>
          <w:bdr w:val="none" w:sz="0" w:space="0" w:color="auto" w:frame="1"/>
        </w:rPr>
        <w:t>Реклама с информацией «Первый дилер </w:t>
      </w:r>
      <w:proofErr w:type="spellStart"/>
      <w:r w:rsidRPr="00FB0CB7">
        <w:rPr>
          <w:rStyle w:val="ab"/>
          <w:rFonts w:ascii="Times New Roman" w:hAnsi="Times New Roman" w:cs="Times New Roman"/>
          <w:sz w:val="26"/>
          <w:szCs w:val="26"/>
          <w:bdr w:val="none" w:sz="0" w:space="0" w:color="auto" w:frame="1"/>
        </w:rPr>
        <w:t>Changan</w:t>
      </w:r>
      <w:proofErr w:type="spellEnd"/>
      <w:r w:rsidRPr="00FB0CB7">
        <w:rPr>
          <w:rFonts w:ascii="Times New Roman" w:hAnsi="Times New Roman" w:cs="Times New Roman"/>
          <w:i/>
          <w:sz w:val="26"/>
          <w:szCs w:val="26"/>
        </w:rPr>
        <w:t> </w:t>
      </w:r>
      <w:r w:rsidRPr="00FB0CB7">
        <w:rPr>
          <w:rStyle w:val="ab"/>
          <w:rFonts w:ascii="Times New Roman" w:hAnsi="Times New Roman" w:cs="Times New Roman"/>
          <w:sz w:val="26"/>
          <w:szCs w:val="26"/>
          <w:bdr w:val="none" w:sz="0" w:space="0" w:color="auto" w:frame="1"/>
        </w:rPr>
        <w:t>в Челябинске. Лучший автосалон. Лучший дилер» размещалась в поисковой системе «Яндекс».</w:t>
      </w:r>
    </w:p>
    <w:p w:rsidR="00EF1654" w:rsidRPr="00FB0CB7" w:rsidRDefault="00EF1654" w:rsidP="00A41BA2">
      <w:pPr>
        <w:pStyle w:val="Standard"/>
        <w:ind w:firstLine="709"/>
        <w:jc w:val="both"/>
        <w:rPr>
          <w:rFonts w:ascii="Times New Roman" w:hAnsi="Times New Roman" w:cs="Times New Roman"/>
          <w:sz w:val="26"/>
          <w:szCs w:val="26"/>
        </w:rPr>
      </w:pPr>
      <w:r w:rsidRPr="00FB0CB7">
        <w:rPr>
          <w:rFonts w:ascii="Times New Roman" w:hAnsi="Times New Roman" w:cs="Times New Roman"/>
          <w:sz w:val="26"/>
          <w:szCs w:val="26"/>
        </w:rPr>
        <w:t xml:space="preserve">В частности, указанные сведения отражались при наборе в поисковом окне слова </w:t>
      </w:r>
      <w:proofErr w:type="spellStart"/>
      <w:r w:rsidRPr="00FB0CB7">
        <w:rPr>
          <w:rFonts w:ascii="Times New Roman" w:hAnsi="Times New Roman" w:cs="Times New Roman"/>
          <w:sz w:val="26"/>
          <w:szCs w:val="26"/>
        </w:rPr>
        <w:t>Changan</w:t>
      </w:r>
      <w:proofErr w:type="spellEnd"/>
      <w:r w:rsidRPr="00FB0CB7">
        <w:rPr>
          <w:rFonts w:ascii="Times New Roman" w:hAnsi="Times New Roman" w:cs="Times New Roman"/>
          <w:sz w:val="26"/>
          <w:szCs w:val="26"/>
        </w:rPr>
        <w:t>.</w:t>
      </w:r>
    </w:p>
    <w:p w:rsidR="00EF1654" w:rsidRPr="00FB0CB7" w:rsidRDefault="00EF1654" w:rsidP="00A41BA2">
      <w:pPr>
        <w:pStyle w:val="Standard"/>
        <w:ind w:firstLine="709"/>
        <w:jc w:val="both"/>
        <w:rPr>
          <w:rFonts w:ascii="Times New Roman" w:hAnsi="Times New Roman" w:cs="Times New Roman"/>
          <w:sz w:val="26"/>
          <w:szCs w:val="26"/>
        </w:rPr>
      </w:pPr>
      <w:r w:rsidRPr="00FB0CB7">
        <w:rPr>
          <w:rFonts w:ascii="Times New Roman" w:hAnsi="Times New Roman" w:cs="Times New Roman"/>
          <w:sz w:val="26"/>
          <w:szCs w:val="26"/>
        </w:rPr>
        <w:t>Челябинское УФАС России установило, что рекламодателем указанной рекламы является ООО «АВЕРС-АВТО». Соответствующий договор был заключен между компанией и ООО «Яндекс».</w:t>
      </w:r>
    </w:p>
    <w:p w:rsidR="00EF1654" w:rsidRPr="00FB0CB7" w:rsidRDefault="00EF1654" w:rsidP="00A41BA2">
      <w:pPr>
        <w:pStyle w:val="Standard"/>
        <w:ind w:firstLine="709"/>
        <w:jc w:val="both"/>
        <w:rPr>
          <w:rFonts w:ascii="Times New Roman" w:hAnsi="Times New Roman" w:cs="Times New Roman"/>
          <w:sz w:val="26"/>
          <w:szCs w:val="26"/>
        </w:rPr>
      </w:pPr>
      <w:r w:rsidRPr="00FB0CB7">
        <w:rPr>
          <w:rFonts w:ascii="Times New Roman" w:hAnsi="Times New Roman" w:cs="Times New Roman"/>
          <w:sz w:val="26"/>
          <w:szCs w:val="26"/>
        </w:rPr>
        <w:lastRenderedPageBreak/>
        <w:t>При этом утверждения «первый дилер», «лучший автосалон», «лучший дилер» указывают на признаки нарушения требований рекламного законодательства. Так, в рекламе отсутствует конкретный критерий, по которому осуществляется сравнение и который имеет объективное подтверждение.</w:t>
      </w:r>
    </w:p>
    <w:p w:rsidR="00EF1654" w:rsidRPr="00FB0CB7" w:rsidRDefault="00EF1654" w:rsidP="00A41BA2">
      <w:pPr>
        <w:pStyle w:val="Standard"/>
        <w:ind w:firstLine="709"/>
        <w:jc w:val="both"/>
        <w:rPr>
          <w:rFonts w:ascii="Times New Roman" w:hAnsi="Times New Roman" w:cs="Times New Roman"/>
          <w:sz w:val="26"/>
          <w:szCs w:val="26"/>
        </w:rPr>
      </w:pPr>
      <w:r w:rsidRPr="00FB0CB7">
        <w:rPr>
          <w:rFonts w:ascii="Times New Roman" w:hAnsi="Times New Roman" w:cs="Times New Roman"/>
          <w:sz w:val="26"/>
          <w:szCs w:val="26"/>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FB0CB7" w:rsidRDefault="00EF1654" w:rsidP="00FB0CB7">
      <w:pPr>
        <w:pStyle w:val="Standard"/>
        <w:ind w:firstLine="709"/>
        <w:jc w:val="both"/>
        <w:rPr>
          <w:rStyle w:val="ab"/>
          <w:rFonts w:ascii="Times New Roman" w:hAnsi="Times New Roman" w:cs="Times New Roman"/>
          <w:sz w:val="26"/>
          <w:szCs w:val="26"/>
          <w:bdr w:val="none" w:sz="0" w:space="0" w:color="auto" w:frame="1"/>
        </w:rPr>
      </w:pPr>
      <w:r w:rsidRPr="00FB0CB7">
        <w:rPr>
          <w:rStyle w:val="ab"/>
          <w:rFonts w:ascii="Times New Roman" w:hAnsi="Times New Roman" w:cs="Times New Roman"/>
          <w:sz w:val="26"/>
          <w:szCs w:val="26"/>
          <w:bdr w:val="none" w:sz="0" w:space="0" w:color="auto" w:frame="1"/>
        </w:rPr>
        <w:t>Согласно п. 1 ч. 3 ст. 5 Закона о рекламе признается реклама, которая содержит не соответствующие действительности сведения, в том числе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F1654" w:rsidRPr="00FB0CB7" w:rsidRDefault="00FB0CB7" w:rsidP="00FB0CB7">
      <w:pPr>
        <w:pStyle w:val="Standard"/>
        <w:ind w:firstLine="709"/>
        <w:jc w:val="both"/>
        <w:rPr>
          <w:rFonts w:ascii="Times New Roman" w:hAnsi="Times New Roman" w:cs="Times New Roman"/>
          <w:i/>
          <w:iCs/>
          <w:sz w:val="26"/>
          <w:szCs w:val="26"/>
          <w:bdr w:val="none" w:sz="0" w:space="0" w:color="auto" w:frame="1"/>
        </w:rPr>
      </w:pPr>
      <w:r w:rsidRPr="00FB0CB7">
        <w:rPr>
          <w:rStyle w:val="ab"/>
          <w:rFonts w:ascii="Times New Roman" w:hAnsi="Times New Roman" w:cs="Times New Roman"/>
          <w:b/>
          <w:i w:val="0"/>
          <w:sz w:val="26"/>
          <w:szCs w:val="26"/>
          <w:bdr w:val="none" w:sz="0" w:space="0" w:color="auto" w:frame="1"/>
        </w:rPr>
        <w:t>7.6.</w:t>
      </w:r>
      <w:r>
        <w:rPr>
          <w:rStyle w:val="ab"/>
          <w:rFonts w:ascii="Times New Roman" w:hAnsi="Times New Roman" w:cs="Times New Roman"/>
          <w:sz w:val="26"/>
          <w:szCs w:val="26"/>
          <w:bdr w:val="none" w:sz="0" w:space="0" w:color="auto" w:frame="1"/>
        </w:rPr>
        <w:t xml:space="preserve"> </w:t>
      </w:r>
      <w:r w:rsidR="00EF1654" w:rsidRPr="00FB0CB7">
        <w:rPr>
          <w:rFonts w:ascii="Times New Roman" w:eastAsia="Times New Roman" w:hAnsi="Times New Roman" w:cs="Times New Roman"/>
          <w:kern w:val="36"/>
          <w:sz w:val="26"/>
          <w:szCs w:val="26"/>
        </w:rPr>
        <w:t xml:space="preserve">Челябинское УФАС России признало незаконной рекламу </w:t>
      </w:r>
      <w:r w:rsidR="00EF1654" w:rsidRPr="00FB0CB7">
        <w:rPr>
          <w:rStyle w:val="ab"/>
          <w:rFonts w:ascii="Times New Roman" w:hAnsi="Times New Roman" w:cs="Times New Roman"/>
          <w:sz w:val="26"/>
          <w:szCs w:val="26"/>
          <w:bdr w:val="none" w:sz="0" w:space="0" w:color="auto" w:frame="1"/>
          <w:shd w:val="clear" w:color="auto" w:fill="FFFFFF"/>
        </w:rPr>
        <w:t xml:space="preserve">CRAFT BEER HOUSE» </w:t>
      </w:r>
      <w:r w:rsidR="00EF1654" w:rsidRPr="00FB0CB7">
        <w:rPr>
          <w:rFonts w:ascii="Times New Roman" w:eastAsia="Times New Roman" w:hAnsi="Times New Roman" w:cs="Times New Roman"/>
          <w:kern w:val="36"/>
          <w:sz w:val="26"/>
          <w:szCs w:val="26"/>
        </w:rPr>
        <w:t>с лозунгом «Смена позади за наградой заходи».</w:t>
      </w:r>
    </w:p>
    <w:p w:rsidR="00EF1654" w:rsidRPr="00FB0CB7" w:rsidRDefault="00EF1654" w:rsidP="00A41BA2">
      <w:pPr>
        <w:pStyle w:val="a3"/>
        <w:shd w:val="clear" w:color="auto" w:fill="FFFFFF"/>
        <w:spacing w:before="0" w:beforeAutospacing="0" w:after="0" w:afterAutospacing="0"/>
        <w:ind w:firstLine="709"/>
        <w:jc w:val="both"/>
        <w:textAlignment w:val="baseline"/>
        <w:rPr>
          <w:sz w:val="26"/>
          <w:szCs w:val="26"/>
        </w:rPr>
      </w:pPr>
      <w:r w:rsidRPr="00FB0CB7">
        <w:rPr>
          <w:sz w:val="26"/>
          <w:szCs w:val="26"/>
        </w:rPr>
        <w:t>Рекламный плакат размещался на фасаде здания в г. Миассе, в котором расположен данный бар. Также в рекламе присутствовало изображение шасси грузового автомобиля на территории производственной площадки и образа рабочего.</w:t>
      </w:r>
    </w:p>
    <w:p w:rsidR="00EF1654" w:rsidRPr="00FB0CB7" w:rsidRDefault="00EF1654" w:rsidP="00A41BA2">
      <w:pPr>
        <w:pStyle w:val="a3"/>
        <w:shd w:val="clear" w:color="auto" w:fill="FFFFFF"/>
        <w:spacing w:before="0" w:beforeAutospacing="0" w:after="0" w:afterAutospacing="0"/>
        <w:ind w:firstLine="709"/>
        <w:jc w:val="both"/>
        <w:textAlignment w:val="baseline"/>
        <w:rPr>
          <w:sz w:val="26"/>
          <w:szCs w:val="26"/>
        </w:rPr>
      </w:pPr>
      <w:r w:rsidRPr="00FB0CB7">
        <w:rPr>
          <w:sz w:val="26"/>
          <w:szCs w:val="26"/>
        </w:rPr>
        <w:t>С заявлением в ведомство обратилось АО «Автомобильный завод «УРАЛ», расположенном в нескольких сотнях метрах от данного заведения с рекламной конструкцией.</w:t>
      </w:r>
    </w:p>
    <w:p w:rsidR="00EF1654" w:rsidRPr="00FB0CB7" w:rsidRDefault="00EF1654" w:rsidP="00A41BA2">
      <w:pPr>
        <w:pStyle w:val="a3"/>
        <w:shd w:val="clear" w:color="auto" w:fill="FFFFFF"/>
        <w:spacing w:before="0" w:beforeAutospacing="0" w:after="0" w:afterAutospacing="0"/>
        <w:ind w:firstLine="709"/>
        <w:jc w:val="both"/>
        <w:textAlignment w:val="baseline"/>
        <w:rPr>
          <w:sz w:val="26"/>
          <w:szCs w:val="26"/>
        </w:rPr>
      </w:pPr>
      <w:r w:rsidRPr="00FB0CB7">
        <w:rPr>
          <w:sz w:val="26"/>
          <w:szCs w:val="26"/>
        </w:rPr>
        <w:t>Челябинское УФАС России указало, что в рекламе алкогольной продукции запрещено использовать образы людей и утверждения важности употребления алкогольной продукции, представляющей собой награду за рабочую смену.</w:t>
      </w:r>
    </w:p>
    <w:p w:rsidR="00EF1654" w:rsidRPr="00FB0CB7" w:rsidRDefault="00EF1654" w:rsidP="00A41BA2">
      <w:pPr>
        <w:pStyle w:val="a3"/>
        <w:shd w:val="clear" w:color="auto" w:fill="FFFFFF"/>
        <w:spacing w:before="0" w:beforeAutospacing="0" w:after="0" w:afterAutospacing="0"/>
        <w:ind w:firstLine="709"/>
        <w:jc w:val="both"/>
        <w:textAlignment w:val="baseline"/>
        <w:rPr>
          <w:sz w:val="26"/>
          <w:szCs w:val="26"/>
        </w:rPr>
      </w:pPr>
      <w:r w:rsidRPr="00FB0CB7">
        <w:rPr>
          <w:sz w:val="26"/>
          <w:szCs w:val="26"/>
        </w:rPr>
        <w:t>Кроме того, реклама алкогольной продукции должна сопровождаться предупреждением о вреде ее чрезмерного потребления в объеме не менее 10% от рекламной площади.</w:t>
      </w:r>
    </w:p>
    <w:p w:rsidR="00EF1654" w:rsidRPr="00FB0CB7" w:rsidRDefault="00EF1654" w:rsidP="00A41BA2">
      <w:pPr>
        <w:pStyle w:val="a3"/>
        <w:shd w:val="clear" w:color="auto" w:fill="FFFFFF"/>
        <w:spacing w:before="0" w:beforeAutospacing="0" w:after="0" w:afterAutospacing="0"/>
        <w:ind w:firstLine="709"/>
        <w:jc w:val="both"/>
        <w:textAlignment w:val="baseline"/>
        <w:rPr>
          <w:sz w:val="26"/>
          <w:szCs w:val="26"/>
        </w:rPr>
      </w:pPr>
      <w:r w:rsidRPr="00FB0CB7">
        <w:rPr>
          <w:sz w:val="26"/>
          <w:szCs w:val="26"/>
        </w:rPr>
        <w:t>Размещение спорной рекламы было прекращено в ходе рассмотрения Челябинским УФАС России дела. В связи с этим предписание не выдано.</w:t>
      </w:r>
    </w:p>
    <w:p w:rsidR="00F075A0" w:rsidRPr="00FB0CB7" w:rsidRDefault="00EF1654" w:rsidP="00FB0CB7">
      <w:pPr>
        <w:pStyle w:val="a3"/>
        <w:shd w:val="clear" w:color="auto" w:fill="FFFFFF"/>
        <w:spacing w:before="0" w:beforeAutospacing="0" w:after="0" w:afterAutospacing="0"/>
        <w:ind w:firstLine="709"/>
        <w:jc w:val="both"/>
        <w:textAlignment w:val="baseline"/>
        <w:rPr>
          <w:b/>
          <w:sz w:val="26"/>
          <w:szCs w:val="26"/>
        </w:rPr>
      </w:pPr>
      <w:r w:rsidRPr="00FB0CB7">
        <w:rPr>
          <w:sz w:val="26"/>
          <w:szCs w:val="26"/>
        </w:rPr>
        <w:t>В отношении нарушителя будет возбуждено дело об административном правонарушении, в ходе которого будет решен вопрос об административных санкциях.</w:t>
      </w:r>
      <w:bookmarkStart w:id="0" w:name="_GoBack"/>
      <w:bookmarkEnd w:id="0"/>
      <w:r w:rsidR="00FB0CB7" w:rsidRPr="00FB0CB7">
        <w:rPr>
          <w:b/>
          <w:sz w:val="26"/>
          <w:szCs w:val="26"/>
        </w:rPr>
        <w:t xml:space="preserve"> </w:t>
      </w:r>
    </w:p>
    <w:p w:rsidR="00F136ED" w:rsidRPr="00FB0CB7" w:rsidRDefault="00F136ED" w:rsidP="00A41BA2">
      <w:pPr>
        <w:spacing w:after="0" w:line="240" w:lineRule="auto"/>
        <w:rPr>
          <w:rFonts w:ascii="Times New Roman" w:hAnsi="Times New Roman" w:cs="Times New Roman"/>
          <w:b/>
          <w:sz w:val="26"/>
          <w:szCs w:val="26"/>
        </w:rPr>
      </w:pPr>
    </w:p>
    <w:sectPr w:rsidR="00F136ED" w:rsidRPr="00FB0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Cyr">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21036"/>
    <w:multiLevelType w:val="hybridMultilevel"/>
    <w:tmpl w:val="BCD01828"/>
    <w:lvl w:ilvl="0" w:tplc="60E005BE">
      <w:start w:val="1"/>
      <w:numFmt w:val="decimal"/>
      <w:lvlText w:val="%1."/>
      <w:lvlJc w:val="left"/>
      <w:pPr>
        <w:ind w:left="1069" w:hanging="360"/>
      </w:pPr>
      <w:rPr>
        <w:rFonts w:eastAsiaTheme="minorHAns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0B"/>
    <w:rsid w:val="00121083"/>
    <w:rsid w:val="001577AB"/>
    <w:rsid w:val="003507FE"/>
    <w:rsid w:val="005A7960"/>
    <w:rsid w:val="0065150B"/>
    <w:rsid w:val="00696F1A"/>
    <w:rsid w:val="006A644E"/>
    <w:rsid w:val="007378E4"/>
    <w:rsid w:val="00801D8B"/>
    <w:rsid w:val="008A0DDC"/>
    <w:rsid w:val="00A41BA2"/>
    <w:rsid w:val="00B259D3"/>
    <w:rsid w:val="00B7621B"/>
    <w:rsid w:val="00D239D3"/>
    <w:rsid w:val="00DC6CE8"/>
    <w:rsid w:val="00DF0BD7"/>
    <w:rsid w:val="00E93E66"/>
    <w:rsid w:val="00EF1654"/>
    <w:rsid w:val="00F075A0"/>
    <w:rsid w:val="00F136ED"/>
    <w:rsid w:val="00FB0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AD81-A5E2-4E70-A65C-E1B7CC44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A7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7960"/>
    <w:rPr>
      <w:color w:val="0000FF"/>
      <w:u w:val="single"/>
    </w:rPr>
  </w:style>
  <w:style w:type="paragraph" w:styleId="a5">
    <w:name w:val="Balloon Text"/>
    <w:basedOn w:val="a"/>
    <w:link w:val="a6"/>
    <w:uiPriority w:val="99"/>
    <w:semiHidden/>
    <w:unhideWhenUsed/>
    <w:rsid w:val="003507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07FE"/>
    <w:rPr>
      <w:rFonts w:ascii="Segoe UI" w:hAnsi="Segoe UI" w:cs="Segoe UI"/>
      <w:sz w:val="18"/>
      <w:szCs w:val="18"/>
    </w:rPr>
  </w:style>
  <w:style w:type="table" w:styleId="a7">
    <w:name w:val="Table Grid"/>
    <w:basedOn w:val="a1"/>
    <w:uiPriority w:val="39"/>
    <w:rsid w:val="0080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B25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DF0BD7"/>
  </w:style>
  <w:style w:type="character" w:customStyle="1" w:styleId="10">
    <w:name w:val="Основной текст Знак1"/>
    <w:basedOn w:val="a0"/>
    <w:link w:val="a8"/>
    <w:uiPriority w:val="99"/>
    <w:locked/>
    <w:rsid w:val="00DF0BD7"/>
    <w:rPr>
      <w:shd w:val="clear" w:color="auto" w:fill="FFFFFF"/>
    </w:rPr>
  </w:style>
  <w:style w:type="paragraph" w:styleId="a8">
    <w:name w:val="Body Text"/>
    <w:basedOn w:val="a"/>
    <w:link w:val="10"/>
    <w:uiPriority w:val="99"/>
    <w:rsid w:val="00DF0BD7"/>
    <w:pPr>
      <w:shd w:val="clear" w:color="auto" w:fill="FFFFFF"/>
      <w:spacing w:before="480" w:after="240" w:line="240" w:lineRule="atLeast"/>
      <w:ind w:hanging="360"/>
    </w:pPr>
  </w:style>
  <w:style w:type="character" w:customStyle="1" w:styleId="a9">
    <w:name w:val="Основной текст Знак"/>
    <w:basedOn w:val="a0"/>
    <w:uiPriority w:val="99"/>
    <w:semiHidden/>
    <w:rsid w:val="00DF0BD7"/>
  </w:style>
  <w:style w:type="paragraph" w:styleId="aa">
    <w:name w:val="List Paragraph"/>
    <w:basedOn w:val="a"/>
    <w:uiPriority w:val="34"/>
    <w:qFormat/>
    <w:rsid w:val="00EF1654"/>
    <w:pPr>
      <w:ind w:left="720"/>
      <w:contextualSpacing/>
    </w:pPr>
  </w:style>
  <w:style w:type="paragraph" w:customStyle="1" w:styleId="Standard">
    <w:name w:val="Standard"/>
    <w:rsid w:val="00EF1654"/>
    <w:pPr>
      <w:widowControl w:val="0"/>
      <w:suppressAutoHyphens/>
      <w:autoSpaceDN w:val="0"/>
      <w:spacing w:after="0" w:line="240" w:lineRule="auto"/>
    </w:pPr>
    <w:rPr>
      <w:rFonts w:ascii="Arial" w:eastAsia="Lucida Sans Unicode" w:hAnsi="Arial" w:cs="Tahoma"/>
      <w:kern w:val="3"/>
      <w:sz w:val="24"/>
      <w:szCs w:val="24"/>
      <w:lang w:eastAsia="ru-RU" w:bidi="ru-RU"/>
    </w:rPr>
  </w:style>
  <w:style w:type="character" w:styleId="ab">
    <w:name w:val="Emphasis"/>
    <w:basedOn w:val="a0"/>
    <w:uiPriority w:val="20"/>
    <w:qFormat/>
    <w:rsid w:val="00EF1654"/>
    <w:rPr>
      <w:i/>
      <w:iCs/>
    </w:rPr>
  </w:style>
  <w:style w:type="character" w:styleId="ac">
    <w:name w:val="Strong"/>
    <w:basedOn w:val="a0"/>
    <w:uiPriority w:val="22"/>
    <w:qFormat/>
    <w:rsid w:val="00EF1654"/>
    <w:rPr>
      <w:b/>
      <w:bCs/>
    </w:rPr>
  </w:style>
  <w:style w:type="character" w:customStyle="1" w:styleId="Internetlink">
    <w:name w:val="Internet link"/>
    <w:rsid w:val="006A644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fas.gov.ru/cases/8f58ba1b-edd0-4b92-92ec-f6d35980c803/" TargetMode="External"/><Relationship Id="rId18" Type="http://schemas.openxmlformats.org/officeDocument/2006/relationships/hyperlink" Target="https://br.fas.gov.ru/cases/45036aef-e390-41ae-b47c-9b3af1d66b71/" TargetMode="External"/><Relationship Id="rId26" Type="http://schemas.openxmlformats.org/officeDocument/2006/relationships/hyperlink" Target="http://www.chel.fas.gov.ru/" TargetMode="External"/><Relationship Id="rId3" Type="http://schemas.openxmlformats.org/officeDocument/2006/relationships/settings" Target="settings.xml"/><Relationship Id="rId21" Type="http://schemas.openxmlformats.org/officeDocument/2006/relationships/hyperlink" Target="https://br.fas.gov.ru/cases/b32ba407-1abb-4df6-b374-aa8db8379705/" TargetMode="External"/><Relationship Id="rId34" Type="http://schemas.openxmlformats.org/officeDocument/2006/relationships/theme" Target="theme/theme1.xml"/><Relationship Id="rId7" Type="http://schemas.openxmlformats.org/officeDocument/2006/relationships/hyperlink" Target="https://br.fas.gov.ru/cases/f394f5ea-fdd6-4f41-8b37-251940e8079f/" TargetMode="External"/><Relationship Id="rId12" Type="http://schemas.openxmlformats.org/officeDocument/2006/relationships/hyperlink" Target="https://br.fas.gov.ru/cases/935adfb3-4ec9-4609-acae-1276f859ee14/" TargetMode="External"/><Relationship Id="rId17" Type="http://schemas.openxmlformats.org/officeDocument/2006/relationships/hyperlink" Target="https://br.fas.gov.ru/cases/9f8bd403-5899-4de5-9a57-dabd2c4cf9bc/" TargetMode="External"/><Relationship Id="rId25" Type="http://schemas.openxmlformats.org/officeDocument/2006/relationships/hyperlink" Target="https://ru.wikipedia.org/wiki/10BAS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r.fas.gov.ru/cases/eb13fab2-7d55-4a6b-9355-8b40e10d62f5/" TargetMode="External"/><Relationship Id="rId20" Type="http://schemas.openxmlformats.org/officeDocument/2006/relationships/hyperlink" Target="https://br.fas.gov.ru/cases/9cbb4e38-ea43-4e21-bc0a-c9efaa8f4183/" TargetMode="External"/><Relationship Id="rId29" Type="http://schemas.openxmlformats.org/officeDocument/2006/relationships/hyperlink" Target="https://br.fas.gov.ru/cases/6b6f02a8-0f5e-42cd-8323-19c36b582de4/" TargetMode="External"/><Relationship Id="rId1" Type="http://schemas.openxmlformats.org/officeDocument/2006/relationships/numbering" Target="numbering.xml"/><Relationship Id="rId6" Type="http://schemas.openxmlformats.org/officeDocument/2006/relationships/hyperlink" Target="https://br.fas.gov.ru/cases/39c00a57-360a-4823-b2f4-bcd691ee9c2d/" TargetMode="External"/><Relationship Id="rId11" Type="http://schemas.openxmlformats.org/officeDocument/2006/relationships/hyperlink" Target="https://br.fas.gov.ru/cases/c4cfc419-3d93-4ea1-89f2-7d3f92592121/" TargetMode="External"/><Relationship Id="rId24" Type="http://schemas.openxmlformats.org/officeDocument/2006/relationships/hyperlink" Target="https://onlinepatent.ru" TargetMode="External"/><Relationship Id="rId32" Type="http://schemas.openxmlformats.org/officeDocument/2006/relationships/hyperlink" Target="https://kad.arbitr.ru/Document/Pdf/7be70711-3037-4f56-b2aa-9b22f0d71139/54f75068-13b6-4a9d-8fc1-ff4569517826/A76-43549-2019_20201113_Reshenija_i_postanovlenija.pdf?isAddStamp=True" TargetMode="External"/><Relationship Id="rId5" Type="http://schemas.openxmlformats.org/officeDocument/2006/relationships/hyperlink" Target="https://br.fas.gov.ru/cases/23706a41-0f94-4367-871f-ef99868adf59/" TargetMode="External"/><Relationship Id="rId15" Type="http://schemas.openxmlformats.org/officeDocument/2006/relationships/hyperlink" Target="https://br.fas.gov.ru/cases/2f51cf0a-9886-4eba-87a8-fdc5d07e13d5/" TargetMode="External"/><Relationship Id="rId23" Type="http://schemas.openxmlformats.org/officeDocument/2006/relationships/hyperlink" Target="https://br.fas.gov.ru/cases/a5f54adc-eeda-42f3-aac0-69d6242fa1d1/" TargetMode="External"/><Relationship Id="rId28" Type="http://schemas.openxmlformats.org/officeDocument/2006/relationships/hyperlink" Target="http://www.chel.fas.gov.ru/" TargetMode="External"/><Relationship Id="rId10" Type="http://schemas.openxmlformats.org/officeDocument/2006/relationships/hyperlink" Target="https://br.fas.gov.ru/?text=&amp;divisions=154ecb77-4009-49fa-b6b8-61530c0317cd&amp;reg_number=13347%2F06&amp;start_date=&amp;finish_date=&amp;type=1" TargetMode="External"/><Relationship Id="rId19" Type="http://schemas.openxmlformats.org/officeDocument/2006/relationships/hyperlink" Target="http://www.chel.fas.gov.ru" TargetMode="External"/><Relationship Id="rId31" Type="http://schemas.openxmlformats.org/officeDocument/2006/relationships/hyperlink" Target="https://br.fas.gov.ru/cases/163009aa-ea2b-4020-a241-c0a0baa8cb15/" TargetMode="External"/><Relationship Id="rId4" Type="http://schemas.openxmlformats.org/officeDocument/2006/relationships/webSettings" Target="webSettings.xml"/><Relationship Id="rId9" Type="http://schemas.openxmlformats.org/officeDocument/2006/relationships/hyperlink" Target="consultantplus://offline/ref=456132B57B40760C733D2BB0CD8F40598BFFF8837DD3F8959CDE28005770B91EB4734EB676F3828E79CD234673B67B0DA98B0D1142DD7252bFf6G" TargetMode="External"/><Relationship Id="rId14" Type="http://schemas.openxmlformats.org/officeDocument/2006/relationships/hyperlink" Target="https://br.fas.gov.ru/cases/66423c68-bd82-4c20-8cd1-7d42020fa49a/" TargetMode="External"/><Relationship Id="rId22" Type="http://schemas.openxmlformats.org/officeDocument/2006/relationships/hyperlink" Target="https://br.fas.gov.ru/cases/30e75edf-64a7-42dc-a051-d22bf5ccfa35/" TargetMode="External"/><Relationship Id="rId27" Type="http://schemas.openxmlformats.org/officeDocument/2006/relationships/hyperlink" Target="https://br.fas.gov.ru/cases/358537db-f1b6-46e0-bbe4-d21e90a8f5b7/" TargetMode="External"/><Relationship Id="rId30" Type="http://schemas.openxmlformats.org/officeDocument/2006/relationships/hyperlink" Target="https://br.fas.gov.ru/to/chelyabinskoe-ufas-rossii/8a322b66-df5f-431c-ac9f-89a7aa6340e8/?query=074/07/3-2470/2020" TargetMode="External"/><Relationship Id="rId8" Type="http://schemas.openxmlformats.org/officeDocument/2006/relationships/hyperlink" Target="https://br.fas.gov.ru/cases/2cd3b609-b1da-4b12-8ecc-5c9ca20a7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17622</Words>
  <Characters>100446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13</cp:revision>
  <cp:lastPrinted>2019-03-06T09:37:00Z</cp:lastPrinted>
  <dcterms:created xsi:type="dcterms:W3CDTF">2019-03-06T06:49:00Z</dcterms:created>
  <dcterms:modified xsi:type="dcterms:W3CDTF">2020-11-24T13:00:00Z</dcterms:modified>
</cp:coreProperties>
</file>