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798" w:rsidRPr="0038724F" w:rsidRDefault="00BB3798" w:rsidP="00BB3798">
      <w:pPr>
        <w:rPr>
          <w:rFonts w:ascii="Times New Roman" w:hAnsi="Times New Roman" w:cs="Times New Roman"/>
          <w:b/>
          <w:sz w:val="26"/>
          <w:szCs w:val="26"/>
        </w:rPr>
      </w:pPr>
      <w:r w:rsidRPr="0038724F">
        <w:rPr>
          <w:rFonts w:ascii="Times New Roman" w:hAnsi="Times New Roman" w:cs="Times New Roman"/>
          <w:b/>
          <w:sz w:val="26"/>
          <w:szCs w:val="26"/>
        </w:rPr>
        <w:t>Доклад Челябинского УФАС России по п</w:t>
      </w:r>
      <w:r w:rsidR="004A557C" w:rsidRPr="0038724F">
        <w:rPr>
          <w:rFonts w:ascii="Times New Roman" w:hAnsi="Times New Roman" w:cs="Times New Roman"/>
          <w:b/>
          <w:sz w:val="26"/>
          <w:szCs w:val="26"/>
        </w:rPr>
        <w:t>равоприменительной практике за 3</w:t>
      </w:r>
      <w:r w:rsidRPr="0038724F">
        <w:rPr>
          <w:rFonts w:ascii="Times New Roman" w:hAnsi="Times New Roman" w:cs="Times New Roman"/>
          <w:b/>
          <w:sz w:val="26"/>
          <w:szCs w:val="26"/>
        </w:rPr>
        <w:t xml:space="preserve"> квартал 2018 года</w:t>
      </w:r>
    </w:p>
    <w:p w:rsidR="00114705" w:rsidRPr="0038724F" w:rsidRDefault="00114705" w:rsidP="0038724F">
      <w:pPr>
        <w:shd w:val="clear" w:color="auto" w:fill="FFFFFF"/>
        <w:spacing w:after="0" w:line="240" w:lineRule="auto"/>
        <w:textAlignment w:val="baseline"/>
        <w:outlineLvl w:val="1"/>
        <w:rPr>
          <w:rFonts w:ascii="Times New Roman" w:eastAsia="Times New Roman" w:hAnsi="Times New Roman" w:cs="Times New Roman"/>
          <w:b/>
          <w:bCs/>
          <w:sz w:val="26"/>
          <w:szCs w:val="26"/>
          <w:lang w:eastAsia="ru-RU"/>
        </w:rPr>
      </w:pPr>
    </w:p>
    <w:p w:rsidR="00114705" w:rsidRPr="0038724F" w:rsidRDefault="00114705" w:rsidP="00114705">
      <w:pPr>
        <w:shd w:val="clear" w:color="auto" w:fill="FFFFFF"/>
        <w:spacing w:after="0" w:line="240" w:lineRule="auto"/>
        <w:ind w:firstLine="709"/>
        <w:jc w:val="center"/>
        <w:textAlignment w:val="baseline"/>
        <w:outlineLvl w:val="1"/>
        <w:rPr>
          <w:rFonts w:ascii="Times New Roman" w:eastAsia="Times New Roman" w:hAnsi="Times New Roman" w:cs="Times New Roman"/>
          <w:b/>
          <w:bCs/>
          <w:sz w:val="26"/>
          <w:szCs w:val="26"/>
          <w:lang w:eastAsia="ru-RU"/>
        </w:rPr>
      </w:pPr>
      <w:r w:rsidRPr="0038724F">
        <w:rPr>
          <w:rFonts w:ascii="Times New Roman" w:eastAsia="Times New Roman" w:hAnsi="Times New Roman" w:cs="Times New Roman"/>
          <w:b/>
          <w:bCs/>
          <w:sz w:val="26"/>
          <w:szCs w:val="26"/>
          <w:lang w:eastAsia="ru-RU"/>
        </w:rPr>
        <w:t xml:space="preserve">Антимонопольное законодательство </w:t>
      </w:r>
    </w:p>
    <w:p w:rsidR="00114705" w:rsidRPr="0038724F" w:rsidRDefault="00114705" w:rsidP="00114705">
      <w:pPr>
        <w:shd w:val="clear" w:color="auto" w:fill="FFFFFF"/>
        <w:spacing w:after="0" w:line="240" w:lineRule="auto"/>
        <w:ind w:firstLine="709"/>
        <w:jc w:val="center"/>
        <w:textAlignment w:val="baseline"/>
        <w:outlineLvl w:val="1"/>
        <w:rPr>
          <w:rFonts w:ascii="Times New Roman" w:eastAsia="Times New Roman" w:hAnsi="Times New Roman" w:cs="Times New Roman"/>
          <w:bCs/>
          <w:sz w:val="26"/>
          <w:szCs w:val="26"/>
          <w:lang w:eastAsia="ru-RU"/>
        </w:rPr>
      </w:pPr>
    </w:p>
    <w:p w:rsidR="00114705" w:rsidRPr="0038724F" w:rsidRDefault="00634232" w:rsidP="00114705">
      <w:pPr>
        <w:shd w:val="clear" w:color="auto" w:fill="FFFFFF"/>
        <w:spacing w:after="0" w:line="240" w:lineRule="auto"/>
        <w:ind w:firstLine="709"/>
        <w:jc w:val="both"/>
        <w:textAlignment w:val="baseline"/>
        <w:outlineLvl w:val="1"/>
        <w:rPr>
          <w:rFonts w:ascii="Times New Roman" w:eastAsia="Times New Roman" w:hAnsi="Times New Roman" w:cs="Times New Roman"/>
          <w:bCs/>
          <w:sz w:val="26"/>
          <w:szCs w:val="26"/>
          <w:lang w:eastAsia="ru-RU"/>
        </w:rPr>
      </w:pPr>
      <w:r w:rsidRPr="0038724F">
        <w:rPr>
          <w:rFonts w:ascii="Times New Roman" w:eastAsia="Times New Roman" w:hAnsi="Times New Roman" w:cs="Times New Roman"/>
          <w:bCs/>
          <w:sz w:val="26"/>
          <w:szCs w:val="26"/>
          <w:lang w:eastAsia="ru-RU"/>
        </w:rPr>
        <w:t>В отчетном периоде рассмотрено 17</w:t>
      </w:r>
      <w:r w:rsidR="00114705" w:rsidRPr="0038724F">
        <w:rPr>
          <w:rFonts w:ascii="Times New Roman" w:eastAsia="Times New Roman" w:hAnsi="Times New Roman" w:cs="Times New Roman"/>
          <w:bCs/>
          <w:sz w:val="26"/>
          <w:szCs w:val="26"/>
          <w:lang w:eastAsia="ru-RU"/>
        </w:rPr>
        <w:t xml:space="preserve"> обращений на нарушение антимонопольного законодательства, по результатам рассмотрения которых приняты решения об отказе в возбуждении дел о нарушении антимонопольного законодательства в виду отсутствия признаков нарушения.</w:t>
      </w:r>
    </w:p>
    <w:p w:rsidR="00114705" w:rsidRPr="0038724F" w:rsidRDefault="00114705" w:rsidP="0038724F">
      <w:pPr>
        <w:shd w:val="clear" w:color="auto" w:fill="FFFFFF"/>
        <w:spacing w:after="0" w:line="240" w:lineRule="auto"/>
        <w:ind w:firstLine="709"/>
        <w:jc w:val="both"/>
        <w:textAlignment w:val="baseline"/>
        <w:outlineLvl w:val="1"/>
        <w:rPr>
          <w:rFonts w:ascii="Times New Roman" w:eastAsia="Times New Roman" w:hAnsi="Times New Roman" w:cs="Times New Roman"/>
          <w:bCs/>
          <w:sz w:val="26"/>
          <w:szCs w:val="26"/>
          <w:lang w:eastAsia="ru-RU"/>
        </w:rPr>
      </w:pPr>
      <w:r w:rsidRPr="0038724F">
        <w:rPr>
          <w:rFonts w:ascii="Times New Roman" w:eastAsia="Times New Roman" w:hAnsi="Times New Roman" w:cs="Times New Roman"/>
          <w:bCs/>
          <w:sz w:val="26"/>
          <w:szCs w:val="26"/>
          <w:lang w:eastAsia="ru-RU"/>
        </w:rPr>
        <w:t>Тем не менее в отчетном периоде за нарушения антимонопольного законодательства вынесено в отношении хозяйствующих субъектов и их должностных лиц 6 постановлений о наложении штрафа по части 1 статьи 14.3</w:t>
      </w:r>
      <w:r w:rsidR="0038724F" w:rsidRPr="0038724F">
        <w:rPr>
          <w:rFonts w:ascii="Times New Roman" w:eastAsia="Times New Roman" w:hAnsi="Times New Roman" w:cs="Times New Roman"/>
          <w:bCs/>
          <w:sz w:val="26"/>
          <w:szCs w:val="26"/>
          <w:lang w:eastAsia="ru-RU"/>
        </w:rPr>
        <w:t>2 КоАП РФ на общую сумму более 11</w:t>
      </w:r>
      <w:r w:rsidRPr="0038724F">
        <w:rPr>
          <w:rFonts w:ascii="Times New Roman" w:eastAsia="Times New Roman" w:hAnsi="Times New Roman" w:cs="Times New Roman"/>
          <w:bCs/>
          <w:sz w:val="26"/>
          <w:szCs w:val="26"/>
          <w:lang w:eastAsia="ru-RU"/>
        </w:rPr>
        <w:t>5 тыс</w:t>
      </w:r>
      <w:r w:rsidR="00634232" w:rsidRPr="0038724F">
        <w:rPr>
          <w:rFonts w:ascii="Times New Roman" w:eastAsia="Times New Roman" w:hAnsi="Times New Roman" w:cs="Times New Roman"/>
          <w:bCs/>
          <w:sz w:val="26"/>
          <w:szCs w:val="26"/>
          <w:lang w:eastAsia="ru-RU"/>
        </w:rPr>
        <w:t>.</w:t>
      </w:r>
      <w:r w:rsidR="0038724F" w:rsidRPr="0038724F">
        <w:rPr>
          <w:rFonts w:ascii="Times New Roman" w:eastAsia="Times New Roman" w:hAnsi="Times New Roman" w:cs="Times New Roman"/>
          <w:bCs/>
          <w:sz w:val="26"/>
          <w:szCs w:val="26"/>
          <w:lang w:eastAsia="ru-RU"/>
        </w:rPr>
        <w:t xml:space="preserve"> рублей, ч.4 ст.14.32 – 50 тыс. рублей,</w:t>
      </w:r>
    </w:p>
    <w:p w:rsidR="00114705" w:rsidRPr="0038724F" w:rsidRDefault="00114705" w:rsidP="00114705">
      <w:pPr>
        <w:shd w:val="clear" w:color="auto" w:fill="FFFFFF"/>
        <w:spacing w:after="0" w:line="240" w:lineRule="auto"/>
        <w:ind w:firstLine="709"/>
        <w:jc w:val="both"/>
        <w:textAlignment w:val="baseline"/>
        <w:outlineLvl w:val="1"/>
        <w:rPr>
          <w:rFonts w:ascii="Times New Roman" w:eastAsia="Times New Roman" w:hAnsi="Times New Roman" w:cs="Times New Roman"/>
          <w:bCs/>
          <w:sz w:val="26"/>
          <w:szCs w:val="26"/>
          <w:lang w:eastAsia="ru-RU"/>
        </w:rPr>
      </w:pPr>
      <w:r w:rsidRPr="0038724F">
        <w:rPr>
          <w:rFonts w:ascii="Times New Roman" w:eastAsia="Times New Roman" w:hAnsi="Times New Roman" w:cs="Times New Roman"/>
          <w:bCs/>
          <w:sz w:val="26"/>
          <w:szCs w:val="26"/>
          <w:lang w:eastAsia="ru-RU"/>
        </w:rPr>
        <w:t>По 2 двум постановлениям о наложении штрафа суды поддержали антимонопольный орган и оставили в силе постановления на общую сумму более 5 млн рублей (участники картеля).</w:t>
      </w:r>
    </w:p>
    <w:p w:rsidR="00114705" w:rsidRDefault="00114705" w:rsidP="00114705">
      <w:pPr>
        <w:shd w:val="clear" w:color="auto" w:fill="FFFFFF"/>
        <w:spacing w:after="0" w:line="240" w:lineRule="auto"/>
        <w:ind w:firstLine="709"/>
        <w:jc w:val="both"/>
        <w:textAlignment w:val="baseline"/>
        <w:outlineLvl w:val="1"/>
        <w:rPr>
          <w:rFonts w:ascii="Times New Roman" w:eastAsia="Times New Roman" w:hAnsi="Times New Roman" w:cs="Times New Roman"/>
          <w:bCs/>
          <w:sz w:val="26"/>
          <w:szCs w:val="26"/>
          <w:lang w:eastAsia="ru-RU"/>
        </w:rPr>
      </w:pPr>
    </w:p>
    <w:p w:rsidR="003C71B9" w:rsidRDefault="003C71B9" w:rsidP="003C71B9">
      <w:pPr>
        <w:ind w:right="-284"/>
        <w:jc w:val="center"/>
        <w:rPr>
          <w:rFonts w:ascii="Times New Roman" w:eastAsia="Times New Roman" w:hAnsi="Times New Roman" w:cs="Times New Roman"/>
          <w:b/>
          <w:kern w:val="3"/>
          <w:sz w:val="26"/>
          <w:szCs w:val="26"/>
        </w:rPr>
      </w:pPr>
      <w:r w:rsidRPr="003C71B9">
        <w:rPr>
          <w:rFonts w:ascii="Times New Roman" w:eastAsia="Times New Roman" w:hAnsi="Times New Roman" w:cs="Times New Roman"/>
          <w:b/>
          <w:kern w:val="3"/>
          <w:sz w:val="26"/>
          <w:szCs w:val="26"/>
        </w:rPr>
        <w:t>Контроль органов власти</w:t>
      </w:r>
    </w:p>
    <w:p w:rsidR="003C71B9" w:rsidRDefault="003C71B9" w:rsidP="003C71B9">
      <w:pPr>
        <w:rPr>
          <w:rFonts w:ascii="Times New Roman" w:hAnsi="Times New Roman" w:cs="Times New Roman"/>
          <w:sz w:val="26"/>
          <w:szCs w:val="26"/>
        </w:rPr>
      </w:pPr>
      <w:r>
        <w:rPr>
          <w:rFonts w:ascii="Times New Roman" w:hAnsi="Times New Roman" w:cs="Times New Roman"/>
          <w:sz w:val="26"/>
          <w:szCs w:val="26"/>
        </w:rPr>
        <w:t>1. Типовые и массовые нарушения обязательных требований с возможными мероприятиями по их устранению.</w:t>
      </w:r>
    </w:p>
    <w:p w:rsidR="003C71B9" w:rsidRDefault="003C71B9" w:rsidP="003C71B9">
      <w:pPr>
        <w:jc w:val="both"/>
        <w:rPr>
          <w:rFonts w:ascii="Times New Roman" w:hAnsi="Times New Roman" w:cs="Times New Roman"/>
          <w:sz w:val="26"/>
          <w:szCs w:val="26"/>
        </w:rPr>
      </w:pPr>
      <w:r>
        <w:rPr>
          <w:rFonts w:ascii="Times New Roman" w:hAnsi="Times New Roman" w:cs="Times New Roman"/>
          <w:sz w:val="26"/>
          <w:szCs w:val="26"/>
        </w:rPr>
        <w:t>1.1. При проведении торгов на право</w:t>
      </w:r>
      <w:r w:rsidRPr="00594070">
        <w:rPr>
          <w:rFonts w:ascii="Times New Roman" w:hAnsi="Times New Roman" w:cs="Times New Roman"/>
          <w:bCs/>
          <w:sz w:val="26"/>
          <w:szCs w:val="26"/>
        </w:rPr>
        <w:t xml:space="preserve"> заключения договора аренды муниципального имущества</w:t>
      </w:r>
      <w:r>
        <w:rPr>
          <w:rFonts w:ascii="Times New Roman" w:hAnsi="Times New Roman" w:cs="Times New Roman"/>
          <w:sz w:val="26"/>
          <w:szCs w:val="26"/>
        </w:rPr>
        <w:t>:</w:t>
      </w:r>
    </w:p>
    <w:p w:rsidR="003C71B9" w:rsidRDefault="003C71B9" w:rsidP="003C71B9">
      <w:pPr>
        <w:jc w:val="both"/>
        <w:rPr>
          <w:rFonts w:ascii="Times New Roman" w:eastAsia="Times New Roman" w:hAnsi="Times New Roman" w:cs="Times New Roman"/>
          <w:bCs/>
          <w:color w:val="000000"/>
          <w:sz w:val="26"/>
          <w:szCs w:val="26"/>
          <w:lang w:eastAsia="ru-RU"/>
        </w:rPr>
      </w:pPr>
      <w:r>
        <w:rPr>
          <w:rFonts w:ascii="Times New Roman" w:hAnsi="Times New Roman" w:cs="Times New Roman"/>
          <w:sz w:val="26"/>
          <w:szCs w:val="26"/>
        </w:rPr>
        <w:t xml:space="preserve">1.1.1) </w:t>
      </w:r>
      <w:r w:rsidRPr="00CE2763">
        <w:rPr>
          <w:rFonts w:ascii="Times New Roman" w:hAnsi="Times New Roman" w:cs="Times New Roman"/>
          <w:sz w:val="26"/>
          <w:szCs w:val="26"/>
        </w:rPr>
        <w:t xml:space="preserve">установление при проведении торгов </w:t>
      </w:r>
      <w:r w:rsidRPr="00CE2763">
        <w:rPr>
          <w:rFonts w:ascii="Times New Roman" w:hAnsi="Times New Roman" w:cs="Times New Roman"/>
          <w:bCs/>
          <w:sz w:val="26"/>
          <w:szCs w:val="26"/>
        </w:rPr>
        <w:t>на право заключ</w:t>
      </w:r>
      <w:r>
        <w:rPr>
          <w:rFonts w:ascii="Times New Roman" w:hAnsi="Times New Roman" w:cs="Times New Roman"/>
          <w:bCs/>
          <w:sz w:val="26"/>
          <w:szCs w:val="26"/>
        </w:rPr>
        <w:t xml:space="preserve">ения договора аренды ваккумной </w:t>
      </w:r>
      <w:r w:rsidRPr="00CE2763">
        <w:rPr>
          <w:rFonts w:ascii="Times New Roman" w:hAnsi="Times New Roman" w:cs="Times New Roman"/>
          <w:bCs/>
          <w:sz w:val="26"/>
          <w:szCs w:val="26"/>
        </w:rPr>
        <w:t xml:space="preserve">машины </w:t>
      </w:r>
      <w:r>
        <w:rPr>
          <w:rFonts w:ascii="Times New Roman" w:hAnsi="Times New Roman" w:cs="Times New Roman"/>
          <w:bCs/>
          <w:sz w:val="26"/>
          <w:szCs w:val="26"/>
        </w:rPr>
        <w:t xml:space="preserve">такого </w:t>
      </w:r>
      <w:r w:rsidRPr="00CE2763">
        <w:rPr>
          <w:rFonts w:ascii="Times New Roman" w:hAnsi="Times New Roman" w:cs="Times New Roman"/>
          <w:bCs/>
          <w:sz w:val="26"/>
          <w:szCs w:val="26"/>
        </w:rPr>
        <w:t xml:space="preserve">целевого назначения </w:t>
      </w:r>
      <w:r>
        <w:rPr>
          <w:rFonts w:ascii="Times New Roman" w:hAnsi="Times New Roman" w:cs="Times New Roman"/>
          <w:bCs/>
          <w:sz w:val="26"/>
          <w:szCs w:val="26"/>
        </w:rPr>
        <w:t xml:space="preserve">имущества, как </w:t>
      </w:r>
      <w:r w:rsidRPr="00CE2763">
        <w:rPr>
          <w:rFonts w:ascii="Times New Roman" w:hAnsi="Times New Roman" w:cs="Times New Roman"/>
          <w:sz w:val="26"/>
          <w:szCs w:val="26"/>
        </w:rPr>
        <w:t xml:space="preserve">оказание коммунальных услуг </w:t>
      </w:r>
      <w:r>
        <w:rPr>
          <w:rFonts w:ascii="Times New Roman" w:hAnsi="Times New Roman" w:cs="Times New Roman"/>
          <w:sz w:val="26"/>
          <w:szCs w:val="26"/>
        </w:rPr>
        <w:t xml:space="preserve">по определенным адресам многоквартирных домов, обслуживаемым конкретными хозяйствующими субъектами, с которыми собственники этих домов заключили договоры на их обслуживание, что может привести к </w:t>
      </w:r>
      <w:r w:rsidRPr="00CE2763">
        <w:rPr>
          <w:rFonts w:ascii="Times New Roman" w:eastAsia="Times New Roman" w:hAnsi="Times New Roman" w:cs="Times New Roman"/>
          <w:bCs/>
          <w:color w:val="000000"/>
          <w:sz w:val="26"/>
          <w:szCs w:val="26"/>
          <w:lang w:eastAsia="ru-RU"/>
        </w:rPr>
        <w:t>уменьшению круга участников торгов</w:t>
      </w:r>
      <w:r>
        <w:rPr>
          <w:rFonts w:ascii="Times New Roman" w:eastAsia="Times New Roman" w:hAnsi="Times New Roman" w:cs="Times New Roman"/>
          <w:bCs/>
          <w:color w:val="000000"/>
          <w:sz w:val="26"/>
          <w:szCs w:val="26"/>
          <w:lang w:eastAsia="ru-RU"/>
        </w:rPr>
        <w:t xml:space="preserve"> (</w:t>
      </w:r>
      <w:r w:rsidRPr="00CE2763">
        <w:rPr>
          <w:rFonts w:ascii="Times New Roman" w:eastAsia="Times New Roman" w:hAnsi="Times New Roman" w:cs="Times New Roman"/>
          <w:bCs/>
          <w:color w:val="000000"/>
          <w:sz w:val="26"/>
          <w:szCs w:val="26"/>
          <w:lang w:eastAsia="ru-RU"/>
        </w:rPr>
        <w:t>част</w:t>
      </w:r>
      <w:r>
        <w:rPr>
          <w:rFonts w:ascii="Times New Roman" w:eastAsia="Times New Roman" w:hAnsi="Times New Roman" w:cs="Times New Roman"/>
          <w:bCs/>
          <w:color w:val="000000"/>
          <w:sz w:val="26"/>
          <w:szCs w:val="26"/>
          <w:lang w:eastAsia="ru-RU"/>
        </w:rPr>
        <w:t>ь</w:t>
      </w:r>
      <w:r w:rsidRPr="00CE2763">
        <w:rPr>
          <w:rFonts w:ascii="Times New Roman" w:eastAsia="Times New Roman" w:hAnsi="Times New Roman" w:cs="Times New Roman"/>
          <w:bCs/>
          <w:color w:val="000000"/>
          <w:sz w:val="26"/>
          <w:szCs w:val="26"/>
          <w:lang w:eastAsia="ru-RU"/>
        </w:rPr>
        <w:t xml:space="preserve"> 1 статьи 17 Закона о защите конкуренции</w:t>
      </w:r>
      <w:r>
        <w:rPr>
          <w:rFonts w:ascii="Times New Roman" w:eastAsia="Times New Roman" w:hAnsi="Times New Roman" w:cs="Times New Roman"/>
          <w:bCs/>
          <w:color w:val="000000"/>
          <w:sz w:val="26"/>
          <w:szCs w:val="26"/>
          <w:lang w:eastAsia="ru-RU"/>
        </w:rPr>
        <w:t>);</w:t>
      </w:r>
    </w:p>
    <w:p w:rsidR="003C71B9" w:rsidRDefault="003C71B9" w:rsidP="003C71B9">
      <w:pPr>
        <w:jc w:val="both"/>
        <w:rPr>
          <w:rFonts w:ascii="Times New Roman" w:hAnsi="Times New Roman" w:cs="Times New Roman"/>
          <w:sz w:val="26"/>
          <w:szCs w:val="26"/>
        </w:rPr>
      </w:pPr>
      <w:r>
        <w:rPr>
          <w:rFonts w:ascii="Times New Roman" w:eastAsia="Times New Roman" w:hAnsi="Times New Roman" w:cs="Times New Roman"/>
          <w:bCs/>
          <w:color w:val="000000"/>
          <w:sz w:val="26"/>
          <w:szCs w:val="26"/>
          <w:lang w:eastAsia="ru-RU"/>
        </w:rPr>
        <w:t xml:space="preserve">1.1.2) установление в извещении о проведении торгов </w:t>
      </w:r>
      <w:r w:rsidRPr="00E05FFB">
        <w:rPr>
          <w:rFonts w:ascii="Times New Roman" w:hAnsi="Times New Roman" w:cs="Times New Roman"/>
          <w:sz w:val="26"/>
          <w:szCs w:val="26"/>
        </w:rPr>
        <w:t>целево</w:t>
      </w:r>
      <w:r>
        <w:rPr>
          <w:rFonts w:ascii="Times New Roman" w:hAnsi="Times New Roman" w:cs="Times New Roman"/>
          <w:sz w:val="26"/>
          <w:szCs w:val="26"/>
        </w:rPr>
        <w:t>го</w:t>
      </w:r>
      <w:r w:rsidRPr="00E05FFB">
        <w:rPr>
          <w:rFonts w:ascii="Times New Roman" w:hAnsi="Times New Roman" w:cs="Times New Roman"/>
          <w:sz w:val="26"/>
          <w:szCs w:val="26"/>
        </w:rPr>
        <w:t xml:space="preserve"> назначени</w:t>
      </w:r>
      <w:r>
        <w:rPr>
          <w:rFonts w:ascii="Times New Roman" w:hAnsi="Times New Roman" w:cs="Times New Roman"/>
          <w:sz w:val="26"/>
          <w:szCs w:val="26"/>
        </w:rPr>
        <w:t>я</w:t>
      </w:r>
      <w:r w:rsidRPr="00E05FFB">
        <w:rPr>
          <w:rFonts w:ascii="Times New Roman" w:hAnsi="Times New Roman" w:cs="Times New Roman"/>
          <w:sz w:val="26"/>
          <w:szCs w:val="26"/>
        </w:rPr>
        <w:t xml:space="preserve"> </w:t>
      </w:r>
      <w:r>
        <w:rPr>
          <w:rFonts w:ascii="Times New Roman" w:hAnsi="Times New Roman" w:cs="Times New Roman"/>
          <w:sz w:val="26"/>
          <w:szCs w:val="26"/>
        </w:rPr>
        <w:t xml:space="preserve">нежилого здания </w:t>
      </w:r>
      <w:r w:rsidRPr="00E05FFB">
        <w:rPr>
          <w:rFonts w:ascii="Times New Roman" w:hAnsi="Times New Roman" w:cs="Times New Roman"/>
          <w:sz w:val="26"/>
          <w:szCs w:val="26"/>
        </w:rPr>
        <w:t xml:space="preserve">– для использования в целях предоставления </w:t>
      </w:r>
      <w:r>
        <w:rPr>
          <w:rFonts w:ascii="Times New Roman" w:hAnsi="Times New Roman" w:cs="Times New Roman"/>
          <w:sz w:val="26"/>
          <w:szCs w:val="26"/>
        </w:rPr>
        <w:t xml:space="preserve">услуг ЖКХ, что не соответствует </w:t>
      </w:r>
      <w:r w:rsidRPr="00E05FFB">
        <w:rPr>
          <w:rFonts w:ascii="Times New Roman" w:hAnsi="Times New Roman" w:cs="Times New Roman"/>
          <w:sz w:val="26"/>
          <w:szCs w:val="26"/>
        </w:rPr>
        <w:t>выписке из кадастрового паспорта помещения – нежилое помещение</w:t>
      </w:r>
      <w:r>
        <w:rPr>
          <w:rFonts w:ascii="Times New Roman" w:hAnsi="Times New Roman" w:cs="Times New Roman"/>
          <w:sz w:val="26"/>
          <w:szCs w:val="26"/>
        </w:rPr>
        <w:t xml:space="preserve"> (</w:t>
      </w:r>
      <w:r w:rsidRPr="00E05FFB">
        <w:rPr>
          <w:rFonts w:ascii="Times New Roman" w:hAnsi="Times New Roman" w:cs="Times New Roman"/>
          <w:sz w:val="26"/>
          <w:szCs w:val="26"/>
        </w:rPr>
        <w:t>подпункт 3 пункта 105 Правил № 67</w:t>
      </w:r>
      <w:r>
        <w:rPr>
          <w:rFonts w:ascii="Times New Roman" w:hAnsi="Times New Roman" w:cs="Times New Roman"/>
          <w:sz w:val="26"/>
          <w:szCs w:val="26"/>
        </w:rPr>
        <w:t>);</w:t>
      </w:r>
    </w:p>
    <w:p w:rsidR="003C71B9" w:rsidRDefault="003C71B9" w:rsidP="003C71B9">
      <w:pPr>
        <w:jc w:val="both"/>
        <w:rPr>
          <w:rFonts w:ascii="Times New Roman" w:eastAsia="SimSun" w:hAnsi="Times New Roman" w:cs="Mangal"/>
          <w:kern w:val="2"/>
          <w:sz w:val="26"/>
          <w:szCs w:val="26"/>
          <w:lang w:eastAsia="hi-IN" w:bidi="hi-IN"/>
        </w:rPr>
      </w:pPr>
      <w:r>
        <w:rPr>
          <w:rFonts w:ascii="Times New Roman" w:hAnsi="Times New Roman" w:cs="Times New Roman"/>
          <w:sz w:val="26"/>
          <w:szCs w:val="26"/>
        </w:rPr>
        <w:t>1.1.3)</w:t>
      </w:r>
      <w:r>
        <w:rPr>
          <w:rFonts w:ascii="Times New Roman" w:eastAsia="SimSun" w:hAnsi="Times New Roman" w:cs="Mangal"/>
          <w:kern w:val="2"/>
          <w:sz w:val="26"/>
          <w:szCs w:val="26"/>
          <w:lang w:eastAsia="hi-IN" w:bidi="hi-IN"/>
        </w:rPr>
        <w:t xml:space="preserve"> истребование у участников торгов </w:t>
      </w:r>
      <w:r w:rsidRPr="00CE2763">
        <w:rPr>
          <w:rFonts w:ascii="Times New Roman" w:eastAsia="SimSun" w:hAnsi="Times New Roman" w:cs="Mangal"/>
          <w:bCs/>
          <w:kern w:val="2"/>
          <w:sz w:val="26"/>
          <w:szCs w:val="26"/>
          <w:lang w:eastAsia="hi-IN" w:bidi="hi-IN"/>
        </w:rPr>
        <w:t>на право заключения договора аренды</w:t>
      </w:r>
      <w:r>
        <w:rPr>
          <w:rFonts w:ascii="Times New Roman" w:eastAsia="SimSun" w:hAnsi="Times New Roman" w:cs="Mangal"/>
          <w:bCs/>
          <w:kern w:val="2"/>
          <w:sz w:val="26"/>
          <w:szCs w:val="26"/>
          <w:lang w:eastAsia="hi-IN" w:bidi="hi-IN"/>
        </w:rPr>
        <w:t xml:space="preserve"> </w:t>
      </w:r>
      <w:r w:rsidRPr="00CE2763">
        <w:rPr>
          <w:rFonts w:ascii="Times New Roman" w:eastAsia="SimSun" w:hAnsi="Times New Roman" w:cs="Mangal"/>
          <w:bCs/>
          <w:kern w:val="2"/>
          <w:sz w:val="26"/>
          <w:szCs w:val="26"/>
          <w:lang w:eastAsia="hi-IN" w:bidi="hi-IN"/>
        </w:rPr>
        <w:t>ваккумн</w:t>
      </w:r>
      <w:r>
        <w:rPr>
          <w:rFonts w:ascii="Times New Roman" w:eastAsia="SimSun" w:hAnsi="Times New Roman" w:cs="Mangal"/>
          <w:bCs/>
          <w:kern w:val="2"/>
          <w:sz w:val="26"/>
          <w:szCs w:val="26"/>
          <w:lang w:eastAsia="hi-IN" w:bidi="hi-IN"/>
        </w:rPr>
        <w:t xml:space="preserve">ой </w:t>
      </w:r>
      <w:r w:rsidRPr="00CE2763">
        <w:rPr>
          <w:rFonts w:ascii="Times New Roman" w:eastAsia="SimSun" w:hAnsi="Times New Roman" w:cs="Mangal"/>
          <w:bCs/>
          <w:kern w:val="2"/>
          <w:sz w:val="26"/>
          <w:szCs w:val="26"/>
          <w:lang w:eastAsia="hi-IN" w:bidi="hi-IN"/>
        </w:rPr>
        <w:t xml:space="preserve"> машин</w:t>
      </w:r>
      <w:r>
        <w:rPr>
          <w:rFonts w:ascii="Times New Roman" w:eastAsia="SimSun" w:hAnsi="Times New Roman" w:cs="Mangal"/>
          <w:bCs/>
          <w:kern w:val="2"/>
          <w:sz w:val="26"/>
          <w:szCs w:val="26"/>
          <w:lang w:eastAsia="hi-IN" w:bidi="hi-IN"/>
        </w:rPr>
        <w:t>ы</w:t>
      </w:r>
      <w:r w:rsidRPr="00CE2763">
        <w:rPr>
          <w:rFonts w:ascii="Times New Roman" w:eastAsia="SimSun" w:hAnsi="Times New Roman" w:cs="Mangal"/>
          <w:bCs/>
          <w:kern w:val="2"/>
          <w:sz w:val="26"/>
          <w:szCs w:val="26"/>
          <w:lang w:eastAsia="hi-IN" w:bidi="hi-IN"/>
        </w:rPr>
        <w:t xml:space="preserve"> </w:t>
      </w:r>
      <w:r w:rsidRPr="00CE2763">
        <w:rPr>
          <w:rFonts w:ascii="Times New Roman" w:eastAsia="SimSun" w:hAnsi="Times New Roman" w:cs="Mangal"/>
          <w:kern w:val="2"/>
          <w:sz w:val="26"/>
          <w:szCs w:val="26"/>
          <w:lang w:eastAsia="hi-IN" w:bidi="hi-IN"/>
        </w:rPr>
        <w:t xml:space="preserve">лицензии на осуществление деятельности по сбору, транспортированию, обработке, утилизации, обезвреживанию, размещению отходов </w:t>
      </w:r>
      <w:r w:rsidRPr="00CE2763">
        <w:rPr>
          <w:rFonts w:ascii="Times New Roman" w:eastAsia="SimSun" w:hAnsi="Times New Roman" w:cs="Mangal"/>
          <w:kern w:val="2"/>
          <w:sz w:val="26"/>
          <w:szCs w:val="26"/>
          <w:lang w:val="en-US" w:eastAsia="hi-IN" w:bidi="hi-IN"/>
        </w:rPr>
        <w:t>I</w:t>
      </w:r>
      <w:r w:rsidRPr="00CE2763">
        <w:rPr>
          <w:rFonts w:ascii="Times New Roman" w:eastAsia="SimSun" w:hAnsi="Times New Roman" w:cs="Mangal"/>
          <w:kern w:val="2"/>
          <w:sz w:val="26"/>
          <w:szCs w:val="26"/>
          <w:lang w:eastAsia="hi-IN" w:bidi="hi-IN"/>
        </w:rPr>
        <w:t>-</w:t>
      </w:r>
      <w:r w:rsidRPr="00CE2763">
        <w:rPr>
          <w:rFonts w:ascii="Times New Roman" w:eastAsia="SimSun" w:hAnsi="Times New Roman" w:cs="Mangal"/>
          <w:kern w:val="2"/>
          <w:sz w:val="26"/>
          <w:szCs w:val="26"/>
          <w:lang w:val="en-US" w:eastAsia="hi-IN" w:bidi="hi-IN"/>
        </w:rPr>
        <w:t>IV</w:t>
      </w:r>
      <w:r w:rsidRPr="00CE2763">
        <w:rPr>
          <w:rFonts w:ascii="Times New Roman" w:eastAsia="SimSun" w:hAnsi="Times New Roman" w:cs="Mangal"/>
          <w:kern w:val="2"/>
          <w:sz w:val="26"/>
          <w:szCs w:val="26"/>
          <w:lang w:eastAsia="hi-IN" w:bidi="hi-IN"/>
        </w:rPr>
        <w:t xml:space="preserve"> классов опасности</w:t>
      </w:r>
      <w:r>
        <w:rPr>
          <w:rFonts w:ascii="Times New Roman" w:eastAsia="SimSun" w:hAnsi="Times New Roman" w:cs="Mangal"/>
          <w:kern w:val="2"/>
          <w:sz w:val="26"/>
          <w:szCs w:val="26"/>
          <w:lang w:eastAsia="hi-IN" w:bidi="hi-IN"/>
        </w:rPr>
        <w:t>, что противоречит пункту 19 Правил № 67;</w:t>
      </w:r>
    </w:p>
    <w:p w:rsidR="003C71B9" w:rsidRPr="009F26FA" w:rsidRDefault="003C71B9" w:rsidP="003C71B9">
      <w:pPr>
        <w:jc w:val="both"/>
        <w:rPr>
          <w:rFonts w:ascii="Times New Roman" w:eastAsia="SimSun" w:hAnsi="Times New Roman" w:cs="Mangal"/>
          <w:kern w:val="2"/>
          <w:sz w:val="26"/>
          <w:szCs w:val="26"/>
          <w:lang w:eastAsia="hi-IN" w:bidi="hi-IN"/>
        </w:rPr>
      </w:pPr>
      <w:r>
        <w:rPr>
          <w:rFonts w:ascii="Times New Roman" w:eastAsia="SimSun" w:hAnsi="Times New Roman" w:cs="Mangal"/>
          <w:kern w:val="2"/>
          <w:sz w:val="26"/>
          <w:szCs w:val="26"/>
          <w:lang w:eastAsia="hi-IN" w:bidi="hi-IN"/>
        </w:rPr>
        <w:t>1.1.4)</w:t>
      </w:r>
      <w:r w:rsidRPr="009F26F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отсутствие в документации об аукционе </w:t>
      </w:r>
      <w:r w:rsidRPr="009F26FA">
        <w:rPr>
          <w:rFonts w:ascii="Times New Roman" w:eastAsia="SimSun" w:hAnsi="Times New Roman" w:cs="Mangal"/>
          <w:kern w:val="2"/>
          <w:sz w:val="26"/>
          <w:szCs w:val="26"/>
          <w:lang w:eastAsia="hi-IN" w:bidi="hi-IN"/>
        </w:rPr>
        <w:t>копи</w:t>
      </w:r>
      <w:r>
        <w:rPr>
          <w:rFonts w:ascii="Times New Roman" w:eastAsia="SimSun" w:hAnsi="Times New Roman" w:cs="Mangal"/>
          <w:kern w:val="2"/>
          <w:sz w:val="26"/>
          <w:szCs w:val="26"/>
          <w:lang w:eastAsia="hi-IN" w:bidi="hi-IN"/>
        </w:rPr>
        <w:t xml:space="preserve">и </w:t>
      </w:r>
      <w:r w:rsidRPr="009F26FA">
        <w:rPr>
          <w:rFonts w:ascii="Times New Roman" w:eastAsia="SimSun" w:hAnsi="Times New Roman" w:cs="Mangal"/>
          <w:kern w:val="2"/>
          <w:sz w:val="26"/>
          <w:szCs w:val="26"/>
          <w:lang w:eastAsia="hi-IN" w:bidi="hi-IN"/>
        </w:rPr>
        <w:t>документа, подтверждающего согласие собственника имущества (арендодателя) на предоставление лицом, с которым заключается договор, соо</w:t>
      </w:r>
      <w:r>
        <w:rPr>
          <w:rFonts w:ascii="Times New Roman" w:eastAsia="SimSun" w:hAnsi="Times New Roman" w:cs="Mangal"/>
          <w:kern w:val="2"/>
          <w:sz w:val="26"/>
          <w:szCs w:val="26"/>
          <w:lang w:eastAsia="hi-IN" w:bidi="hi-IN"/>
        </w:rPr>
        <w:t>тветствующих прав третьим лицам (</w:t>
      </w:r>
      <w:r w:rsidRPr="00D14114">
        <w:rPr>
          <w:rFonts w:ascii="Times New Roman" w:eastAsia="Times New Roman" w:hAnsi="Times New Roman" w:cs="Times New Roman"/>
          <w:sz w:val="26"/>
          <w:szCs w:val="26"/>
        </w:rPr>
        <w:t>подпункт 1</w:t>
      </w:r>
      <w:r>
        <w:rPr>
          <w:rFonts w:ascii="Times New Roman" w:eastAsia="Times New Roman" w:hAnsi="Times New Roman" w:cs="Times New Roman"/>
          <w:sz w:val="26"/>
          <w:szCs w:val="26"/>
        </w:rPr>
        <w:t>9</w:t>
      </w:r>
      <w:r w:rsidRPr="00D14114">
        <w:rPr>
          <w:rFonts w:ascii="Times New Roman" w:eastAsia="Times New Roman" w:hAnsi="Times New Roman" w:cs="Times New Roman"/>
          <w:sz w:val="26"/>
          <w:szCs w:val="26"/>
        </w:rPr>
        <w:t xml:space="preserve"> пункта 114 Правил № 67</w:t>
      </w:r>
      <w:r>
        <w:rPr>
          <w:rFonts w:ascii="Times New Roman" w:eastAsia="Times New Roman" w:hAnsi="Times New Roman" w:cs="Times New Roman"/>
          <w:sz w:val="26"/>
          <w:szCs w:val="26"/>
        </w:rPr>
        <w:t>);</w:t>
      </w:r>
    </w:p>
    <w:p w:rsidR="003C71B9" w:rsidRDefault="003C71B9" w:rsidP="003C71B9">
      <w:pPr>
        <w:jc w:val="both"/>
        <w:rPr>
          <w:rFonts w:ascii="Times New Roman" w:eastAsia="SimSun" w:hAnsi="Times New Roman" w:cs="Mangal"/>
          <w:kern w:val="2"/>
          <w:sz w:val="26"/>
          <w:szCs w:val="26"/>
          <w:lang w:eastAsia="hi-IN" w:bidi="hi-IN"/>
        </w:rPr>
      </w:pPr>
      <w:r>
        <w:rPr>
          <w:rFonts w:ascii="Times New Roman" w:eastAsia="SimSun" w:hAnsi="Times New Roman" w:cs="Mangal"/>
          <w:kern w:val="2"/>
          <w:sz w:val="26"/>
          <w:szCs w:val="26"/>
          <w:lang w:eastAsia="hi-IN" w:bidi="hi-IN"/>
        </w:rPr>
        <w:lastRenderedPageBreak/>
        <w:t xml:space="preserve">1.1.5) </w:t>
      </w:r>
      <w:r w:rsidRPr="009F26FA">
        <w:rPr>
          <w:rFonts w:ascii="Times New Roman" w:eastAsia="SimSun" w:hAnsi="Times New Roman" w:cs="Mangal"/>
          <w:kern w:val="2"/>
          <w:sz w:val="26"/>
          <w:szCs w:val="26"/>
          <w:lang w:eastAsia="hi-IN" w:bidi="hi-IN"/>
        </w:rPr>
        <w:t>неуказан</w:t>
      </w:r>
      <w:r>
        <w:rPr>
          <w:rFonts w:ascii="Times New Roman" w:eastAsia="SimSun" w:hAnsi="Times New Roman" w:cs="Mangal"/>
          <w:kern w:val="2"/>
          <w:sz w:val="26"/>
          <w:szCs w:val="26"/>
          <w:lang w:eastAsia="hi-IN" w:bidi="hi-IN"/>
        </w:rPr>
        <w:t>ие в документации об аукционе</w:t>
      </w:r>
      <w:r w:rsidRPr="009F26FA">
        <w:rPr>
          <w:rFonts w:ascii="Times New Roman" w:eastAsia="SimSun" w:hAnsi="Times New Roman" w:cs="Mangal"/>
          <w:kern w:val="2"/>
          <w:sz w:val="26"/>
          <w:szCs w:val="26"/>
          <w:lang w:eastAsia="hi-IN" w:bidi="hi-IN"/>
        </w:rPr>
        <w:t>, что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r>
        <w:rPr>
          <w:rFonts w:ascii="Times New Roman" w:eastAsia="SimSun" w:hAnsi="Times New Roman" w:cs="Mangal"/>
          <w:kern w:val="2"/>
          <w:sz w:val="26"/>
          <w:szCs w:val="26"/>
          <w:lang w:eastAsia="hi-IN" w:bidi="hi-IN"/>
        </w:rPr>
        <w:t xml:space="preserve"> (</w:t>
      </w:r>
      <w:r w:rsidRPr="00A84F7C">
        <w:rPr>
          <w:rFonts w:ascii="Times New Roman" w:eastAsia="SimSun" w:hAnsi="Times New Roman" w:cs="Mangal"/>
          <w:kern w:val="2"/>
          <w:sz w:val="26"/>
          <w:szCs w:val="26"/>
          <w:lang w:eastAsia="hi-IN" w:bidi="hi-IN"/>
        </w:rPr>
        <w:t>подпункт 16 пункта 114 Правил № 67</w:t>
      </w:r>
      <w:r>
        <w:rPr>
          <w:rFonts w:ascii="Times New Roman" w:eastAsia="SimSun" w:hAnsi="Times New Roman" w:cs="Mangal"/>
          <w:kern w:val="2"/>
          <w:sz w:val="26"/>
          <w:szCs w:val="26"/>
          <w:lang w:eastAsia="hi-IN" w:bidi="hi-IN"/>
        </w:rPr>
        <w:t>)</w:t>
      </w:r>
      <w:r w:rsidRPr="00A84F7C">
        <w:rPr>
          <w:rFonts w:ascii="Times New Roman" w:eastAsia="SimSun" w:hAnsi="Times New Roman" w:cs="Mangal"/>
          <w:kern w:val="2"/>
          <w:sz w:val="26"/>
          <w:szCs w:val="26"/>
          <w:lang w:eastAsia="hi-IN" w:bidi="hi-IN"/>
        </w:rPr>
        <w:t>.</w:t>
      </w:r>
    </w:p>
    <w:p w:rsidR="003C71B9" w:rsidRDefault="003C71B9" w:rsidP="003C71B9">
      <w:pPr>
        <w:jc w:val="both"/>
        <w:rPr>
          <w:rFonts w:ascii="Times New Roman" w:hAnsi="Times New Roman" w:cs="Times New Roman"/>
          <w:sz w:val="26"/>
          <w:szCs w:val="26"/>
        </w:rPr>
      </w:pPr>
      <w:r>
        <w:rPr>
          <w:rFonts w:ascii="Times New Roman" w:hAnsi="Times New Roman" w:cs="Times New Roman"/>
          <w:sz w:val="26"/>
          <w:szCs w:val="26"/>
        </w:rPr>
        <w:t>Мероприятиями по устранению таких нарушений являются выдача предписания о внесении изменений в документацию об аукционе, либо об аннулировании торгов.</w:t>
      </w:r>
    </w:p>
    <w:p w:rsidR="003C71B9" w:rsidRDefault="003C71B9" w:rsidP="003C71B9">
      <w:pPr>
        <w:jc w:val="both"/>
        <w:rPr>
          <w:rFonts w:ascii="Times New Roman" w:hAnsi="Times New Roman" w:cs="Times New Roman"/>
          <w:sz w:val="26"/>
          <w:szCs w:val="26"/>
        </w:rPr>
      </w:pPr>
      <w:r>
        <w:rPr>
          <w:rFonts w:ascii="Times New Roman" w:hAnsi="Times New Roman" w:cs="Times New Roman"/>
          <w:sz w:val="26"/>
          <w:szCs w:val="26"/>
        </w:rPr>
        <w:t>2. Проведенные в отношении подконтрольных лиц проверках и иных мероприятиях по контролю.</w:t>
      </w:r>
    </w:p>
    <w:p w:rsidR="003C71B9" w:rsidRPr="00BD1AF8" w:rsidRDefault="003C71B9" w:rsidP="003C71B9">
      <w:pPr>
        <w:rPr>
          <w:rFonts w:ascii="Times New Roman" w:hAnsi="Times New Roman" w:cs="Times New Roman"/>
          <w:sz w:val="26"/>
          <w:szCs w:val="26"/>
          <w:u w:val="single"/>
        </w:rPr>
      </w:pPr>
      <w:r w:rsidRPr="00BD1AF8">
        <w:rPr>
          <w:rFonts w:ascii="Times New Roman" w:hAnsi="Times New Roman" w:cs="Times New Roman"/>
          <w:sz w:val="26"/>
          <w:szCs w:val="26"/>
          <w:u w:val="single"/>
        </w:rPr>
        <w:t>Предупреждения:</w:t>
      </w:r>
    </w:p>
    <w:p w:rsidR="003C71B9" w:rsidRDefault="003C71B9" w:rsidP="003C71B9">
      <w:pPr>
        <w:jc w:val="both"/>
        <w:rPr>
          <w:rFonts w:ascii="Times New Roman" w:hAnsi="Times New Roman" w:cs="Times New Roman"/>
          <w:sz w:val="26"/>
          <w:szCs w:val="26"/>
        </w:rPr>
      </w:pPr>
      <w:r>
        <w:rPr>
          <w:rFonts w:ascii="Times New Roman" w:hAnsi="Times New Roman" w:cs="Times New Roman"/>
          <w:sz w:val="26"/>
          <w:szCs w:val="26"/>
        </w:rPr>
        <w:t>Органам власти в</w:t>
      </w:r>
      <w:r w:rsidRPr="00351EC9">
        <w:rPr>
          <w:rFonts w:ascii="Times New Roman" w:hAnsi="Times New Roman" w:cs="Times New Roman"/>
          <w:sz w:val="26"/>
          <w:szCs w:val="26"/>
        </w:rPr>
        <w:t xml:space="preserve">ыдано </w:t>
      </w:r>
      <w:r>
        <w:rPr>
          <w:rFonts w:ascii="Times New Roman" w:hAnsi="Times New Roman" w:cs="Times New Roman"/>
          <w:sz w:val="26"/>
          <w:szCs w:val="26"/>
        </w:rPr>
        <w:t xml:space="preserve">3 </w:t>
      </w:r>
      <w:r w:rsidRPr="00351EC9">
        <w:rPr>
          <w:rFonts w:ascii="Times New Roman" w:hAnsi="Times New Roman" w:cs="Times New Roman"/>
          <w:sz w:val="26"/>
          <w:szCs w:val="26"/>
        </w:rPr>
        <w:t>предупреждени</w:t>
      </w:r>
      <w:r>
        <w:rPr>
          <w:rFonts w:ascii="Times New Roman" w:hAnsi="Times New Roman" w:cs="Times New Roman"/>
          <w:sz w:val="26"/>
          <w:szCs w:val="26"/>
        </w:rPr>
        <w:t>я</w:t>
      </w:r>
      <w:r w:rsidRPr="00351EC9">
        <w:rPr>
          <w:rFonts w:ascii="Times New Roman" w:hAnsi="Times New Roman" w:cs="Times New Roman"/>
          <w:sz w:val="26"/>
          <w:szCs w:val="26"/>
        </w:rPr>
        <w:t xml:space="preserve"> о прекращении действий (бездействия), которые содержат признаки нарушения антимонопольного законодательства</w:t>
      </w:r>
      <w:r>
        <w:rPr>
          <w:rFonts w:ascii="Times New Roman" w:hAnsi="Times New Roman" w:cs="Times New Roman"/>
          <w:sz w:val="26"/>
          <w:szCs w:val="26"/>
        </w:rPr>
        <w:t>:</w:t>
      </w:r>
    </w:p>
    <w:p w:rsidR="003C71B9" w:rsidRDefault="003C71B9" w:rsidP="003C71B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2.1. </w:t>
      </w:r>
      <w:r w:rsidRPr="004F330D">
        <w:rPr>
          <w:rFonts w:ascii="Times New Roman" w:hAnsi="Times New Roman" w:cs="Times New Roman"/>
          <w:sz w:val="26"/>
          <w:szCs w:val="26"/>
        </w:rPr>
        <w:t>Управлени</w:t>
      </w:r>
      <w:r>
        <w:rPr>
          <w:rFonts w:ascii="Times New Roman" w:hAnsi="Times New Roman" w:cs="Times New Roman"/>
          <w:sz w:val="26"/>
          <w:szCs w:val="26"/>
        </w:rPr>
        <w:t>ю</w:t>
      </w:r>
      <w:r w:rsidRPr="004F330D">
        <w:rPr>
          <w:rFonts w:ascii="Times New Roman" w:hAnsi="Times New Roman" w:cs="Times New Roman"/>
          <w:sz w:val="26"/>
          <w:szCs w:val="26"/>
        </w:rPr>
        <w:t xml:space="preserve"> образования администрации Каслинского муниципального района</w:t>
      </w:r>
      <w:r>
        <w:rPr>
          <w:rFonts w:ascii="Times New Roman" w:hAnsi="Times New Roman" w:cs="Times New Roman"/>
          <w:sz w:val="26"/>
          <w:szCs w:val="26"/>
        </w:rPr>
        <w:t xml:space="preserve"> по факту </w:t>
      </w:r>
      <w:r w:rsidRPr="004F330D">
        <w:rPr>
          <w:rFonts w:ascii="Times New Roman" w:hAnsi="Times New Roman" w:cs="Times New Roman"/>
          <w:sz w:val="26"/>
          <w:szCs w:val="26"/>
        </w:rPr>
        <w:t>дач</w:t>
      </w:r>
      <w:r>
        <w:rPr>
          <w:rFonts w:ascii="Times New Roman" w:hAnsi="Times New Roman" w:cs="Times New Roman"/>
          <w:sz w:val="26"/>
          <w:szCs w:val="26"/>
        </w:rPr>
        <w:t>и</w:t>
      </w:r>
      <w:r w:rsidRPr="004F330D">
        <w:rPr>
          <w:rFonts w:ascii="Times New Roman" w:hAnsi="Times New Roman" w:cs="Times New Roman"/>
          <w:sz w:val="26"/>
          <w:szCs w:val="26"/>
        </w:rPr>
        <w:t xml:space="preserve"> рекомендаций руководителям образовательных организаций Каслинского муниципального района о расторжении договора</w:t>
      </w:r>
      <w:r>
        <w:rPr>
          <w:rFonts w:ascii="Times New Roman" w:hAnsi="Times New Roman" w:cs="Times New Roman"/>
          <w:sz w:val="26"/>
          <w:szCs w:val="26"/>
        </w:rPr>
        <w:t xml:space="preserve"> на </w:t>
      </w:r>
      <w:r w:rsidRPr="004F330D">
        <w:rPr>
          <w:rFonts w:ascii="Times New Roman" w:hAnsi="Times New Roman" w:cs="Times New Roman"/>
          <w:sz w:val="26"/>
          <w:szCs w:val="26"/>
        </w:rPr>
        <w:t>техническо</w:t>
      </w:r>
      <w:r>
        <w:rPr>
          <w:rFonts w:ascii="Times New Roman" w:hAnsi="Times New Roman" w:cs="Times New Roman"/>
          <w:sz w:val="26"/>
          <w:szCs w:val="26"/>
        </w:rPr>
        <w:t>е</w:t>
      </w:r>
      <w:r w:rsidRPr="004F330D">
        <w:rPr>
          <w:rFonts w:ascii="Times New Roman" w:hAnsi="Times New Roman" w:cs="Times New Roman"/>
          <w:sz w:val="26"/>
          <w:szCs w:val="26"/>
        </w:rPr>
        <w:t xml:space="preserve"> обслуживани</w:t>
      </w:r>
      <w:r>
        <w:rPr>
          <w:rFonts w:ascii="Times New Roman" w:hAnsi="Times New Roman" w:cs="Times New Roman"/>
          <w:sz w:val="26"/>
          <w:szCs w:val="26"/>
        </w:rPr>
        <w:t>е</w:t>
      </w:r>
      <w:r w:rsidRPr="004F330D">
        <w:rPr>
          <w:rFonts w:ascii="Times New Roman" w:hAnsi="Times New Roman" w:cs="Times New Roman"/>
          <w:sz w:val="26"/>
          <w:szCs w:val="26"/>
        </w:rPr>
        <w:t xml:space="preserve"> оборудования автоматической пожарной сигнализации, системы оповещения людей о пожаре и объектов станции ПАК «Стрелец-Мониторинг» </w:t>
      </w:r>
      <w:r>
        <w:rPr>
          <w:rFonts w:ascii="Times New Roman" w:hAnsi="Times New Roman" w:cs="Times New Roman"/>
          <w:sz w:val="26"/>
          <w:szCs w:val="26"/>
        </w:rPr>
        <w:t xml:space="preserve">с одной организацией и </w:t>
      </w:r>
      <w:r w:rsidRPr="004F330D">
        <w:rPr>
          <w:rFonts w:ascii="Times New Roman" w:hAnsi="Times New Roman" w:cs="Times New Roman"/>
          <w:sz w:val="26"/>
          <w:szCs w:val="26"/>
        </w:rPr>
        <w:t xml:space="preserve">заключении договора с любой другой организацией, </w:t>
      </w:r>
      <w:r>
        <w:rPr>
          <w:rFonts w:ascii="Times New Roman" w:hAnsi="Times New Roman" w:cs="Times New Roman"/>
          <w:sz w:val="26"/>
          <w:szCs w:val="26"/>
        </w:rPr>
        <w:t>имеющей лицензию МЧС России. Предупреждение исполнено;</w:t>
      </w:r>
    </w:p>
    <w:p w:rsidR="003C71B9" w:rsidRDefault="003C71B9" w:rsidP="003C71B9">
      <w:pPr>
        <w:spacing w:after="0" w:line="240" w:lineRule="auto"/>
        <w:jc w:val="both"/>
        <w:rPr>
          <w:rFonts w:ascii="Times New Roman" w:hAnsi="Times New Roman" w:cs="Times New Roman"/>
          <w:sz w:val="26"/>
          <w:szCs w:val="26"/>
        </w:rPr>
      </w:pPr>
    </w:p>
    <w:p w:rsidR="003C71B9" w:rsidRDefault="003C71B9" w:rsidP="003C71B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2.2. </w:t>
      </w:r>
      <w:r w:rsidRPr="004F330D">
        <w:rPr>
          <w:rFonts w:ascii="Times New Roman" w:hAnsi="Times New Roman" w:cs="Times New Roman"/>
          <w:sz w:val="26"/>
          <w:szCs w:val="26"/>
        </w:rPr>
        <w:t>Администрации Чебаркульского городского округа</w:t>
      </w:r>
      <w:r>
        <w:rPr>
          <w:rFonts w:ascii="Times New Roman" w:hAnsi="Times New Roman" w:cs="Times New Roman"/>
          <w:sz w:val="26"/>
          <w:szCs w:val="26"/>
        </w:rPr>
        <w:t xml:space="preserve"> по факту </w:t>
      </w:r>
      <w:r w:rsidRPr="008D1C4F">
        <w:rPr>
          <w:rFonts w:ascii="Times New Roman" w:hAnsi="Times New Roman" w:cs="Times New Roman"/>
          <w:sz w:val="26"/>
          <w:szCs w:val="26"/>
        </w:rPr>
        <w:t>утверждени</w:t>
      </w:r>
      <w:r>
        <w:rPr>
          <w:rFonts w:ascii="Times New Roman" w:hAnsi="Times New Roman" w:cs="Times New Roman"/>
          <w:sz w:val="26"/>
          <w:szCs w:val="26"/>
        </w:rPr>
        <w:t>я</w:t>
      </w:r>
      <w:r w:rsidRPr="008D1C4F">
        <w:rPr>
          <w:rFonts w:ascii="Times New Roman" w:hAnsi="Times New Roman" w:cs="Times New Roman"/>
          <w:sz w:val="26"/>
          <w:szCs w:val="26"/>
        </w:rPr>
        <w:t xml:space="preserve"> </w:t>
      </w:r>
      <w:r>
        <w:rPr>
          <w:rFonts w:ascii="Times New Roman" w:hAnsi="Times New Roman" w:cs="Times New Roman"/>
          <w:sz w:val="26"/>
          <w:szCs w:val="26"/>
        </w:rPr>
        <w:t>а</w:t>
      </w:r>
      <w:r w:rsidRPr="008D1C4F">
        <w:rPr>
          <w:rFonts w:ascii="Times New Roman" w:hAnsi="Times New Roman" w:cs="Times New Roman"/>
          <w:sz w:val="26"/>
          <w:szCs w:val="26"/>
        </w:rPr>
        <w:t>дминистративн</w:t>
      </w:r>
      <w:r>
        <w:rPr>
          <w:rFonts w:ascii="Times New Roman" w:hAnsi="Times New Roman" w:cs="Times New Roman"/>
          <w:sz w:val="26"/>
          <w:szCs w:val="26"/>
        </w:rPr>
        <w:t>ого</w:t>
      </w:r>
      <w:r w:rsidRPr="008D1C4F">
        <w:rPr>
          <w:rFonts w:ascii="Times New Roman" w:hAnsi="Times New Roman" w:cs="Times New Roman"/>
          <w:sz w:val="26"/>
          <w:szCs w:val="26"/>
        </w:rPr>
        <w:t xml:space="preserve"> регламент</w:t>
      </w:r>
      <w:r>
        <w:rPr>
          <w:rFonts w:ascii="Times New Roman" w:hAnsi="Times New Roman" w:cs="Times New Roman"/>
          <w:sz w:val="26"/>
          <w:szCs w:val="26"/>
        </w:rPr>
        <w:t>а</w:t>
      </w:r>
      <w:r w:rsidRPr="008D1C4F">
        <w:rPr>
          <w:rFonts w:ascii="Times New Roman" w:hAnsi="Times New Roman" w:cs="Times New Roman"/>
          <w:sz w:val="26"/>
          <w:szCs w:val="26"/>
        </w:rPr>
        <w:t xml:space="preserve"> предоставления муниципальн</w:t>
      </w:r>
      <w:r>
        <w:rPr>
          <w:rFonts w:ascii="Times New Roman" w:hAnsi="Times New Roman" w:cs="Times New Roman"/>
          <w:sz w:val="26"/>
          <w:szCs w:val="26"/>
        </w:rPr>
        <w:t xml:space="preserve">ой </w:t>
      </w:r>
      <w:r w:rsidRPr="008D1C4F">
        <w:rPr>
          <w:rFonts w:ascii="Times New Roman" w:hAnsi="Times New Roman" w:cs="Times New Roman"/>
          <w:sz w:val="26"/>
          <w:szCs w:val="26"/>
        </w:rPr>
        <w:t>услуг</w:t>
      </w:r>
      <w:r>
        <w:rPr>
          <w:rFonts w:ascii="Times New Roman" w:hAnsi="Times New Roman" w:cs="Times New Roman"/>
          <w:sz w:val="26"/>
          <w:szCs w:val="26"/>
        </w:rPr>
        <w:t>и</w:t>
      </w:r>
      <w:r w:rsidRPr="008D1C4F">
        <w:rPr>
          <w:rFonts w:ascii="Times New Roman" w:hAnsi="Times New Roman" w:cs="Times New Roman"/>
          <w:sz w:val="26"/>
          <w:szCs w:val="26"/>
        </w:rPr>
        <w:t xml:space="preserve"> «Порядок размещения нестационарных торговых объектов на территории Чебаркульского городского округа»</w:t>
      </w:r>
      <w:r>
        <w:rPr>
          <w:rFonts w:ascii="Times New Roman" w:hAnsi="Times New Roman" w:cs="Times New Roman"/>
          <w:sz w:val="26"/>
          <w:szCs w:val="26"/>
        </w:rPr>
        <w:t>, которым:</w:t>
      </w:r>
    </w:p>
    <w:p w:rsidR="003C71B9" w:rsidRPr="00E17EC7" w:rsidRDefault="003C71B9" w:rsidP="003C71B9">
      <w:pPr>
        <w:spacing w:after="0" w:line="240" w:lineRule="auto"/>
        <w:ind w:firstLine="708"/>
        <w:jc w:val="both"/>
        <w:rPr>
          <w:rFonts w:ascii="Times New Roman" w:hAnsi="Times New Roman" w:cs="Times New Roman"/>
          <w:sz w:val="26"/>
          <w:szCs w:val="26"/>
        </w:rPr>
      </w:pPr>
      <w:r w:rsidRPr="00E17EC7">
        <w:rPr>
          <w:rFonts w:ascii="Times New Roman" w:hAnsi="Times New Roman" w:cs="Times New Roman"/>
          <w:sz w:val="26"/>
          <w:szCs w:val="26"/>
        </w:rPr>
        <w:t>- установлен</w:t>
      </w:r>
      <w:r>
        <w:rPr>
          <w:rFonts w:ascii="Times New Roman" w:hAnsi="Times New Roman" w:cs="Times New Roman"/>
          <w:sz w:val="26"/>
          <w:szCs w:val="26"/>
        </w:rPr>
        <w:t xml:space="preserve">а </w:t>
      </w:r>
      <w:r w:rsidRPr="00E17EC7">
        <w:rPr>
          <w:rFonts w:ascii="Times New Roman" w:hAnsi="Times New Roman" w:cs="Times New Roman"/>
          <w:sz w:val="26"/>
          <w:szCs w:val="26"/>
        </w:rPr>
        <w:t>возможност</w:t>
      </w:r>
      <w:r>
        <w:rPr>
          <w:rFonts w:ascii="Times New Roman" w:hAnsi="Times New Roman" w:cs="Times New Roman"/>
          <w:sz w:val="26"/>
          <w:szCs w:val="26"/>
        </w:rPr>
        <w:t>ь</w:t>
      </w:r>
      <w:r w:rsidRPr="00E17EC7">
        <w:rPr>
          <w:rFonts w:ascii="Times New Roman" w:hAnsi="Times New Roman" w:cs="Times New Roman"/>
          <w:sz w:val="26"/>
          <w:szCs w:val="26"/>
        </w:rPr>
        <w:t xml:space="preserve"> размещения</w:t>
      </w:r>
      <w:r>
        <w:rPr>
          <w:rFonts w:ascii="Times New Roman" w:hAnsi="Times New Roman" w:cs="Times New Roman"/>
          <w:sz w:val="26"/>
          <w:szCs w:val="26"/>
        </w:rPr>
        <w:t xml:space="preserve"> НТО </w:t>
      </w:r>
      <w:r w:rsidRPr="00E17EC7">
        <w:rPr>
          <w:rFonts w:ascii="Times New Roman" w:hAnsi="Times New Roman" w:cs="Times New Roman"/>
          <w:sz w:val="26"/>
          <w:szCs w:val="26"/>
        </w:rPr>
        <w:t xml:space="preserve">исключительно на основании договора на размещение </w:t>
      </w:r>
      <w:r>
        <w:rPr>
          <w:rFonts w:ascii="Times New Roman" w:hAnsi="Times New Roman" w:cs="Times New Roman"/>
          <w:sz w:val="26"/>
          <w:szCs w:val="26"/>
        </w:rPr>
        <w:t>НТО</w:t>
      </w:r>
      <w:r w:rsidRPr="00E17EC7">
        <w:rPr>
          <w:rFonts w:ascii="Times New Roman" w:hAnsi="Times New Roman" w:cs="Times New Roman"/>
          <w:sz w:val="26"/>
          <w:szCs w:val="26"/>
        </w:rPr>
        <w:t xml:space="preserve">, </w:t>
      </w:r>
      <w:r>
        <w:rPr>
          <w:rFonts w:ascii="Times New Roman" w:hAnsi="Times New Roman" w:cs="Times New Roman"/>
          <w:sz w:val="26"/>
          <w:szCs w:val="26"/>
        </w:rPr>
        <w:t xml:space="preserve">тогда как земельным законодательством не предусмотрен запрет на </w:t>
      </w:r>
      <w:r w:rsidRPr="00211732">
        <w:rPr>
          <w:rFonts w:ascii="Times New Roman" w:hAnsi="Times New Roman" w:cs="Times New Roman"/>
          <w:sz w:val="26"/>
          <w:szCs w:val="26"/>
        </w:rPr>
        <w:t>предоставление в аренду земельных участков, находящихся в государственной или муниципальной собственности</w:t>
      </w:r>
      <w:r>
        <w:rPr>
          <w:rFonts w:ascii="Times New Roman" w:hAnsi="Times New Roman" w:cs="Times New Roman"/>
          <w:sz w:val="26"/>
          <w:szCs w:val="26"/>
        </w:rPr>
        <w:t xml:space="preserve">, в </w:t>
      </w:r>
      <w:r w:rsidRPr="00211732">
        <w:rPr>
          <w:rFonts w:ascii="Times New Roman" w:hAnsi="Times New Roman" w:cs="Times New Roman"/>
          <w:sz w:val="26"/>
          <w:szCs w:val="26"/>
        </w:rPr>
        <w:t xml:space="preserve">целях размещения и эксплуатации </w:t>
      </w:r>
      <w:r>
        <w:rPr>
          <w:rFonts w:ascii="Times New Roman" w:hAnsi="Times New Roman" w:cs="Times New Roman"/>
          <w:sz w:val="26"/>
          <w:szCs w:val="26"/>
        </w:rPr>
        <w:t>НТО</w:t>
      </w:r>
      <w:r w:rsidRPr="00E17EC7">
        <w:rPr>
          <w:rFonts w:ascii="Times New Roman" w:hAnsi="Times New Roman" w:cs="Times New Roman"/>
          <w:sz w:val="26"/>
          <w:szCs w:val="26"/>
        </w:rPr>
        <w:t>;</w:t>
      </w:r>
    </w:p>
    <w:p w:rsidR="003C71B9" w:rsidRDefault="003C71B9" w:rsidP="003C71B9">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E17EC7">
        <w:rPr>
          <w:rFonts w:ascii="Times New Roman" w:hAnsi="Times New Roman" w:cs="Times New Roman"/>
          <w:sz w:val="26"/>
          <w:szCs w:val="26"/>
        </w:rPr>
        <w:t>не установлены основания для</w:t>
      </w:r>
      <w:r>
        <w:rPr>
          <w:rFonts w:ascii="Times New Roman" w:hAnsi="Times New Roman" w:cs="Times New Roman"/>
          <w:sz w:val="26"/>
          <w:szCs w:val="26"/>
        </w:rPr>
        <w:t xml:space="preserve"> отказа в предоставлении права </w:t>
      </w:r>
      <w:r w:rsidRPr="00E17EC7">
        <w:rPr>
          <w:rFonts w:ascii="Times New Roman" w:hAnsi="Times New Roman" w:cs="Times New Roman"/>
          <w:sz w:val="26"/>
          <w:szCs w:val="26"/>
        </w:rPr>
        <w:t xml:space="preserve">размещения </w:t>
      </w:r>
      <w:r>
        <w:rPr>
          <w:rFonts w:ascii="Times New Roman" w:hAnsi="Times New Roman" w:cs="Times New Roman"/>
          <w:sz w:val="26"/>
          <w:szCs w:val="26"/>
        </w:rPr>
        <w:t>НТО</w:t>
      </w:r>
      <w:r w:rsidRPr="00E17EC7">
        <w:rPr>
          <w:rFonts w:ascii="Times New Roman" w:hAnsi="Times New Roman" w:cs="Times New Roman"/>
          <w:sz w:val="26"/>
          <w:szCs w:val="26"/>
        </w:rPr>
        <w:t>, что может привести к незаконному отказу в получении муниципальной услуги одним хозяйствующим субъектам и предоставлению такой услуги другим</w:t>
      </w:r>
      <w:r>
        <w:rPr>
          <w:rFonts w:ascii="Times New Roman" w:hAnsi="Times New Roman" w:cs="Times New Roman"/>
          <w:sz w:val="26"/>
          <w:szCs w:val="26"/>
        </w:rPr>
        <w:t>.</w:t>
      </w:r>
      <w:r w:rsidRPr="00E17EC7">
        <w:rPr>
          <w:rFonts w:ascii="Times New Roman" w:hAnsi="Times New Roman" w:cs="Times New Roman"/>
          <w:sz w:val="26"/>
          <w:szCs w:val="26"/>
        </w:rPr>
        <w:t xml:space="preserve"> </w:t>
      </w:r>
    </w:p>
    <w:p w:rsidR="003C71B9" w:rsidRPr="00E17EC7" w:rsidRDefault="003C71B9" w:rsidP="003C71B9">
      <w:pPr>
        <w:spacing w:after="0" w:line="240" w:lineRule="auto"/>
        <w:ind w:firstLine="708"/>
        <w:jc w:val="both"/>
        <w:rPr>
          <w:rFonts w:ascii="Times New Roman" w:hAnsi="Times New Roman" w:cs="Times New Roman"/>
          <w:sz w:val="26"/>
          <w:szCs w:val="26"/>
        </w:rPr>
      </w:pPr>
      <w:r w:rsidRPr="00E17EC7">
        <w:rPr>
          <w:rFonts w:ascii="Times New Roman" w:hAnsi="Times New Roman" w:cs="Times New Roman"/>
          <w:sz w:val="26"/>
          <w:szCs w:val="26"/>
        </w:rPr>
        <w:t>Срок исполнения предупреждени</w:t>
      </w:r>
      <w:r>
        <w:rPr>
          <w:rFonts w:ascii="Times New Roman" w:hAnsi="Times New Roman" w:cs="Times New Roman"/>
          <w:sz w:val="26"/>
          <w:szCs w:val="26"/>
        </w:rPr>
        <w:t>я</w:t>
      </w:r>
      <w:r w:rsidRPr="00E17EC7">
        <w:rPr>
          <w:rFonts w:ascii="Times New Roman" w:hAnsi="Times New Roman" w:cs="Times New Roman"/>
          <w:sz w:val="26"/>
          <w:szCs w:val="26"/>
        </w:rPr>
        <w:t xml:space="preserve"> не истек.</w:t>
      </w:r>
    </w:p>
    <w:p w:rsidR="003C71B9" w:rsidRDefault="003C71B9" w:rsidP="003C71B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2.3. А</w:t>
      </w:r>
      <w:r w:rsidRPr="00E17EC7">
        <w:rPr>
          <w:rFonts w:ascii="Times New Roman" w:hAnsi="Times New Roman" w:cs="Times New Roman"/>
          <w:sz w:val="26"/>
          <w:szCs w:val="26"/>
        </w:rPr>
        <w:t>дминистрации Чебаркульского городского округа по факту утверждения административного регламента предоставления муниципальной услуги</w:t>
      </w:r>
      <w:r>
        <w:rPr>
          <w:rFonts w:ascii="Times New Roman" w:hAnsi="Times New Roman" w:cs="Times New Roman"/>
          <w:sz w:val="26"/>
          <w:szCs w:val="26"/>
        </w:rPr>
        <w:t xml:space="preserve"> </w:t>
      </w:r>
      <w:r w:rsidRPr="008D1C4F">
        <w:rPr>
          <w:rFonts w:ascii="Times New Roman" w:hAnsi="Times New Roman" w:cs="Times New Roman"/>
          <w:sz w:val="26"/>
          <w:szCs w:val="26"/>
        </w:rPr>
        <w:t>«Выдача разрешений на право организации розничного рынка на территории Чебаркульского городского округа»</w:t>
      </w:r>
      <w:r>
        <w:rPr>
          <w:rFonts w:ascii="Times New Roman" w:hAnsi="Times New Roman" w:cs="Times New Roman"/>
          <w:sz w:val="26"/>
          <w:szCs w:val="26"/>
        </w:rPr>
        <w:t xml:space="preserve">, которым: </w:t>
      </w:r>
    </w:p>
    <w:p w:rsidR="003C71B9" w:rsidRPr="00E17EC7" w:rsidRDefault="003C71B9" w:rsidP="003C71B9">
      <w:pPr>
        <w:spacing w:after="0" w:line="240" w:lineRule="auto"/>
        <w:ind w:firstLine="708"/>
        <w:jc w:val="both"/>
        <w:rPr>
          <w:rFonts w:ascii="Times New Roman" w:hAnsi="Times New Roman" w:cs="Times New Roman"/>
          <w:sz w:val="26"/>
          <w:szCs w:val="26"/>
        </w:rPr>
      </w:pPr>
      <w:r w:rsidRPr="00E17EC7">
        <w:rPr>
          <w:rFonts w:ascii="Times New Roman" w:hAnsi="Times New Roman" w:cs="Times New Roman"/>
          <w:sz w:val="26"/>
          <w:szCs w:val="26"/>
        </w:rPr>
        <w:t>- не установлены положения, регламентирующие порядок внесения в план организации розничных рынков на территории Челябинской области сведений о розничных рынках на территории Чебаркульского городского округа, что не позволяет определить порядок организации розничного рынка на территории Чебаркульского городского округа и получения разрешения на его организацию</w:t>
      </w:r>
      <w:r>
        <w:rPr>
          <w:rFonts w:ascii="Times New Roman" w:hAnsi="Times New Roman" w:cs="Times New Roman"/>
          <w:sz w:val="26"/>
          <w:szCs w:val="26"/>
        </w:rPr>
        <w:t xml:space="preserve"> (</w:t>
      </w:r>
      <w:r w:rsidRPr="00B33478">
        <w:rPr>
          <w:rFonts w:ascii="Times New Roman" w:hAnsi="Times New Roman" w:cs="Times New Roman"/>
          <w:sz w:val="26"/>
          <w:szCs w:val="26"/>
        </w:rPr>
        <w:t>Закон Челябинской области от 26.04.20107 № 136-ЗО «Об организации розничных рынков на территории Челябинской области»</w:t>
      </w:r>
      <w:r>
        <w:rPr>
          <w:rFonts w:ascii="Times New Roman" w:hAnsi="Times New Roman" w:cs="Times New Roman"/>
          <w:sz w:val="26"/>
          <w:szCs w:val="26"/>
        </w:rPr>
        <w:t>);</w:t>
      </w:r>
    </w:p>
    <w:p w:rsidR="003C71B9" w:rsidRPr="00E17EC7" w:rsidRDefault="003C71B9" w:rsidP="003C71B9">
      <w:pPr>
        <w:spacing w:after="0" w:line="240" w:lineRule="auto"/>
        <w:ind w:firstLine="708"/>
        <w:jc w:val="both"/>
        <w:rPr>
          <w:rFonts w:ascii="Times New Roman" w:hAnsi="Times New Roman" w:cs="Times New Roman"/>
          <w:sz w:val="26"/>
          <w:szCs w:val="26"/>
        </w:rPr>
      </w:pPr>
      <w:r w:rsidRPr="00E17EC7">
        <w:rPr>
          <w:rFonts w:ascii="Times New Roman" w:hAnsi="Times New Roman" w:cs="Times New Roman"/>
          <w:sz w:val="26"/>
          <w:szCs w:val="26"/>
        </w:rPr>
        <w:t xml:space="preserve">- установлены сроки вручения (направления) заявителю уведомления о выдаче разрешения и оформленного разрешения либо отказа в выдаче разрешения, </w:t>
      </w:r>
      <w:r w:rsidRPr="00E17EC7">
        <w:rPr>
          <w:rFonts w:ascii="Times New Roman" w:hAnsi="Times New Roman" w:cs="Times New Roman"/>
          <w:sz w:val="26"/>
          <w:szCs w:val="26"/>
        </w:rPr>
        <w:lastRenderedPageBreak/>
        <w:t>несоответствующие</w:t>
      </w:r>
      <w:r w:rsidRPr="00B33478">
        <w:rPr>
          <w:rFonts w:ascii="Times New Roman" w:eastAsia="SimSun" w:hAnsi="Times New Roman" w:cs="Mangal"/>
          <w:kern w:val="2"/>
          <w:sz w:val="26"/>
          <w:szCs w:val="26"/>
          <w:lang w:eastAsia="hi-IN" w:bidi="hi-IN"/>
        </w:rPr>
        <w:t xml:space="preserve"> </w:t>
      </w:r>
      <w:r w:rsidRPr="00B33478">
        <w:rPr>
          <w:rFonts w:ascii="Times New Roman" w:hAnsi="Times New Roman" w:cs="Times New Roman"/>
          <w:sz w:val="26"/>
          <w:szCs w:val="26"/>
        </w:rPr>
        <w:t>пункту 5 Правил выдачи разрешений на право организации розничного рынка, утвержденных Постановлением Правительства Российско</w:t>
      </w:r>
      <w:r>
        <w:rPr>
          <w:rFonts w:ascii="Times New Roman" w:hAnsi="Times New Roman" w:cs="Times New Roman"/>
          <w:sz w:val="26"/>
          <w:szCs w:val="26"/>
        </w:rPr>
        <w:t>й Федерации от 10.03.2007 № 148 (далее – Правила);</w:t>
      </w:r>
    </w:p>
    <w:p w:rsidR="003C71B9" w:rsidRDefault="003C71B9" w:rsidP="003C71B9">
      <w:pPr>
        <w:spacing w:after="0" w:line="240" w:lineRule="auto"/>
        <w:ind w:firstLine="708"/>
        <w:jc w:val="both"/>
        <w:rPr>
          <w:rFonts w:ascii="Times New Roman" w:hAnsi="Times New Roman" w:cs="Times New Roman"/>
          <w:sz w:val="26"/>
          <w:szCs w:val="26"/>
        </w:rPr>
      </w:pPr>
      <w:r w:rsidRPr="00E17EC7">
        <w:rPr>
          <w:rFonts w:ascii="Times New Roman" w:hAnsi="Times New Roman" w:cs="Times New Roman"/>
          <w:sz w:val="26"/>
          <w:szCs w:val="26"/>
        </w:rPr>
        <w:t>- не установлены положения, регламентирующие порядок формирования информации о порядке выдачи разрешений, принятых решениях о выдаче разрешений (отказе в выдаче разрешений), переоформлении, приостановлении, возобновлении, продлении сроков их действия и аннулировании, направления указанной информации в орган исполнитель</w:t>
      </w:r>
      <w:r>
        <w:rPr>
          <w:rFonts w:ascii="Times New Roman" w:hAnsi="Times New Roman" w:cs="Times New Roman"/>
          <w:sz w:val="26"/>
          <w:szCs w:val="26"/>
        </w:rPr>
        <w:t>ной власти Челябинской области (пункт 10 Правил).</w:t>
      </w:r>
    </w:p>
    <w:p w:rsidR="003C71B9" w:rsidRDefault="003C71B9" w:rsidP="003C71B9">
      <w:pPr>
        <w:ind w:firstLine="708"/>
        <w:jc w:val="both"/>
        <w:rPr>
          <w:rFonts w:ascii="Times New Roman" w:hAnsi="Times New Roman" w:cs="Times New Roman"/>
          <w:sz w:val="26"/>
          <w:szCs w:val="26"/>
        </w:rPr>
      </w:pPr>
      <w:r>
        <w:rPr>
          <w:rFonts w:ascii="Times New Roman" w:hAnsi="Times New Roman" w:cs="Times New Roman"/>
          <w:sz w:val="26"/>
          <w:szCs w:val="26"/>
        </w:rPr>
        <w:t>Срок исполнения предупреждения не истек.</w:t>
      </w:r>
    </w:p>
    <w:p w:rsidR="003C71B9" w:rsidRDefault="003C71B9" w:rsidP="003C71B9">
      <w:pPr>
        <w:jc w:val="both"/>
        <w:rPr>
          <w:rFonts w:ascii="Times New Roman" w:hAnsi="Times New Roman" w:cs="Times New Roman"/>
          <w:sz w:val="26"/>
          <w:szCs w:val="26"/>
        </w:rPr>
      </w:pPr>
    </w:p>
    <w:p w:rsidR="003C71B9" w:rsidRPr="00BD1AF8" w:rsidRDefault="003C71B9" w:rsidP="003C71B9">
      <w:pPr>
        <w:jc w:val="both"/>
        <w:rPr>
          <w:rFonts w:ascii="Times New Roman" w:hAnsi="Times New Roman" w:cs="Times New Roman"/>
          <w:sz w:val="26"/>
          <w:szCs w:val="26"/>
          <w:u w:val="single"/>
        </w:rPr>
      </w:pPr>
      <w:r>
        <w:rPr>
          <w:rFonts w:ascii="Times New Roman" w:hAnsi="Times New Roman" w:cs="Times New Roman"/>
          <w:sz w:val="26"/>
          <w:szCs w:val="26"/>
        </w:rPr>
        <w:t>Ж</w:t>
      </w:r>
      <w:r w:rsidRPr="00BD1AF8">
        <w:rPr>
          <w:rFonts w:ascii="Times New Roman" w:hAnsi="Times New Roman" w:cs="Times New Roman"/>
          <w:sz w:val="26"/>
          <w:szCs w:val="26"/>
          <w:u w:val="single"/>
        </w:rPr>
        <w:t>алобы:</w:t>
      </w:r>
    </w:p>
    <w:p w:rsidR="003C71B9" w:rsidRDefault="003C71B9" w:rsidP="003C71B9">
      <w:pPr>
        <w:jc w:val="both"/>
        <w:rPr>
          <w:rFonts w:ascii="Times New Roman" w:hAnsi="Times New Roman" w:cs="Times New Roman"/>
          <w:sz w:val="26"/>
          <w:szCs w:val="26"/>
        </w:rPr>
      </w:pPr>
      <w:r>
        <w:rPr>
          <w:rFonts w:ascii="Times New Roman" w:hAnsi="Times New Roman" w:cs="Times New Roman"/>
          <w:sz w:val="26"/>
          <w:szCs w:val="26"/>
        </w:rPr>
        <w:t xml:space="preserve">Рассмотрено 5 жалоб на действия организатора торгов при организации и проведении торгов </w:t>
      </w:r>
      <w:r w:rsidRPr="008D1C4F">
        <w:rPr>
          <w:rFonts w:ascii="Times New Roman" w:hAnsi="Times New Roman" w:cs="Times New Roman"/>
          <w:bCs/>
          <w:sz w:val="26"/>
          <w:szCs w:val="26"/>
        </w:rPr>
        <w:t>на право получения свидетельства об осуществлении перевозок,</w:t>
      </w:r>
      <w:r>
        <w:rPr>
          <w:rFonts w:ascii="Times New Roman" w:hAnsi="Times New Roman" w:cs="Times New Roman"/>
          <w:bCs/>
          <w:sz w:val="26"/>
          <w:szCs w:val="26"/>
        </w:rPr>
        <w:t xml:space="preserve"> </w:t>
      </w:r>
      <w:r w:rsidRPr="008D1C4F">
        <w:rPr>
          <w:rFonts w:ascii="Times New Roman" w:hAnsi="Times New Roman" w:cs="Times New Roman"/>
          <w:bCs/>
          <w:sz w:val="26"/>
          <w:szCs w:val="26"/>
        </w:rPr>
        <w:t>заключения договора аренды земельного участка</w:t>
      </w:r>
      <w:r>
        <w:rPr>
          <w:rFonts w:ascii="Times New Roman" w:hAnsi="Times New Roman" w:cs="Times New Roman"/>
          <w:bCs/>
          <w:sz w:val="26"/>
          <w:szCs w:val="26"/>
        </w:rPr>
        <w:t xml:space="preserve"> и </w:t>
      </w:r>
      <w:r w:rsidRPr="008D1C4F">
        <w:rPr>
          <w:rFonts w:ascii="Times New Roman" w:hAnsi="Times New Roman" w:cs="Times New Roman"/>
          <w:bCs/>
          <w:sz w:val="26"/>
          <w:szCs w:val="26"/>
        </w:rPr>
        <w:t>муниципального имущества</w:t>
      </w:r>
      <w:r>
        <w:rPr>
          <w:rFonts w:ascii="Times New Roman" w:hAnsi="Times New Roman" w:cs="Times New Roman"/>
          <w:bCs/>
          <w:sz w:val="26"/>
          <w:szCs w:val="26"/>
        </w:rPr>
        <w:t>,</w:t>
      </w:r>
      <w:r>
        <w:rPr>
          <w:rFonts w:ascii="Times New Roman" w:hAnsi="Times New Roman" w:cs="Times New Roman"/>
          <w:sz w:val="26"/>
          <w:szCs w:val="26"/>
        </w:rPr>
        <w:t xml:space="preserve"> по результатам рассмотрения которых 2 признаны обоснованными.</w:t>
      </w:r>
    </w:p>
    <w:p w:rsidR="003C71B9" w:rsidRPr="0063595C" w:rsidRDefault="003C71B9" w:rsidP="003C71B9">
      <w:pPr>
        <w:rPr>
          <w:rFonts w:ascii="Times New Roman" w:hAnsi="Times New Roman" w:cs="Times New Roman"/>
          <w:sz w:val="26"/>
          <w:szCs w:val="26"/>
          <w:u w:val="single"/>
        </w:rPr>
      </w:pPr>
      <w:r w:rsidRPr="0063595C">
        <w:rPr>
          <w:rFonts w:ascii="Times New Roman" w:hAnsi="Times New Roman" w:cs="Times New Roman"/>
          <w:sz w:val="26"/>
          <w:szCs w:val="26"/>
          <w:u w:val="single"/>
        </w:rPr>
        <w:t xml:space="preserve">Дела: </w:t>
      </w:r>
    </w:p>
    <w:p w:rsidR="003C71B9" w:rsidRDefault="003C71B9" w:rsidP="003C71B9">
      <w:pPr>
        <w:jc w:val="both"/>
        <w:rPr>
          <w:rFonts w:ascii="Times New Roman" w:hAnsi="Times New Roman" w:cs="Times New Roman"/>
          <w:sz w:val="26"/>
          <w:szCs w:val="26"/>
        </w:rPr>
      </w:pPr>
      <w:r w:rsidRPr="00AB13C8">
        <w:rPr>
          <w:rFonts w:ascii="Times New Roman" w:hAnsi="Times New Roman" w:cs="Times New Roman"/>
          <w:sz w:val="26"/>
          <w:szCs w:val="26"/>
        </w:rPr>
        <w:t xml:space="preserve">Возбуждено </w:t>
      </w:r>
      <w:r>
        <w:rPr>
          <w:rFonts w:ascii="Times New Roman" w:hAnsi="Times New Roman" w:cs="Times New Roman"/>
          <w:sz w:val="26"/>
          <w:szCs w:val="26"/>
        </w:rPr>
        <w:t>3</w:t>
      </w:r>
      <w:r w:rsidRPr="00AB13C8">
        <w:rPr>
          <w:rFonts w:ascii="Times New Roman" w:hAnsi="Times New Roman" w:cs="Times New Roman"/>
          <w:sz w:val="26"/>
          <w:szCs w:val="26"/>
        </w:rPr>
        <w:t xml:space="preserve"> дела о нарушении </w:t>
      </w:r>
      <w:r>
        <w:rPr>
          <w:rFonts w:ascii="Times New Roman" w:hAnsi="Times New Roman" w:cs="Times New Roman"/>
          <w:sz w:val="26"/>
          <w:szCs w:val="26"/>
        </w:rPr>
        <w:t>антимонопольного законодательства:</w:t>
      </w:r>
    </w:p>
    <w:p w:rsidR="003C71B9" w:rsidRDefault="003C71B9" w:rsidP="003C71B9">
      <w:pPr>
        <w:autoSpaceDE w:val="0"/>
        <w:jc w:val="both"/>
        <w:rPr>
          <w:rFonts w:ascii="Times New Roman" w:hAnsi="Times New Roman" w:cs="Times New Roman"/>
          <w:sz w:val="26"/>
          <w:szCs w:val="26"/>
        </w:rPr>
      </w:pPr>
      <w:r>
        <w:rPr>
          <w:rFonts w:ascii="Times New Roman" w:hAnsi="Times New Roman" w:cs="Times New Roman"/>
          <w:sz w:val="26"/>
          <w:szCs w:val="26"/>
        </w:rPr>
        <w:t>- № 13-07/18 в отношении Администрации</w:t>
      </w:r>
      <w:r w:rsidRPr="00E406D5">
        <w:rPr>
          <w:rFonts w:ascii="Times New Roman" w:hAnsi="Times New Roman" w:cs="Times New Roman"/>
          <w:sz w:val="26"/>
          <w:szCs w:val="26"/>
        </w:rPr>
        <w:t xml:space="preserve"> города Троицка</w:t>
      </w:r>
      <w:r>
        <w:rPr>
          <w:rFonts w:ascii="Times New Roman" w:hAnsi="Times New Roman" w:cs="Times New Roman"/>
          <w:sz w:val="26"/>
          <w:szCs w:val="26"/>
        </w:rPr>
        <w:t xml:space="preserve"> и № 14-07/18 в отношении </w:t>
      </w:r>
      <w:r w:rsidRPr="009D6B50">
        <w:rPr>
          <w:rFonts w:ascii="Times New Roman" w:eastAsia="Times New Roman" w:hAnsi="Times New Roman" w:cs="Times New Roman"/>
          <w:color w:val="000000"/>
          <w:sz w:val="26"/>
          <w:szCs w:val="26"/>
          <w:lang w:eastAsia="ru-RU"/>
        </w:rPr>
        <w:t>Администрации Чебаркульского городского округа Челябинской</w:t>
      </w:r>
      <w:r>
        <w:rPr>
          <w:rFonts w:eastAsia="Times New Roman" w:cs="Times New Roman"/>
          <w:color w:val="000000"/>
          <w:sz w:val="26"/>
          <w:szCs w:val="26"/>
          <w:lang w:eastAsia="ru-RU"/>
        </w:rPr>
        <w:t xml:space="preserve"> </w:t>
      </w:r>
      <w:r w:rsidRPr="00E406D5">
        <w:rPr>
          <w:rFonts w:ascii="Times New Roman" w:hAnsi="Times New Roman" w:cs="Times New Roman"/>
          <w:sz w:val="26"/>
          <w:szCs w:val="26"/>
        </w:rPr>
        <w:t xml:space="preserve"> </w:t>
      </w:r>
      <w:r>
        <w:rPr>
          <w:rFonts w:ascii="Times New Roman" w:eastAsia="Arial" w:hAnsi="Times New Roman" w:cs="Times New Roman"/>
          <w:sz w:val="26"/>
          <w:szCs w:val="26"/>
        </w:rPr>
        <w:t xml:space="preserve">по признакам нарушения части 1 статьи 15 Закона о защите конкуренции, выразившимся в </w:t>
      </w:r>
      <w:r w:rsidRPr="009D6B50">
        <w:rPr>
          <w:rFonts w:ascii="Times New Roman" w:eastAsia="Arial" w:hAnsi="Times New Roman" w:cs="Times New Roman"/>
          <w:sz w:val="26"/>
          <w:szCs w:val="26"/>
        </w:rPr>
        <w:t>непроведени</w:t>
      </w:r>
      <w:r>
        <w:rPr>
          <w:rFonts w:ascii="Times New Roman" w:eastAsia="Arial" w:hAnsi="Times New Roman" w:cs="Times New Roman"/>
          <w:sz w:val="26"/>
          <w:szCs w:val="26"/>
        </w:rPr>
        <w:t>и</w:t>
      </w:r>
      <w:r w:rsidRPr="009D6B50">
        <w:rPr>
          <w:rFonts w:ascii="Times New Roman" w:eastAsia="Arial" w:hAnsi="Times New Roman" w:cs="Times New Roman"/>
          <w:sz w:val="26"/>
          <w:szCs w:val="26"/>
        </w:rPr>
        <w:t xml:space="preserve"> конкурс</w:t>
      </w:r>
      <w:r>
        <w:rPr>
          <w:rFonts w:ascii="Times New Roman" w:eastAsia="Arial" w:hAnsi="Times New Roman" w:cs="Times New Roman"/>
          <w:sz w:val="26"/>
          <w:szCs w:val="26"/>
        </w:rPr>
        <w:t>ов</w:t>
      </w:r>
      <w:r w:rsidRPr="009D6B50">
        <w:rPr>
          <w:rFonts w:ascii="Times New Roman" w:eastAsia="Arial" w:hAnsi="Times New Roman" w:cs="Times New Roman"/>
          <w:sz w:val="26"/>
          <w:szCs w:val="26"/>
        </w:rPr>
        <w:t xml:space="preserve"> по отбору управляющ</w:t>
      </w:r>
      <w:r>
        <w:rPr>
          <w:rFonts w:ascii="Times New Roman" w:eastAsia="Arial" w:hAnsi="Times New Roman" w:cs="Times New Roman"/>
          <w:sz w:val="26"/>
          <w:szCs w:val="26"/>
        </w:rPr>
        <w:t>их</w:t>
      </w:r>
      <w:r w:rsidRPr="009D6B50">
        <w:rPr>
          <w:rFonts w:ascii="Times New Roman" w:eastAsia="Arial" w:hAnsi="Times New Roman" w:cs="Times New Roman"/>
          <w:sz w:val="26"/>
          <w:szCs w:val="26"/>
        </w:rPr>
        <w:t xml:space="preserve"> организаци</w:t>
      </w:r>
      <w:r>
        <w:rPr>
          <w:rFonts w:ascii="Times New Roman" w:eastAsia="Arial" w:hAnsi="Times New Roman" w:cs="Times New Roman"/>
          <w:sz w:val="26"/>
          <w:szCs w:val="26"/>
        </w:rPr>
        <w:t>й</w:t>
      </w:r>
      <w:r w:rsidRPr="009D6B50">
        <w:rPr>
          <w:rFonts w:ascii="Times New Roman" w:eastAsia="Arial" w:hAnsi="Times New Roman" w:cs="Times New Roman"/>
          <w:sz w:val="26"/>
          <w:szCs w:val="26"/>
        </w:rPr>
        <w:t xml:space="preserve"> для управления </w:t>
      </w:r>
      <w:r>
        <w:rPr>
          <w:rFonts w:ascii="Times New Roman" w:eastAsia="Arial" w:hAnsi="Times New Roman" w:cs="Times New Roman"/>
          <w:sz w:val="26"/>
          <w:szCs w:val="26"/>
        </w:rPr>
        <w:t>м</w:t>
      </w:r>
      <w:r w:rsidRPr="009D6B50">
        <w:rPr>
          <w:rFonts w:ascii="Times New Roman" w:eastAsia="Arial" w:hAnsi="Times New Roman" w:cs="Times New Roman"/>
          <w:sz w:val="26"/>
          <w:szCs w:val="26"/>
        </w:rPr>
        <w:t>ногоквартирным</w:t>
      </w:r>
      <w:r>
        <w:rPr>
          <w:rFonts w:ascii="Times New Roman" w:eastAsia="Arial" w:hAnsi="Times New Roman" w:cs="Times New Roman"/>
          <w:sz w:val="26"/>
          <w:szCs w:val="26"/>
        </w:rPr>
        <w:t>и</w:t>
      </w:r>
      <w:r w:rsidRPr="009D6B50">
        <w:rPr>
          <w:rFonts w:ascii="Times New Roman" w:eastAsia="Arial" w:hAnsi="Times New Roman" w:cs="Times New Roman"/>
          <w:sz w:val="26"/>
          <w:szCs w:val="26"/>
        </w:rPr>
        <w:t xml:space="preserve"> дом</w:t>
      </w:r>
      <w:r>
        <w:rPr>
          <w:rFonts w:ascii="Times New Roman" w:eastAsia="Arial" w:hAnsi="Times New Roman" w:cs="Times New Roman"/>
          <w:sz w:val="26"/>
          <w:szCs w:val="26"/>
        </w:rPr>
        <w:t>ами</w:t>
      </w:r>
      <w:r>
        <w:rPr>
          <w:rFonts w:ascii="Times New Roman" w:hAnsi="Times New Roman" w:cs="Times New Roman"/>
          <w:sz w:val="26"/>
          <w:szCs w:val="26"/>
        </w:rPr>
        <w:t>,</w:t>
      </w:r>
      <w:r w:rsidRPr="009D6B50">
        <w:rPr>
          <w:rFonts w:ascii="Times New Roman" w:eastAsia="SimSun" w:hAnsi="Times New Roman" w:cs="Mangal"/>
          <w:kern w:val="2"/>
          <w:sz w:val="26"/>
          <w:szCs w:val="26"/>
          <w:lang w:eastAsia="hi-IN" w:bidi="hi-IN"/>
        </w:rPr>
        <w:t xml:space="preserve"> </w:t>
      </w:r>
      <w:r w:rsidRPr="009D6B50">
        <w:rPr>
          <w:rFonts w:ascii="Times New Roman" w:hAnsi="Times New Roman" w:cs="Times New Roman"/>
          <w:sz w:val="26"/>
          <w:szCs w:val="26"/>
        </w:rPr>
        <w:t xml:space="preserve">доля государственной собственности </w:t>
      </w:r>
      <w:r>
        <w:rPr>
          <w:rFonts w:ascii="Times New Roman" w:hAnsi="Times New Roman" w:cs="Times New Roman"/>
          <w:sz w:val="26"/>
          <w:szCs w:val="26"/>
        </w:rPr>
        <w:t>в которых составляет более 50%;</w:t>
      </w:r>
    </w:p>
    <w:p w:rsidR="003C71B9" w:rsidRPr="009D6B50" w:rsidRDefault="003C71B9" w:rsidP="003C71B9">
      <w:pPr>
        <w:autoSpaceDE w:val="0"/>
        <w:jc w:val="both"/>
        <w:rPr>
          <w:rFonts w:ascii="Times New Roman" w:hAnsi="Times New Roman" w:cs="Times New Roman"/>
          <w:sz w:val="26"/>
          <w:szCs w:val="26"/>
        </w:rPr>
      </w:pPr>
      <w:r>
        <w:rPr>
          <w:rFonts w:ascii="Times New Roman" w:hAnsi="Times New Roman" w:cs="Times New Roman"/>
          <w:sz w:val="26"/>
          <w:szCs w:val="26"/>
        </w:rPr>
        <w:t xml:space="preserve">- № 15-07/18 в отношении </w:t>
      </w:r>
      <w:r w:rsidRPr="009D6B50">
        <w:rPr>
          <w:rFonts w:ascii="Times New Roman" w:hAnsi="Times New Roman" w:cs="Times New Roman"/>
          <w:sz w:val="26"/>
          <w:szCs w:val="26"/>
        </w:rPr>
        <w:t>М</w:t>
      </w:r>
      <w:r>
        <w:rPr>
          <w:rFonts w:ascii="Times New Roman" w:hAnsi="Times New Roman" w:cs="Times New Roman"/>
          <w:sz w:val="26"/>
          <w:szCs w:val="26"/>
        </w:rPr>
        <w:t xml:space="preserve">КУ </w:t>
      </w:r>
      <w:r w:rsidRPr="009D6B50">
        <w:rPr>
          <w:rFonts w:ascii="Times New Roman" w:hAnsi="Times New Roman" w:cs="Times New Roman"/>
          <w:sz w:val="26"/>
          <w:szCs w:val="26"/>
        </w:rPr>
        <w:t xml:space="preserve">«Комбинат </w:t>
      </w:r>
      <w:r>
        <w:rPr>
          <w:rFonts w:ascii="Times New Roman" w:hAnsi="Times New Roman" w:cs="Times New Roman"/>
          <w:sz w:val="26"/>
          <w:szCs w:val="26"/>
        </w:rPr>
        <w:t xml:space="preserve">похоронно-ритуальных услуг» по признакам нарушения </w:t>
      </w:r>
      <w:r w:rsidRPr="009D6B50">
        <w:rPr>
          <w:rFonts w:ascii="Times New Roman" w:hAnsi="Times New Roman" w:cs="Times New Roman"/>
          <w:sz w:val="26"/>
          <w:szCs w:val="26"/>
        </w:rPr>
        <w:t xml:space="preserve">части 1 статьи 25 </w:t>
      </w:r>
      <w:r>
        <w:rPr>
          <w:rFonts w:ascii="Times New Roman" w:hAnsi="Times New Roman" w:cs="Times New Roman"/>
          <w:sz w:val="26"/>
          <w:szCs w:val="26"/>
        </w:rPr>
        <w:t>З</w:t>
      </w:r>
      <w:r w:rsidRPr="009D6B50">
        <w:rPr>
          <w:rFonts w:ascii="Times New Roman" w:hAnsi="Times New Roman" w:cs="Times New Roman"/>
          <w:sz w:val="26"/>
          <w:szCs w:val="26"/>
        </w:rPr>
        <w:t>акона о</w:t>
      </w:r>
      <w:r>
        <w:rPr>
          <w:rFonts w:ascii="Times New Roman" w:hAnsi="Times New Roman" w:cs="Times New Roman"/>
          <w:sz w:val="26"/>
          <w:szCs w:val="26"/>
        </w:rPr>
        <w:t xml:space="preserve"> защите конкуренции, выразившимся в непредставлении в антимонопольный орган информации в ходе рассмотрения дела о нарушении антимонопольного законодательства</w:t>
      </w:r>
      <w:r w:rsidRPr="009D6B50">
        <w:rPr>
          <w:rFonts w:ascii="Times New Roman" w:hAnsi="Times New Roman" w:cs="Times New Roman"/>
          <w:sz w:val="26"/>
          <w:szCs w:val="26"/>
        </w:rPr>
        <w:t>.</w:t>
      </w:r>
    </w:p>
    <w:p w:rsidR="003C71B9" w:rsidRDefault="003C71B9" w:rsidP="003C71B9">
      <w:pPr>
        <w:rPr>
          <w:rFonts w:ascii="Times New Roman" w:hAnsi="Times New Roman" w:cs="Times New Roman"/>
          <w:sz w:val="26"/>
          <w:szCs w:val="26"/>
        </w:rPr>
      </w:pPr>
      <w:r>
        <w:rPr>
          <w:rFonts w:ascii="Times New Roman" w:hAnsi="Times New Roman" w:cs="Times New Roman"/>
          <w:sz w:val="26"/>
          <w:szCs w:val="26"/>
        </w:rPr>
        <w:t>3. Наложенных по результатам указанных мероприятий мерах административной и иной публично-правовой ответственности.</w:t>
      </w:r>
    </w:p>
    <w:p w:rsidR="003C71B9" w:rsidRDefault="003C71B9" w:rsidP="003C71B9">
      <w:pPr>
        <w:jc w:val="both"/>
        <w:rPr>
          <w:rFonts w:ascii="Times New Roman" w:hAnsi="Times New Roman" w:cs="Times New Roman"/>
          <w:sz w:val="26"/>
          <w:szCs w:val="26"/>
        </w:rPr>
      </w:pPr>
      <w:r>
        <w:rPr>
          <w:rFonts w:ascii="Times New Roman" w:hAnsi="Times New Roman" w:cs="Times New Roman"/>
          <w:sz w:val="26"/>
          <w:szCs w:val="26"/>
        </w:rPr>
        <w:t>По результатам рассмотрения жалоб выданы 3 предписания (о внесении изменений в документацию об аукционе, об аннулировании торгов).</w:t>
      </w:r>
    </w:p>
    <w:p w:rsidR="003C71B9" w:rsidRDefault="003C71B9" w:rsidP="003C71B9">
      <w:pPr>
        <w:rPr>
          <w:rFonts w:ascii="Times New Roman" w:hAnsi="Times New Roman" w:cs="Times New Roman"/>
          <w:sz w:val="26"/>
          <w:szCs w:val="26"/>
        </w:rPr>
      </w:pPr>
      <w:r>
        <w:rPr>
          <w:rFonts w:ascii="Times New Roman" w:hAnsi="Times New Roman" w:cs="Times New Roman"/>
          <w:sz w:val="26"/>
          <w:szCs w:val="26"/>
        </w:rPr>
        <w:t>4. Результатах административного и судебного оспаривания решений, действий (бездействия) органа государственного контроля (надзора) и его должностных лиц.</w:t>
      </w:r>
    </w:p>
    <w:p w:rsidR="003C71B9" w:rsidRDefault="003C71B9" w:rsidP="003C71B9">
      <w:pPr>
        <w:jc w:val="both"/>
        <w:rPr>
          <w:rFonts w:ascii="Times New Roman" w:hAnsi="Times New Roman" w:cs="Times New Roman"/>
          <w:sz w:val="26"/>
          <w:szCs w:val="26"/>
        </w:rPr>
      </w:pPr>
      <w:r>
        <w:rPr>
          <w:rFonts w:ascii="Times New Roman" w:hAnsi="Times New Roman" w:cs="Times New Roman"/>
          <w:sz w:val="26"/>
          <w:szCs w:val="26"/>
        </w:rPr>
        <w:t>4.1.</w:t>
      </w:r>
      <w:r w:rsidRPr="00CA3061">
        <w:rPr>
          <w:rFonts w:ascii="Times New Roman" w:hAnsi="Times New Roman" w:cs="Times New Roman"/>
          <w:sz w:val="26"/>
          <w:szCs w:val="26"/>
        </w:rPr>
        <w:t xml:space="preserve"> </w:t>
      </w:r>
      <w:r>
        <w:rPr>
          <w:rFonts w:ascii="Times New Roman" w:hAnsi="Times New Roman" w:cs="Times New Roman"/>
          <w:sz w:val="26"/>
          <w:szCs w:val="26"/>
        </w:rPr>
        <w:t xml:space="preserve">Решением Арбитражного суда Челябинской области от 04.09.2018 по делу № </w:t>
      </w:r>
      <w:r w:rsidRPr="00CA3061">
        <w:rPr>
          <w:rFonts w:ascii="Times New Roman" w:hAnsi="Times New Roman" w:cs="Times New Roman"/>
          <w:sz w:val="26"/>
          <w:szCs w:val="26"/>
        </w:rPr>
        <w:t>А76-39878/2017</w:t>
      </w:r>
      <w:r>
        <w:rPr>
          <w:rFonts w:ascii="Times New Roman" w:hAnsi="Times New Roman" w:cs="Times New Roman"/>
          <w:sz w:val="26"/>
          <w:szCs w:val="26"/>
        </w:rPr>
        <w:t xml:space="preserve"> отказано в удовлетворении заявленных требований о признании незаконным решения и предписаний по делу № 1-07/17, вынесенному в отношении </w:t>
      </w:r>
    </w:p>
    <w:p w:rsidR="003C71B9" w:rsidRPr="005F3621" w:rsidRDefault="003C71B9" w:rsidP="003C71B9">
      <w:pPr>
        <w:jc w:val="both"/>
        <w:rPr>
          <w:rFonts w:ascii="Times New Roman" w:hAnsi="Times New Roman" w:cs="Times New Roman"/>
          <w:sz w:val="26"/>
          <w:szCs w:val="26"/>
        </w:rPr>
      </w:pPr>
      <w:r>
        <w:rPr>
          <w:rFonts w:ascii="Times New Roman" w:hAnsi="Times New Roman" w:cs="Times New Roman"/>
          <w:sz w:val="26"/>
          <w:szCs w:val="26"/>
        </w:rPr>
        <w:t>А</w:t>
      </w:r>
      <w:r w:rsidRPr="005F3621">
        <w:rPr>
          <w:rFonts w:ascii="Times New Roman" w:hAnsi="Times New Roman" w:cs="Times New Roman"/>
          <w:sz w:val="26"/>
          <w:szCs w:val="26"/>
        </w:rPr>
        <w:t>дминистраци</w:t>
      </w:r>
      <w:r>
        <w:rPr>
          <w:rFonts w:ascii="Times New Roman" w:hAnsi="Times New Roman" w:cs="Times New Roman"/>
          <w:sz w:val="26"/>
          <w:szCs w:val="26"/>
        </w:rPr>
        <w:t>и</w:t>
      </w:r>
      <w:r w:rsidRPr="005F3621">
        <w:rPr>
          <w:rFonts w:ascii="Times New Roman" w:hAnsi="Times New Roman" w:cs="Times New Roman"/>
          <w:sz w:val="26"/>
          <w:szCs w:val="26"/>
        </w:rPr>
        <w:t xml:space="preserve"> Чебаркульского городского о</w:t>
      </w:r>
      <w:r>
        <w:rPr>
          <w:rFonts w:ascii="Times New Roman" w:hAnsi="Times New Roman" w:cs="Times New Roman"/>
          <w:sz w:val="26"/>
          <w:szCs w:val="26"/>
        </w:rPr>
        <w:t>круга</w:t>
      </w:r>
      <w:r w:rsidRPr="005F3621">
        <w:rPr>
          <w:rFonts w:ascii="Times New Roman" w:hAnsi="Times New Roman" w:cs="Times New Roman"/>
          <w:sz w:val="26"/>
          <w:szCs w:val="26"/>
        </w:rPr>
        <w:t>, ООО «Чебаркульское предприятие канализации» и ООО «Чебаркульское предприятие водоснабжения»</w:t>
      </w:r>
      <w:r>
        <w:rPr>
          <w:rFonts w:ascii="Times New Roman" w:hAnsi="Times New Roman" w:cs="Times New Roman"/>
          <w:sz w:val="26"/>
          <w:szCs w:val="26"/>
        </w:rPr>
        <w:t xml:space="preserve"> по </w:t>
      </w:r>
      <w:r>
        <w:rPr>
          <w:rFonts w:ascii="Times New Roman" w:hAnsi="Times New Roman" w:cs="Times New Roman"/>
          <w:sz w:val="26"/>
          <w:szCs w:val="26"/>
        </w:rPr>
        <w:lastRenderedPageBreak/>
        <w:t xml:space="preserve">факту </w:t>
      </w:r>
      <w:r w:rsidRPr="005F3621">
        <w:rPr>
          <w:rFonts w:ascii="Times New Roman" w:hAnsi="Times New Roman" w:cs="Times New Roman"/>
          <w:sz w:val="26"/>
          <w:szCs w:val="26"/>
        </w:rPr>
        <w:t xml:space="preserve">заключении </w:t>
      </w:r>
      <w:r>
        <w:rPr>
          <w:rFonts w:ascii="Times New Roman" w:hAnsi="Times New Roman" w:cs="Times New Roman"/>
          <w:sz w:val="26"/>
          <w:szCs w:val="26"/>
        </w:rPr>
        <w:t xml:space="preserve">антиконкурентного </w:t>
      </w:r>
      <w:r w:rsidRPr="005F3621">
        <w:rPr>
          <w:rFonts w:ascii="Times New Roman" w:hAnsi="Times New Roman" w:cs="Times New Roman"/>
          <w:sz w:val="26"/>
          <w:szCs w:val="26"/>
        </w:rPr>
        <w:t xml:space="preserve">соглашения </w:t>
      </w:r>
      <w:r w:rsidRPr="005F3621">
        <w:rPr>
          <w:rFonts w:ascii="Times New Roman" w:hAnsi="Times New Roman" w:cs="Times New Roman"/>
          <w:bCs/>
          <w:sz w:val="26"/>
          <w:szCs w:val="26"/>
        </w:rPr>
        <w:t xml:space="preserve">на рынке </w:t>
      </w:r>
      <w:r w:rsidRPr="005F3621">
        <w:rPr>
          <w:rFonts w:ascii="Times New Roman" w:hAnsi="Times New Roman" w:cs="Times New Roman"/>
          <w:sz w:val="26"/>
          <w:szCs w:val="26"/>
        </w:rPr>
        <w:t>сдачи в аренду (внаем) объектов водоснабжения и</w:t>
      </w:r>
      <w:r w:rsidRPr="005F3621">
        <w:rPr>
          <w:rFonts w:ascii="Times New Roman" w:hAnsi="Times New Roman" w:cs="Times New Roman"/>
          <w:bCs/>
          <w:sz w:val="26"/>
          <w:szCs w:val="26"/>
        </w:rPr>
        <w:t xml:space="preserve"> водоотведения</w:t>
      </w:r>
      <w:r w:rsidRPr="005F3621">
        <w:rPr>
          <w:rFonts w:ascii="Times New Roman" w:hAnsi="Times New Roman" w:cs="Times New Roman"/>
          <w:sz w:val="26"/>
          <w:szCs w:val="26"/>
        </w:rPr>
        <w:t>.</w:t>
      </w:r>
    </w:p>
    <w:p w:rsidR="003C71B9" w:rsidRDefault="003C71B9" w:rsidP="003C71B9">
      <w:pPr>
        <w:jc w:val="both"/>
        <w:rPr>
          <w:rFonts w:ascii="Times New Roman" w:hAnsi="Times New Roman" w:cs="Times New Roman"/>
          <w:sz w:val="26"/>
          <w:szCs w:val="26"/>
        </w:rPr>
      </w:pPr>
      <w:r>
        <w:rPr>
          <w:rFonts w:ascii="Times New Roman" w:hAnsi="Times New Roman" w:cs="Times New Roman"/>
          <w:sz w:val="26"/>
          <w:szCs w:val="26"/>
        </w:rPr>
        <w:t xml:space="preserve">4.2. </w:t>
      </w:r>
      <w:r w:rsidRPr="00CA3061">
        <w:rPr>
          <w:rFonts w:ascii="Times New Roman" w:hAnsi="Times New Roman" w:cs="Times New Roman"/>
          <w:sz w:val="26"/>
          <w:szCs w:val="26"/>
        </w:rPr>
        <w:t xml:space="preserve">Постановлением Восемнадцатого арбитражного апелляционного суда от </w:t>
      </w:r>
      <w:r>
        <w:rPr>
          <w:rFonts w:ascii="Times New Roman" w:hAnsi="Times New Roman" w:cs="Times New Roman"/>
          <w:sz w:val="26"/>
          <w:szCs w:val="26"/>
        </w:rPr>
        <w:t>06</w:t>
      </w:r>
      <w:r w:rsidRPr="00CA3061">
        <w:rPr>
          <w:rFonts w:ascii="Times New Roman" w:hAnsi="Times New Roman" w:cs="Times New Roman"/>
          <w:sz w:val="26"/>
          <w:szCs w:val="26"/>
        </w:rPr>
        <w:t>.0</w:t>
      </w:r>
      <w:r>
        <w:rPr>
          <w:rFonts w:ascii="Times New Roman" w:hAnsi="Times New Roman" w:cs="Times New Roman"/>
          <w:sz w:val="26"/>
          <w:szCs w:val="26"/>
        </w:rPr>
        <w:t>9</w:t>
      </w:r>
      <w:r w:rsidRPr="00CA3061">
        <w:rPr>
          <w:rFonts w:ascii="Times New Roman" w:hAnsi="Times New Roman" w:cs="Times New Roman"/>
          <w:sz w:val="26"/>
          <w:szCs w:val="26"/>
        </w:rPr>
        <w:t>.201</w:t>
      </w:r>
      <w:r>
        <w:rPr>
          <w:rFonts w:ascii="Times New Roman" w:hAnsi="Times New Roman" w:cs="Times New Roman"/>
          <w:sz w:val="26"/>
          <w:szCs w:val="26"/>
        </w:rPr>
        <w:t>8</w:t>
      </w:r>
      <w:r w:rsidRPr="00CA3061">
        <w:rPr>
          <w:rFonts w:ascii="Times New Roman" w:hAnsi="Times New Roman" w:cs="Times New Roman"/>
          <w:sz w:val="26"/>
          <w:szCs w:val="26"/>
        </w:rPr>
        <w:t xml:space="preserve"> по делу А76-1074/2018 оставлено без изменения решение Арбитражного суда Челябинской области от </w:t>
      </w:r>
      <w:r>
        <w:rPr>
          <w:rFonts w:ascii="Times New Roman" w:hAnsi="Times New Roman" w:cs="Times New Roman"/>
          <w:sz w:val="26"/>
          <w:szCs w:val="26"/>
        </w:rPr>
        <w:t>30</w:t>
      </w:r>
      <w:r w:rsidRPr="00CA3061">
        <w:rPr>
          <w:rFonts w:ascii="Times New Roman" w:hAnsi="Times New Roman" w:cs="Times New Roman"/>
          <w:sz w:val="26"/>
          <w:szCs w:val="26"/>
        </w:rPr>
        <w:t>.0</w:t>
      </w:r>
      <w:r>
        <w:rPr>
          <w:rFonts w:ascii="Times New Roman" w:hAnsi="Times New Roman" w:cs="Times New Roman"/>
          <w:sz w:val="26"/>
          <w:szCs w:val="26"/>
        </w:rPr>
        <w:t>5</w:t>
      </w:r>
      <w:r w:rsidRPr="00CA3061">
        <w:rPr>
          <w:rFonts w:ascii="Times New Roman" w:hAnsi="Times New Roman" w:cs="Times New Roman"/>
          <w:sz w:val="26"/>
          <w:szCs w:val="26"/>
        </w:rPr>
        <w:t>.201</w:t>
      </w:r>
      <w:r>
        <w:rPr>
          <w:rFonts w:ascii="Times New Roman" w:hAnsi="Times New Roman" w:cs="Times New Roman"/>
          <w:sz w:val="26"/>
          <w:szCs w:val="26"/>
        </w:rPr>
        <w:t>8</w:t>
      </w:r>
      <w:r w:rsidRPr="00CA3061">
        <w:rPr>
          <w:rFonts w:ascii="Times New Roman" w:hAnsi="Times New Roman" w:cs="Times New Roman"/>
          <w:sz w:val="26"/>
          <w:szCs w:val="26"/>
        </w:rPr>
        <w:t xml:space="preserve"> по тому же делу, без удовлетворения апелляционная жалоба </w:t>
      </w:r>
      <w:r>
        <w:rPr>
          <w:rFonts w:ascii="Times New Roman" w:hAnsi="Times New Roman" w:cs="Times New Roman"/>
          <w:sz w:val="26"/>
          <w:szCs w:val="26"/>
        </w:rPr>
        <w:t xml:space="preserve">Администрации города Магнитогорска </w:t>
      </w:r>
      <w:r w:rsidRPr="00CA3061">
        <w:rPr>
          <w:rFonts w:ascii="Times New Roman" w:hAnsi="Times New Roman" w:cs="Times New Roman"/>
          <w:sz w:val="26"/>
          <w:szCs w:val="26"/>
        </w:rPr>
        <w:t xml:space="preserve">о признании недействительным решения по </w:t>
      </w:r>
      <w:r>
        <w:rPr>
          <w:rFonts w:ascii="Times New Roman" w:hAnsi="Times New Roman" w:cs="Times New Roman"/>
          <w:sz w:val="26"/>
          <w:szCs w:val="26"/>
        </w:rPr>
        <w:t xml:space="preserve">делу № 6-07/17 о признании нарушением антимонопольного законодательства действий администрации </w:t>
      </w:r>
      <w:r w:rsidRPr="00CA3061">
        <w:rPr>
          <w:rFonts w:ascii="Times New Roman" w:hAnsi="Times New Roman" w:cs="Times New Roman"/>
          <w:sz w:val="26"/>
          <w:szCs w:val="26"/>
        </w:rPr>
        <w:t>по утверждению МБУ «Дорожное специализированное учреждение города Магнитогорска» муниципальных заданий на 2015 - 2017 годы</w:t>
      </w:r>
      <w:r>
        <w:rPr>
          <w:rFonts w:ascii="Times New Roman" w:hAnsi="Times New Roman" w:cs="Times New Roman"/>
          <w:sz w:val="26"/>
          <w:szCs w:val="26"/>
        </w:rPr>
        <w:t xml:space="preserve"> </w:t>
      </w:r>
      <w:r w:rsidRPr="00CA3061">
        <w:rPr>
          <w:rFonts w:ascii="Times New Roman" w:hAnsi="Times New Roman" w:cs="Times New Roman"/>
          <w:sz w:val="26"/>
          <w:szCs w:val="26"/>
        </w:rPr>
        <w:t>на выполнение работ в сфере благоустройства.</w:t>
      </w:r>
    </w:p>
    <w:p w:rsidR="00114705" w:rsidRPr="003C71B9" w:rsidRDefault="003C71B9" w:rsidP="003C71B9">
      <w:pPr>
        <w:jc w:val="both"/>
        <w:rPr>
          <w:rFonts w:ascii="Times New Roman" w:hAnsi="Times New Roman" w:cs="Times New Roman"/>
          <w:sz w:val="26"/>
          <w:szCs w:val="26"/>
        </w:rPr>
      </w:pPr>
      <w:r>
        <w:rPr>
          <w:rFonts w:ascii="Times New Roman" w:hAnsi="Times New Roman" w:cs="Times New Roman"/>
          <w:sz w:val="26"/>
          <w:szCs w:val="26"/>
        </w:rPr>
        <w:t>4.3. Постановлением Арбитражного суда Уральского округа от 06.07.2018 по делу № А76-</w:t>
      </w:r>
      <w:r w:rsidRPr="009D185D">
        <w:t xml:space="preserve"> </w:t>
      </w:r>
      <w:r w:rsidRPr="009D185D">
        <w:rPr>
          <w:rFonts w:ascii="Times New Roman" w:hAnsi="Times New Roman" w:cs="Times New Roman"/>
          <w:sz w:val="26"/>
          <w:szCs w:val="26"/>
        </w:rPr>
        <w:t>411/17</w:t>
      </w:r>
      <w:r w:rsidRPr="009D185D">
        <w:t xml:space="preserve"> </w:t>
      </w:r>
      <w:r w:rsidRPr="009D185D">
        <w:rPr>
          <w:rFonts w:ascii="Times New Roman" w:hAnsi="Times New Roman" w:cs="Times New Roman"/>
          <w:sz w:val="26"/>
          <w:szCs w:val="26"/>
        </w:rPr>
        <w:t>оставлено без изменения</w:t>
      </w:r>
      <w:r>
        <w:t xml:space="preserve"> </w:t>
      </w:r>
      <w:r w:rsidRPr="009D185D">
        <w:rPr>
          <w:rFonts w:ascii="Times New Roman" w:hAnsi="Times New Roman" w:cs="Times New Roman"/>
          <w:sz w:val="26"/>
          <w:szCs w:val="26"/>
        </w:rPr>
        <w:t xml:space="preserve">решение Арбитражного суда Челябинской области от 15.11.2017 и постановление Восемнадцатого арбитражного апелляционного суда от 30.01.2018 по тому же делу, </w:t>
      </w:r>
      <w:r>
        <w:rPr>
          <w:rFonts w:ascii="Times New Roman" w:hAnsi="Times New Roman" w:cs="Times New Roman"/>
          <w:sz w:val="26"/>
          <w:szCs w:val="26"/>
        </w:rPr>
        <w:t xml:space="preserve">без удовлетворения </w:t>
      </w:r>
      <w:r w:rsidRPr="009D185D">
        <w:rPr>
          <w:rFonts w:ascii="Times New Roman" w:hAnsi="Times New Roman" w:cs="Times New Roman"/>
          <w:sz w:val="26"/>
          <w:szCs w:val="26"/>
        </w:rPr>
        <w:t>кассационн</w:t>
      </w:r>
      <w:r>
        <w:rPr>
          <w:rFonts w:ascii="Times New Roman" w:hAnsi="Times New Roman" w:cs="Times New Roman"/>
          <w:sz w:val="26"/>
          <w:szCs w:val="26"/>
        </w:rPr>
        <w:t>ая</w:t>
      </w:r>
      <w:r w:rsidRPr="009D185D">
        <w:rPr>
          <w:rFonts w:ascii="Times New Roman" w:hAnsi="Times New Roman" w:cs="Times New Roman"/>
          <w:sz w:val="26"/>
          <w:szCs w:val="26"/>
        </w:rPr>
        <w:t xml:space="preserve"> жалоб</w:t>
      </w:r>
      <w:r>
        <w:rPr>
          <w:rFonts w:ascii="Times New Roman" w:hAnsi="Times New Roman" w:cs="Times New Roman"/>
          <w:sz w:val="26"/>
          <w:szCs w:val="26"/>
        </w:rPr>
        <w:t>а</w:t>
      </w:r>
      <w:r w:rsidRPr="009D185D">
        <w:rPr>
          <w:rFonts w:ascii="Times New Roman" w:hAnsi="Times New Roman" w:cs="Times New Roman"/>
          <w:sz w:val="26"/>
          <w:szCs w:val="26"/>
        </w:rPr>
        <w:t xml:space="preserve"> </w:t>
      </w:r>
      <w:r>
        <w:rPr>
          <w:rFonts w:ascii="Times New Roman" w:hAnsi="Times New Roman" w:cs="Times New Roman"/>
          <w:sz w:val="26"/>
          <w:szCs w:val="26"/>
        </w:rPr>
        <w:t xml:space="preserve">ООО «Жилищная управляющая компания» о признании недействительными решения и предписания по делу № 1-07/16, вынесенным в отношении Администрации Копейского городского округа и общества по факту заключения антиконкурентного </w:t>
      </w:r>
      <w:r w:rsidRPr="001E2D66">
        <w:rPr>
          <w:rFonts w:ascii="Times New Roman" w:hAnsi="Times New Roman" w:cs="Times New Roman"/>
          <w:sz w:val="26"/>
          <w:szCs w:val="26"/>
        </w:rPr>
        <w:t>соглашения,</w:t>
      </w:r>
      <w:r w:rsidRPr="001E2D66">
        <w:rPr>
          <w:rFonts w:ascii="Times New Roman" w:eastAsia="SimSun" w:hAnsi="Times New Roman" w:cs="Times New Roman"/>
          <w:kern w:val="1"/>
          <w:sz w:val="26"/>
          <w:szCs w:val="26"/>
          <w:lang w:eastAsia="hi-IN" w:bidi="hi-IN"/>
        </w:rPr>
        <w:t xml:space="preserve"> направленного на устранение конкуренции на рынке управления многоквартирными домами.</w:t>
      </w:r>
    </w:p>
    <w:p w:rsidR="00114705" w:rsidRPr="0038724F" w:rsidRDefault="00114705" w:rsidP="00114705">
      <w:pPr>
        <w:shd w:val="clear" w:color="auto" w:fill="FFFFFF"/>
        <w:spacing w:after="0" w:line="240" w:lineRule="auto"/>
        <w:ind w:firstLine="709"/>
        <w:jc w:val="both"/>
        <w:rPr>
          <w:rFonts w:ascii="Times New Roman" w:eastAsia="Times New Roman" w:hAnsi="Times New Roman" w:cs="Times New Roman"/>
          <w:spacing w:val="3"/>
          <w:sz w:val="26"/>
          <w:szCs w:val="26"/>
          <w:lang w:eastAsia="ar-SA"/>
        </w:rPr>
      </w:pPr>
    </w:p>
    <w:p w:rsidR="00114705" w:rsidRPr="0038724F" w:rsidRDefault="00114705" w:rsidP="00114705">
      <w:pPr>
        <w:shd w:val="clear" w:color="auto" w:fill="FFFFFF"/>
        <w:spacing w:after="0" w:line="240" w:lineRule="auto"/>
        <w:ind w:firstLine="709"/>
        <w:jc w:val="both"/>
        <w:rPr>
          <w:rFonts w:ascii="Times New Roman" w:eastAsia="Times New Roman" w:hAnsi="Times New Roman" w:cs="Times New Roman"/>
          <w:spacing w:val="3"/>
          <w:sz w:val="26"/>
          <w:szCs w:val="26"/>
          <w:lang w:eastAsia="ar-SA"/>
        </w:rPr>
      </w:pPr>
    </w:p>
    <w:p w:rsidR="00114705" w:rsidRPr="0038724F" w:rsidRDefault="00114705" w:rsidP="00114705">
      <w:pPr>
        <w:shd w:val="clear" w:color="auto" w:fill="FFFFFF"/>
        <w:spacing w:after="0" w:line="240" w:lineRule="auto"/>
        <w:ind w:firstLine="709"/>
        <w:jc w:val="center"/>
        <w:rPr>
          <w:rFonts w:ascii="Times New Roman" w:eastAsia="Times New Roman" w:hAnsi="Times New Roman" w:cs="Times New Roman"/>
          <w:b/>
          <w:sz w:val="26"/>
          <w:szCs w:val="26"/>
          <w:lang w:eastAsia="ru-RU"/>
        </w:rPr>
      </w:pPr>
      <w:r w:rsidRPr="0038724F">
        <w:rPr>
          <w:rFonts w:ascii="Times New Roman" w:eastAsia="Times New Roman" w:hAnsi="Times New Roman" w:cs="Times New Roman"/>
          <w:b/>
          <w:sz w:val="26"/>
          <w:szCs w:val="26"/>
          <w:lang w:eastAsia="ru-RU"/>
        </w:rPr>
        <w:t>Статистика рассмотрения жалоб по Закону № 223-ФЗ</w:t>
      </w:r>
    </w:p>
    <w:p w:rsidR="00114705" w:rsidRPr="0038724F" w:rsidRDefault="00114705" w:rsidP="00114705">
      <w:pPr>
        <w:shd w:val="clear" w:color="auto" w:fill="FFFFFF"/>
        <w:spacing w:after="0" w:line="240" w:lineRule="auto"/>
        <w:ind w:firstLine="709"/>
        <w:jc w:val="center"/>
        <w:rPr>
          <w:rFonts w:ascii="Times New Roman" w:eastAsia="Times New Roman" w:hAnsi="Times New Roman" w:cs="Times New Roman"/>
          <w:sz w:val="26"/>
          <w:szCs w:val="26"/>
          <w:lang w:eastAsia="ru-RU"/>
        </w:rPr>
      </w:pPr>
    </w:p>
    <w:p w:rsidR="00114705" w:rsidRPr="0038724F" w:rsidRDefault="00634232" w:rsidP="00114705">
      <w:pPr>
        <w:shd w:val="clear" w:color="auto" w:fill="FFFFFF"/>
        <w:spacing w:after="0" w:line="240" w:lineRule="auto"/>
        <w:ind w:firstLine="709"/>
        <w:jc w:val="both"/>
        <w:textAlignment w:val="baseline"/>
        <w:outlineLvl w:val="1"/>
        <w:rPr>
          <w:rFonts w:ascii="Times New Roman" w:eastAsia="Times New Roman" w:hAnsi="Times New Roman" w:cs="Times New Roman"/>
          <w:bCs/>
          <w:sz w:val="26"/>
          <w:szCs w:val="26"/>
          <w:lang w:eastAsia="ru-RU"/>
        </w:rPr>
      </w:pPr>
      <w:r w:rsidRPr="0038724F">
        <w:rPr>
          <w:rFonts w:ascii="Times New Roman" w:eastAsia="Times New Roman" w:hAnsi="Times New Roman" w:cs="Times New Roman"/>
          <w:bCs/>
          <w:sz w:val="26"/>
          <w:szCs w:val="26"/>
          <w:lang w:eastAsia="ru-RU"/>
        </w:rPr>
        <w:t>Челябинским УФАС России</w:t>
      </w:r>
      <w:r w:rsidR="00114705" w:rsidRPr="0038724F">
        <w:rPr>
          <w:rFonts w:ascii="Times New Roman" w:eastAsia="Times New Roman" w:hAnsi="Times New Roman" w:cs="Times New Roman"/>
          <w:bCs/>
          <w:sz w:val="26"/>
          <w:szCs w:val="26"/>
          <w:lang w:eastAsia="ru-RU"/>
        </w:rPr>
        <w:t xml:space="preserve"> в 3 квартале 2018 года рассмотрение жалоб по Закону о закупках выглядит следующим образом:</w:t>
      </w:r>
    </w:p>
    <w:p w:rsidR="00114705" w:rsidRPr="0038724F" w:rsidRDefault="00114705" w:rsidP="00114705">
      <w:pPr>
        <w:numPr>
          <w:ilvl w:val="0"/>
          <w:numId w:val="1"/>
        </w:numPr>
        <w:shd w:val="clear" w:color="auto" w:fill="FFFFFF"/>
        <w:spacing w:after="0" w:line="240" w:lineRule="auto"/>
        <w:ind w:left="0" w:firstLine="709"/>
        <w:contextualSpacing/>
        <w:jc w:val="both"/>
        <w:textAlignment w:val="baseline"/>
        <w:outlineLvl w:val="1"/>
        <w:rPr>
          <w:rFonts w:ascii="Times New Roman" w:eastAsia="Times New Roman" w:hAnsi="Times New Roman" w:cs="Times New Roman"/>
          <w:bCs/>
          <w:sz w:val="26"/>
          <w:szCs w:val="26"/>
          <w:lang w:eastAsia="ru-RU"/>
        </w:rPr>
      </w:pPr>
      <w:r w:rsidRPr="0038724F">
        <w:rPr>
          <w:rFonts w:ascii="Times New Roman" w:eastAsia="Times New Roman" w:hAnsi="Times New Roman" w:cs="Times New Roman"/>
          <w:bCs/>
          <w:sz w:val="26"/>
          <w:szCs w:val="26"/>
          <w:lang w:eastAsia="ru-RU"/>
        </w:rPr>
        <w:t>Количество</w:t>
      </w:r>
      <w:r w:rsidR="00634232" w:rsidRPr="0038724F">
        <w:rPr>
          <w:rFonts w:ascii="Times New Roman" w:eastAsia="Times New Roman" w:hAnsi="Times New Roman" w:cs="Times New Roman"/>
          <w:bCs/>
          <w:sz w:val="26"/>
          <w:szCs w:val="26"/>
          <w:lang w:eastAsia="ru-RU"/>
        </w:rPr>
        <w:t xml:space="preserve"> жалоб, возвращенных заявителю 6</w:t>
      </w:r>
      <w:r w:rsidRPr="0038724F">
        <w:rPr>
          <w:rFonts w:ascii="Times New Roman" w:eastAsia="Times New Roman" w:hAnsi="Times New Roman" w:cs="Times New Roman"/>
          <w:bCs/>
          <w:sz w:val="26"/>
          <w:szCs w:val="26"/>
          <w:lang w:eastAsia="ru-RU"/>
        </w:rPr>
        <w:t>;</w:t>
      </w:r>
    </w:p>
    <w:p w:rsidR="00114705" w:rsidRPr="0038724F" w:rsidRDefault="00114705" w:rsidP="00114705">
      <w:pPr>
        <w:numPr>
          <w:ilvl w:val="0"/>
          <w:numId w:val="1"/>
        </w:numPr>
        <w:shd w:val="clear" w:color="auto" w:fill="FFFFFF"/>
        <w:spacing w:after="0" w:line="240" w:lineRule="auto"/>
        <w:ind w:left="0" w:firstLine="709"/>
        <w:contextualSpacing/>
        <w:jc w:val="both"/>
        <w:textAlignment w:val="baseline"/>
        <w:outlineLvl w:val="1"/>
        <w:rPr>
          <w:rFonts w:ascii="Times New Roman" w:eastAsia="Times New Roman" w:hAnsi="Times New Roman" w:cs="Times New Roman"/>
          <w:bCs/>
          <w:sz w:val="26"/>
          <w:szCs w:val="26"/>
          <w:lang w:eastAsia="ru-RU"/>
        </w:rPr>
      </w:pPr>
      <w:r w:rsidRPr="0038724F">
        <w:rPr>
          <w:rFonts w:ascii="Times New Roman" w:eastAsia="Times New Roman" w:hAnsi="Times New Roman" w:cs="Times New Roman"/>
          <w:bCs/>
          <w:sz w:val="26"/>
          <w:szCs w:val="26"/>
          <w:lang w:eastAsia="ru-RU"/>
        </w:rPr>
        <w:t>Количество отозванных жалоб – 0;</w:t>
      </w:r>
    </w:p>
    <w:p w:rsidR="00114705" w:rsidRPr="0038724F" w:rsidRDefault="00114705" w:rsidP="00114705">
      <w:pPr>
        <w:numPr>
          <w:ilvl w:val="0"/>
          <w:numId w:val="1"/>
        </w:numPr>
        <w:shd w:val="clear" w:color="auto" w:fill="FFFFFF"/>
        <w:spacing w:after="0" w:line="240" w:lineRule="auto"/>
        <w:ind w:left="0" w:firstLine="709"/>
        <w:contextualSpacing/>
        <w:jc w:val="both"/>
        <w:textAlignment w:val="baseline"/>
        <w:outlineLvl w:val="1"/>
        <w:rPr>
          <w:rFonts w:ascii="Times New Roman" w:eastAsia="Times New Roman" w:hAnsi="Times New Roman" w:cs="Times New Roman"/>
          <w:bCs/>
          <w:sz w:val="26"/>
          <w:szCs w:val="26"/>
          <w:lang w:eastAsia="ru-RU"/>
        </w:rPr>
      </w:pPr>
      <w:r w:rsidRPr="0038724F">
        <w:rPr>
          <w:rFonts w:ascii="Times New Roman" w:eastAsia="Times New Roman" w:hAnsi="Times New Roman" w:cs="Times New Roman"/>
          <w:bCs/>
          <w:sz w:val="26"/>
          <w:szCs w:val="26"/>
          <w:lang w:eastAsia="ru-RU"/>
        </w:rPr>
        <w:t xml:space="preserve">Количество жалоб, принятых к рассмотрению – </w:t>
      </w:r>
      <w:r w:rsidR="00634232" w:rsidRPr="0038724F">
        <w:rPr>
          <w:rFonts w:ascii="Times New Roman" w:eastAsia="Times New Roman" w:hAnsi="Times New Roman" w:cs="Times New Roman"/>
          <w:bCs/>
          <w:sz w:val="26"/>
          <w:szCs w:val="26"/>
          <w:lang w:eastAsia="ru-RU"/>
        </w:rPr>
        <w:t>1</w:t>
      </w:r>
      <w:r w:rsidRPr="0038724F">
        <w:rPr>
          <w:rFonts w:ascii="Times New Roman" w:eastAsia="Times New Roman" w:hAnsi="Times New Roman" w:cs="Times New Roman"/>
          <w:bCs/>
          <w:sz w:val="26"/>
          <w:szCs w:val="26"/>
          <w:lang w:eastAsia="ru-RU"/>
        </w:rPr>
        <w:t>5;</w:t>
      </w:r>
    </w:p>
    <w:p w:rsidR="00114705" w:rsidRPr="0038724F" w:rsidRDefault="00114705" w:rsidP="00114705">
      <w:pPr>
        <w:numPr>
          <w:ilvl w:val="0"/>
          <w:numId w:val="1"/>
        </w:numPr>
        <w:shd w:val="clear" w:color="auto" w:fill="FFFFFF"/>
        <w:spacing w:after="0" w:line="240" w:lineRule="auto"/>
        <w:ind w:left="0" w:firstLine="709"/>
        <w:contextualSpacing/>
        <w:jc w:val="both"/>
        <w:textAlignment w:val="baseline"/>
        <w:outlineLvl w:val="1"/>
        <w:rPr>
          <w:rFonts w:ascii="Times New Roman" w:eastAsia="Times New Roman" w:hAnsi="Times New Roman" w:cs="Times New Roman"/>
          <w:sz w:val="26"/>
          <w:szCs w:val="26"/>
          <w:lang w:eastAsia="ru-RU"/>
        </w:rPr>
      </w:pPr>
      <w:r w:rsidRPr="0038724F">
        <w:rPr>
          <w:rFonts w:ascii="Times New Roman" w:eastAsia="Times New Roman" w:hAnsi="Times New Roman" w:cs="Times New Roman"/>
          <w:sz w:val="26"/>
          <w:szCs w:val="26"/>
          <w:lang w:eastAsia="ru-RU"/>
        </w:rPr>
        <w:t>Количество жалоб, признанных обоснованны</w:t>
      </w:r>
      <w:r w:rsidR="00634232" w:rsidRPr="0038724F">
        <w:rPr>
          <w:rFonts w:ascii="Times New Roman" w:eastAsia="Times New Roman" w:hAnsi="Times New Roman" w:cs="Times New Roman"/>
          <w:sz w:val="26"/>
          <w:szCs w:val="26"/>
          <w:lang w:eastAsia="ru-RU"/>
        </w:rPr>
        <w:t>ми – 7</w:t>
      </w:r>
      <w:r w:rsidRPr="0038724F">
        <w:rPr>
          <w:rFonts w:ascii="Times New Roman" w:eastAsia="Times New Roman" w:hAnsi="Times New Roman" w:cs="Times New Roman"/>
          <w:sz w:val="26"/>
          <w:szCs w:val="26"/>
          <w:lang w:eastAsia="ru-RU"/>
        </w:rPr>
        <w:t>;</w:t>
      </w:r>
    </w:p>
    <w:p w:rsidR="00114705" w:rsidRPr="0038724F" w:rsidRDefault="00114705" w:rsidP="00114705">
      <w:pPr>
        <w:numPr>
          <w:ilvl w:val="0"/>
          <w:numId w:val="1"/>
        </w:numPr>
        <w:shd w:val="clear" w:color="auto" w:fill="FFFFFF"/>
        <w:spacing w:after="0" w:line="240" w:lineRule="auto"/>
        <w:ind w:left="0" w:firstLine="709"/>
        <w:contextualSpacing/>
        <w:jc w:val="both"/>
        <w:textAlignment w:val="baseline"/>
        <w:outlineLvl w:val="1"/>
        <w:rPr>
          <w:rFonts w:ascii="Times New Roman" w:eastAsia="Times New Roman" w:hAnsi="Times New Roman" w:cs="Times New Roman"/>
          <w:sz w:val="26"/>
          <w:szCs w:val="26"/>
          <w:lang w:eastAsia="ru-RU"/>
        </w:rPr>
      </w:pPr>
      <w:r w:rsidRPr="0038724F">
        <w:rPr>
          <w:rFonts w:ascii="Times New Roman" w:eastAsia="Times New Roman" w:hAnsi="Times New Roman" w:cs="Times New Roman"/>
          <w:sz w:val="26"/>
          <w:szCs w:val="26"/>
          <w:lang w:eastAsia="ru-RU"/>
        </w:rPr>
        <w:t>Кол</w:t>
      </w:r>
      <w:r w:rsidR="00634232" w:rsidRPr="0038724F">
        <w:rPr>
          <w:rFonts w:ascii="Times New Roman" w:eastAsia="Times New Roman" w:hAnsi="Times New Roman" w:cs="Times New Roman"/>
          <w:sz w:val="26"/>
          <w:szCs w:val="26"/>
          <w:lang w:eastAsia="ru-RU"/>
        </w:rPr>
        <w:t>ичество выданных предписаний – 4;</w:t>
      </w:r>
    </w:p>
    <w:p w:rsidR="00114705" w:rsidRPr="0038724F" w:rsidRDefault="00114705" w:rsidP="00114705">
      <w:pPr>
        <w:numPr>
          <w:ilvl w:val="0"/>
          <w:numId w:val="1"/>
        </w:numPr>
        <w:shd w:val="clear" w:color="auto" w:fill="FFFFFF"/>
        <w:spacing w:after="0" w:line="240" w:lineRule="auto"/>
        <w:ind w:left="0" w:firstLine="709"/>
        <w:contextualSpacing/>
        <w:jc w:val="both"/>
        <w:textAlignment w:val="baseline"/>
        <w:outlineLvl w:val="1"/>
        <w:rPr>
          <w:rFonts w:ascii="Times New Roman" w:eastAsia="Times New Roman" w:hAnsi="Times New Roman" w:cs="Times New Roman"/>
          <w:sz w:val="26"/>
          <w:szCs w:val="26"/>
          <w:lang w:eastAsia="ru-RU"/>
        </w:rPr>
      </w:pPr>
      <w:r w:rsidRPr="0038724F">
        <w:rPr>
          <w:rFonts w:ascii="Times New Roman" w:eastAsia="Times New Roman" w:hAnsi="Times New Roman" w:cs="Times New Roman"/>
          <w:sz w:val="26"/>
          <w:szCs w:val="26"/>
          <w:lang w:eastAsia="ru-RU"/>
        </w:rPr>
        <w:t>Количество жалоб, признанных необоснованными – 5.</w:t>
      </w:r>
    </w:p>
    <w:p w:rsidR="00114705" w:rsidRPr="0038724F" w:rsidRDefault="00114705" w:rsidP="00114705">
      <w:pPr>
        <w:numPr>
          <w:ilvl w:val="0"/>
          <w:numId w:val="1"/>
        </w:numPr>
        <w:shd w:val="clear" w:color="auto" w:fill="FFFFFF"/>
        <w:spacing w:after="0" w:line="240" w:lineRule="auto"/>
        <w:ind w:left="0" w:firstLine="709"/>
        <w:contextualSpacing/>
        <w:jc w:val="both"/>
        <w:textAlignment w:val="baseline"/>
        <w:outlineLvl w:val="1"/>
        <w:rPr>
          <w:rFonts w:ascii="Times New Roman" w:eastAsia="Times New Roman" w:hAnsi="Times New Roman" w:cs="Times New Roman"/>
          <w:sz w:val="26"/>
          <w:szCs w:val="26"/>
          <w:lang w:eastAsia="ru-RU"/>
        </w:rPr>
      </w:pPr>
      <w:r w:rsidRPr="0038724F">
        <w:rPr>
          <w:rFonts w:ascii="Times New Roman" w:eastAsia="Times New Roman" w:hAnsi="Times New Roman" w:cs="Times New Roman"/>
          <w:sz w:val="26"/>
          <w:szCs w:val="26"/>
          <w:lang w:eastAsia="ru-RU"/>
        </w:rPr>
        <w:t>Количество исполненных предписания, в т.ч. в</w:t>
      </w:r>
      <w:r w:rsidR="00634232" w:rsidRPr="0038724F">
        <w:rPr>
          <w:rFonts w:ascii="Times New Roman" w:eastAsia="Times New Roman" w:hAnsi="Times New Roman" w:cs="Times New Roman"/>
          <w:sz w:val="26"/>
          <w:szCs w:val="26"/>
          <w:lang w:eastAsia="ru-RU"/>
        </w:rPr>
        <w:t>ыданных в предыдущие периоды – 4</w:t>
      </w:r>
      <w:r w:rsidRPr="0038724F">
        <w:rPr>
          <w:rFonts w:ascii="Times New Roman" w:eastAsia="Times New Roman" w:hAnsi="Times New Roman" w:cs="Times New Roman"/>
          <w:sz w:val="26"/>
          <w:szCs w:val="26"/>
          <w:lang w:eastAsia="ru-RU"/>
        </w:rPr>
        <w:t>.</w:t>
      </w:r>
    </w:p>
    <w:p w:rsidR="00114705" w:rsidRPr="0038724F" w:rsidRDefault="00114705" w:rsidP="00114705">
      <w:pPr>
        <w:shd w:val="clear" w:color="auto" w:fill="FFFFFF"/>
        <w:spacing w:after="0" w:line="240" w:lineRule="auto"/>
        <w:jc w:val="both"/>
        <w:textAlignment w:val="baseline"/>
        <w:outlineLvl w:val="1"/>
        <w:rPr>
          <w:rFonts w:ascii="Times New Roman" w:eastAsia="Times New Roman" w:hAnsi="Times New Roman" w:cs="Times New Roman"/>
          <w:sz w:val="26"/>
          <w:szCs w:val="26"/>
          <w:lang w:eastAsia="ru-RU"/>
        </w:rPr>
      </w:pPr>
    </w:p>
    <w:p w:rsidR="00114705" w:rsidRPr="0038724F" w:rsidRDefault="00634232" w:rsidP="00114705">
      <w:pPr>
        <w:shd w:val="clear" w:color="auto" w:fill="FFFFFF"/>
        <w:spacing w:after="0" w:line="240" w:lineRule="auto"/>
        <w:ind w:firstLine="708"/>
        <w:jc w:val="both"/>
        <w:textAlignment w:val="baseline"/>
        <w:outlineLvl w:val="1"/>
        <w:rPr>
          <w:rFonts w:ascii="Times New Roman" w:eastAsia="Times New Roman" w:hAnsi="Times New Roman" w:cs="Times New Roman"/>
          <w:sz w:val="26"/>
          <w:szCs w:val="26"/>
          <w:lang w:eastAsia="ru-RU"/>
        </w:rPr>
      </w:pPr>
      <w:r w:rsidRPr="0038724F">
        <w:rPr>
          <w:rFonts w:ascii="Times New Roman" w:eastAsia="Times New Roman" w:hAnsi="Times New Roman" w:cs="Times New Roman"/>
          <w:sz w:val="26"/>
          <w:szCs w:val="26"/>
          <w:lang w:eastAsia="ru-RU"/>
        </w:rPr>
        <w:t>Вынесено 17</w:t>
      </w:r>
      <w:r w:rsidR="00114705" w:rsidRPr="0038724F">
        <w:rPr>
          <w:rFonts w:ascii="Times New Roman" w:eastAsia="Times New Roman" w:hAnsi="Times New Roman" w:cs="Times New Roman"/>
          <w:sz w:val="26"/>
          <w:szCs w:val="26"/>
          <w:lang w:eastAsia="ru-RU"/>
        </w:rPr>
        <w:t xml:space="preserve"> постановлений о наложении штрафов за нарушения закона о закупках на общ</w:t>
      </w:r>
      <w:r w:rsidRPr="0038724F">
        <w:rPr>
          <w:rFonts w:ascii="Times New Roman" w:eastAsia="Times New Roman" w:hAnsi="Times New Roman" w:cs="Times New Roman"/>
          <w:sz w:val="26"/>
          <w:szCs w:val="26"/>
          <w:lang w:eastAsia="ru-RU"/>
        </w:rPr>
        <w:t>ую сумму 4</w:t>
      </w:r>
      <w:r w:rsidR="00114705" w:rsidRPr="0038724F">
        <w:rPr>
          <w:rFonts w:ascii="Times New Roman" w:eastAsia="Times New Roman" w:hAnsi="Times New Roman" w:cs="Times New Roman"/>
          <w:sz w:val="26"/>
          <w:szCs w:val="26"/>
          <w:lang w:eastAsia="ru-RU"/>
        </w:rPr>
        <w:t>3 тыс. рублей.</w:t>
      </w:r>
    </w:p>
    <w:p w:rsidR="00114705" w:rsidRPr="0038724F" w:rsidRDefault="00114705" w:rsidP="00114705">
      <w:pPr>
        <w:shd w:val="clear" w:color="auto" w:fill="FFFFFF"/>
        <w:spacing w:after="0" w:line="240" w:lineRule="auto"/>
        <w:ind w:left="709"/>
        <w:contextualSpacing/>
        <w:jc w:val="both"/>
        <w:textAlignment w:val="baseline"/>
        <w:outlineLvl w:val="1"/>
        <w:rPr>
          <w:rFonts w:ascii="Times New Roman" w:eastAsia="Times New Roman" w:hAnsi="Times New Roman" w:cs="Times New Roman"/>
          <w:sz w:val="26"/>
          <w:szCs w:val="26"/>
          <w:lang w:eastAsia="ru-RU"/>
        </w:rPr>
      </w:pPr>
    </w:p>
    <w:p w:rsidR="00114705" w:rsidRPr="0038724F" w:rsidRDefault="00114705" w:rsidP="00114705">
      <w:pPr>
        <w:shd w:val="clear" w:color="auto" w:fill="FFFFFF"/>
        <w:spacing w:after="0" w:line="240" w:lineRule="auto"/>
        <w:ind w:firstLine="709"/>
        <w:contextualSpacing/>
        <w:jc w:val="both"/>
        <w:textAlignment w:val="baseline"/>
        <w:outlineLvl w:val="1"/>
        <w:rPr>
          <w:rFonts w:ascii="Times New Roman" w:eastAsia="Times New Roman" w:hAnsi="Times New Roman" w:cs="Times New Roman"/>
          <w:sz w:val="26"/>
          <w:szCs w:val="26"/>
          <w:lang w:eastAsia="ru-RU"/>
        </w:rPr>
      </w:pPr>
      <w:r w:rsidRPr="0038724F">
        <w:rPr>
          <w:rFonts w:ascii="Times New Roman" w:eastAsia="Times New Roman" w:hAnsi="Times New Roman" w:cs="Times New Roman"/>
          <w:i/>
          <w:sz w:val="26"/>
          <w:szCs w:val="26"/>
          <w:lang w:eastAsia="ru-RU"/>
        </w:rPr>
        <w:t>В полномочия антимонопольного органа также входит рассмотрение жалоб на действия организаторов торгов при реализации имущества банкротов, арестованного имущества в порядке статьи 18.1 Закона о защите конкуренции</w:t>
      </w:r>
      <w:r w:rsidRPr="0038724F">
        <w:rPr>
          <w:rFonts w:ascii="Times New Roman" w:eastAsia="Times New Roman" w:hAnsi="Times New Roman" w:cs="Times New Roman"/>
          <w:sz w:val="26"/>
          <w:szCs w:val="26"/>
          <w:lang w:eastAsia="ru-RU"/>
        </w:rPr>
        <w:t>.</w:t>
      </w:r>
    </w:p>
    <w:p w:rsidR="00114705" w:rsidRPr="0038724F" w:rsidRDefault="00114705" w:rsidP="00114705">
      <w:pPr>
        <w:shd w:val="clear" w:color="auto" w:fill="FFFFFF"/>
        <w:spacing w:after="0" w:line="240" w:lineRule="auto"/>
        <w:ind w:firstLine="709"/>
        <w:contextualSpacing/>
        <w:jc w:val="both"/>
        <w:textAlignment w:val="baseline"/>
        <w:outlineLvl w:val="1"/>
        <w:rPr>
          <w:rFonts w:ascii="Times New Roman" w:eastAsia="Times New Roman" w:hAnsi="Times New Roman" w:cs="Times New Roman"/>
          <w:sz w:val="26"/>
          <w:szCs w:val="26"/>
          <w:lang w:eastAsia="ru-RU"/>
        </w:rPr>
      </w:pPr>
    </w:p>
    <w:p w:rsidR="00114705" w:rsidRPr="0038724F" w:rsidRDefault="00114705" w:rsidP="00114705">
      <w:pPr>
        <w:shd w:val="clear" w:color="auto" w:fill="FFFFFF"/>
        <w:spacing w:after="0" w:line="240" w:lineRule="auto"/>
        <w:ind w:firstLine="709"/>
        <w:contextualSpacing/>
        <w:jc w:val="both"/>
        <w:textAlignment w:val="baseline"/>
        <w:outlineLvl w:val="1"/>
        <w:rPr>
          <w:rFonts w:ascii="Times New Roman" w:eastAsia="Times New Roman" w:hAnsi="Times New Roman" w:cs="Times New Roman"/>
          <w:sz w:val="26"/>
          <w:szCs w:val="26"/>
          <w:lang w:eastAsia="ru-RU"/>
        </w:rPr>
      </w:pPr>
      <w:r w:rsidRPr="0038724F">
        <w:rPr>
          <w:rFonts w:ascii="Times New Roman" w:eastAsia="Times New Roman" w:hAnsi="Times New Roman" w:cs="Times New Roman"/>
          <w:sz w:val="26"/>
          <w:szCs w:val="26"/>
          <w:lang w:eastAsia="ru-RU"/>
        </w:rPr>
        <w:t>Статистика рассмотрения таких жалоб выглядит следующим образом:</w:t>
      </w:r>
    </w:p>
    <w:p w:rsidR="00114705" w:rsidRPr="0038724F" w:rsidRDefault="00114705" w:rsidP="00114705">
      <w:pPr>
        <w:shd w:val="clear" w:color="auto" w:fill="FFFFFF"/>
        <w:spacing w:after="0" w:line="240" w:lineRule="auto"/>
        <w:ind w:firstLine="709"/>
        <w:contextualSpacing/>
        <w:jc w:val="both"/>
        <w:textAlignment w:val="baseline"/>
        <w:outlineLvl w:val="1"/>
        <w:rPr>
          <w:rFonts w:ascii="Times New Roman" w:eastAsia="Times New Roman" w:hAnsi="Times New Roman" w:cs="Times New Roman"/>
          <w:sz w:val="26"/>
          <w:szCs w:val="26"/>
          <w:lang w:eastAsia="ru-RU"/>
        </w:rPr>
      </w:pPr>
    </w:p>
    <w:p w:rsidR="00114705" w:rsidRPr="0038724F" w:rsidRDefault="00114705" w:rsidP="00114705">
      <w:pPr>
        <w:numPr>
          <w:ilvl w:val="0"/>
          <w:numId w:val="1"/>
        </w:numPr>
        <w:shd w:val="clear" w:color="auto" w:fill="FFFFFF"/>
        <w:spacing w:after="0" w:line="240" w:lineRule="auto"/>
        <w:ind w:left="0" w:firstLine="709"/>
        <w:contextualSpacing/>
        <w:jc w:val="both"/>
        <w:textAlignment w:val="baseline"/>
        <w:outlineLvl w:val="1"/>
        <w:rPr>
          <w:rFonts w:ascii="Times New Roman" w:eastAsia="Times New Roman" w:hAnsi="Times New Roman" w:cs="Times New Roman"/>
          <w:bCs/>
          <w:sz w:val="26"/>
          <w:szCs w:val="26"/>
          <w:lang w:eastAsia="ru-RU"/>
        </w:rPr>
      </w:pPr>
      <w:r w:rsidRPr="0038724F">
        <w:rPr>
          <w:rFonts w:ascii="Times New Roman" w:eastAsia="Times New Roman" w:hAnsi="Times New Roman" w:cs="Times New Roman"/>
          <w:bCs/>
          <w:sz w:val="26"/>
          <w:szCs w:val="26"/>
          <w:lang w:eastAsia="ru-RU"/>
        </w:rPr>
        <w:t>Количество жалоб, возвращенных заявителю 5;</w:t>
      </w:r>
    </w:p>
    <w:p w:rsidR="00114705" w:rsidRPr="0038724F" w:rsidRDefault="00114705" w:rsidP="00114705">
      <w:pPr>
        <w:numPr>
          <w:ilvl w:val="0"/>
          <w:numId w:val="1"/>
        </w:numPr>
        <w:shd w:val="clear" w:color="auto" w:fill="FFFFFF"/>
        <w:spacing w:after="0" w:line="240" w:lineRule="auto"/>
        <w:ind w:left="0" w:firstLine="709"/>
        <w:contextualSpacing/>
        <w:jc w:val="both"/>
        <w:textAlignment w:val="baseline"/>
        <w:outlineLvl w:val="1"/>
        <w:rPr>
          <w:rFonts w:ascii="Times New Roman" w:eastAsia="Times New Roman" w:hAnsi="Times New Roman" w:cs="Times New Roman"/>
          <w:bCs/>
          <w:sz w:val="26"/>
          <w:szCs w:val="26"/>
          <w:lang w:eastAsia="ru-RU"/>
        </w:rPr>
      </w:pPr>
      <w:r w:rsidRPr="0038724F">
        <w:rPr>
          <w:rFonts w:ascii="Times New Roman" w:eastAsia="Times New Roman" w:hAnsi="Times New Roman" w:cs="Times New Roman"/>
          <w:bCs/>
          <w:sz w:val="26"/>
          <w:szCs w:val="26"/>
          <w:lang w:eastAsia="ru-RU"/>
        </w:rPr>
        <w:lastRenderedPageBreak/>
        <w:t>Количество отозванных жалоб – 0;</w:t>
      </w:r>
    </w:p>
    <w:p w:rsidR="00114705" w:rsidRPr="0038724F" w:rsidRDefault="00114705" w:rsidP="00114705">
      <w:pPr>
        <w:numPr>
          <w:ilvl w:val="0"/>
          <w:numId w:val="1"/>
        </w:numPr>
        <w:shd w:val="clear" w:color="auto" w:fill="FFFFFF"/>
        <w:spacing w:after="0" w:line="240" w:lineRule="auto"/>
        <w:ind w:left="0" w:firstLine="709"/>
        <w:contextualSpacing/>
        <w:jc w:val="both"/>
        <w:textAlignment w:val="baseline"/>
        <w:outlineLvl w:val="1"/>
        <w:rPr>
          <w:rFonts w:ascii="Times New Roman" w:eastAsia="Times New Roman" w:hAnsi="Times New Roman" w:cs="Times New Roman"/>
          <w:bCs/>
          <w:sz w:val="26"/>
          <w:szCs w:val="26"/>
          <w:lang w:eastAsia="ru-RU"/>
        </w:rPr>
      </w:pPr>
      <w:r w:rsidRPr="0038724F">
        <w:rPr>
          <w:rFonts w:ascii="Times New Roman" w:eastAsia="Times New Roman" w:hAnsi="Times New Roman" w:cs="Times New Roman"/>
          <w:bCs/>
          <w:sz w:val="26"/>
          <w:szCs w:val="26"/>
          <w:lang w:eastAsia="ru-RU"/>
        </w:rPr>
        <w:t>Количество жалоб, принятых к рассмотрению – 4;</w:t>
      </w:r>
    </w:p>
    <w:p w:rsidR="00114705" w:rsidRPr="0038724F" w:rsidRDefault="00114705" w:rsidP="00114705">
      <w:pPr>
        <w:numPr>
          <w:ilvl w:val="0"/>
          <w:numId w:val="1"/>
        </w:numPr>
        <w:shd w:val="clear" w:color="auto" w:fill="FFFFFF"/>
        <w:spacing w:after="0" w:line="240" w:lineRule="auto"/>
        <w:ind w:left="0" w:firstLine="709"/>
        <w:contextualSpacing/>
        <w:jc w:val="both"/>
        <w:textAlignment w:val="baseline"/>
        <w:outlineLvl w:val="1"/>
        <w:rPr>
          <w:rFonts w:ascii="Times New Roman" w:eastAsia="Times New Roman" w:hAnsi="Times New Roman" w:cs="Times New Roman"/>
          <w:sz w:val="26"/>
          <w:szCs w:val="26"/>
          <w:lang w:eastAsia="ru-RU"/>
        </w:rPr>
      </w:pPr>
      <w:r w:rsidRPr="0038724F">
        <w:rPr>
          <w:rFonts w:ascii="Times New Roman" w:eastAsia="Times New Roman" w:hAnsi="Times New Roman" w:cs="Times New Roman"/>
          <w:sz w:val="26"/>
          <w:szCs w:val="26"/>
          <w:lang w:eastAsia="ru-RU"/>
        </w:rPr>
        <w:t>Количество жалоб, признанных обоснованными – 0;</w:t>
      </w:r>
    </w:p>
    <w:p w:rsidR="00114705" w:rsidRPr="0038724F" w:rsidRDefault="00114705" w:rsidP="00114705">
      <w:pPr>
        <w:numPr>
          <w:ilvl w:val="0"/>
          <w:numId w:val="1"/>
        </w:numPr>
        <w:shd w:val="clear" w:color="auto" w:fill="FFFFFF"/>
        <w:spacing w:after="0" w:line="240" w:lineRule="auto"/>
        <w:ind w:left="0" w:firstLine="709"/>
        <w:contextualSpacing/>
        <w:jc w:val="both"/>
        <w:textAlignment w:val="baseline"/>
        <w:outlineLvl w:val="1"/>
        <w:rPr>
          <w:rFonts w:ascii="Times New Roman" w:eastAsia="Times New Roman" w:hAnsi="Times New Roman" w:cs="Times New Roman"/>
          <w:sz w:val="26"/>
          <w:szCs w:val="26"/>
          <w:lang w:eastAsia="ru-RU"/>
        </w:rPr>
      </w:pPr>
      <w:r w:rsidRPr="0038724F">
        <w:rPr>
          <w:rFonts w:ascii="Times New Roman" w:eastAsia="Times New Roman" w:hAnsi="Times New Roman" w:cs="Times New Roman"/>
          <w:sz w:val="26"/>
          <w:szCs w:val="26"/>
          <w:lang w:eastAsia="ru-RU"/>
        </w:rPr>
        <w:t>Количество выданных предписаний – 0, исполнено предписаний – 2, в стадии - 0;</w:t>
      </w:r>
    </w:p>
    <w:p w:rsidR="00114705" w:rsidRPr="0038724F" w:rsidRDefault="00114705" w:rsidP="00114705">
      <w:pPr>
        <w:numPr>
          <w:ilvl w:val="0"/>
          <w:numId w:val="1"/>
        </w:numPr>
        <w:shd w:val="clear" w:color="auto" w:fill="FFFFFF"/>
        <w:spacing w:after="0" w:line="240" w:lineRule="auto"/>
        <w:ind w:left="0" w:firstLine="709"/>
        <w:contextualSpacing/>
        <w:jc w:val="both"/>
        <w:textAlignment w:val="baseline"/>
        <w:outlineLvl w:val="1"/>
        <w:rPr>
          <w:rFonts w:ascii="Times New Roman" w:eastAsia="Times New Roman" w:hAnsi="Times New Roman" w:cs="Times New Roman"/>
          <w:sz w:val="26"/>
          <w:szCs w:val="26"/>
          <w:lang w:eastAsia="ru-RU"/>
        </w:rPr>
      </w:pPr>
      <w:r w:rsidRPr="0038724F">
        <w:rPr>
          <w:rFonts w:ascii="Times New Roman" w:eastAsia="Times New Roman" w:hAnsi="Times New Roman" w:cs="Times New Roman"/>
          <w:sz w:val="26"/>
          <w:szCs w:val="26"/>
          <w:lang w:eastAsia="ru-RU"/>
        </w:rPr>
        <w:t>Количество жалоб, признанных необоснованными – 4.</w:t>
      </w:r>
    </w:p>
    <w:p w:rsidR="00114705" w:rsidRPr="0038724F" w:rsidRDefault="00114705" w:rsidP="00114705">
      <w:pPr>
        <w:shd w:val="clear" w:color="auto" w:fill="FFFFFF"/>
        <w:spacing w:after="0" w:line="240" w:lineRule="auto"/>
        <w:jc w:val="both"/>
        <w:textAlignment w:val="baseline"/>
        <w:outlineLvl w:val="1"/>
        <w:rPr>
          <w:rFonts w:ascii="Times New Roman" w:eastAsia="Times New Roman" w:hAnsi="Times New Roman" w:cs="Times New Roman"/>
          <w:sz w:val="26"/>
          <w:szCs w:val="26"/>
          <w:lang w:eastAsia="ru-RU"/>
        </w:rPr>
      </w:pPr>
    </w:p>
    <w:p w:rsidR="00114705" w:rsidRDefault="00114705" w:rsidP="00114705">
      <w:pPr>
        <w:shd w:val="clear" w:color="auto" w:fill="FFFFFF"/>
        <w:spacing w:after="0" w:line="240" w:lineRule="auto"/>
        <w:ind w:firstLine="708"/>
        <w:jc w:val="both"/>
        <w:textAlignment w:val="baseline"/>
        <w:outlineLvl w:val="1"/>
        <w:rPr>
          <w:rFonts w:ascii="Times New Roman" w:eastAsia="Times New Roman" w:hAnsi="Times New Roman" w:cs="Times New Roman"/>
          <w:sz w:val="26"/>
          <w:szCs w:val="26"/>
          <w:lang w:eastAsia="ru-RU"/>
        </w:rPr>
      </w:pPr>
      <w:r w:rsidRPr="0038724F">
        <w:rPr>
          <w:rFonts w:ascii="Times New Roman" w:eastAsia="Times New Roman" w:hAnsi="Times New Roman" w:cs="Times New Roman"/>
          <w:sz w:val="26"/>
          <w:szCs w:val="26"/>
          <w:lang w:eastAsia="ru-RU"/>
        </w:rPr>
        <w:t>Вынесено 11 постановлений о наложении штрафов за нарушения закона о закупках на общую сумму 283 тыс. рублей.</w:t>
      </w:r>
    </w:p>
    <w:p w:rsidR="003C71B9" w:rsidRDefault="003C71B9" w:rsidP="00114705">
      <w:pPr>
        <w:shd w:val="clear" w:color="auto" w:fill="FFFFFF"/>
        <w:spacing w:after="0" w:line="240" w:lineRule="auto"/>
        <w:ind w:firstLine="708"/>
        <w:jc w:val="both"/>
        <w:textAlignment w:val="baseline"/>
        <w:outlineLvl w:val="1"/>
        <w:rPr>
          <w:rFonts w:ascii="Times New Roman" w:eastAsia="Times New Roman" w:hAnsi="Times New Roman" w:cs="Times New Roman"/>
          <w:sz w:val="26"/>
          <w:szCs w:val="26"/>
          <w:lang w:eastAsia="ru-RU"/>
        </w:rPr>
      </w:pPr>
    </w:p>
    <w:p w:rsidR="003C71B9" w:rsidRPr="0038724F" w:rsidRDefault="003C71B9" w:rsidP="00114705">
      <w:pPr>
        <w:shd w:val="clear" w:color="auto" w:fill="FFFFFF"/>
        <w:spacing w:after="0" w:line="240" w:lineRule="auto"/>
        <w:ind w:firstLine="708"/>
        <w:jc w:val="both"/>
        <w:textAlignment w:val="baseline"/>
        <w:outlineLvl w:val="1"/>
        <w:rPr>
          <w:rFonts w:ascii="Times New Roman" w:eastAsia="Times New Roman" w:hAnsi="Times New Roman" w:cs="Times New Roman"/>
          <w:sz w:val="26"/>
          <w:szCs w:val="26"/>
          <w:lang w:eastAsia="ru-RU"/>
        </w:rPr>
      </w:pPr>
    </w:p>
    <w:p w:rsidR="003C71B9" w:rsidRPr="0038724F" w:rsidRDefault="003C71B9" w:rsidP="003C71B9">
      <w:pPr>
        <w:shd w:val="clear" w:color="auto" w:fill="FFFFFF"/>
        <w:spacing w:after="0" w:line="240" w:lineRule="auto"/>
        <w:ind w:firstLine="709"/>
        <w:jc w:val="both"/>
        <w:textAlignment w:val="baseline"/>
        <w:outlineLvl w:val="1"/>
        <w:rPr>
          <w:rFonts w:ascii="Times New Roman" w:eastAsia="Times New Roman" w:hAnsi="Times New Roman" w:cs="Times New Roman"/>
          <w:bCs/>
          <w:sz w:val="26"/>
          <w:szCs w:val="26"/>
          <w:lang w:eastAsia="ru-RU"/>
        </w:rPr>
      </w:pPr>
    </w:p>
    <w:p w:rsidR="003C71B9" w:rsidRPr="0038724F" w:rsidRDefault="003C71B9" w:rsidP="003C71B9">
      <w:pPr>
        <w:shd w:val="clear" w:color="auto" w:fill="FFFFFF"/>
        <w:spacing w:after="0" w:line="240" w:lineRule="auto"/>
        <w:ind w:firstLine="709"/>
        <w:jc w:val="center"/>
        <w:textAlignment w:val="baseline"/>
        <w:outlineLvl w:val="1"/>
        <w:rPr>
          <w:rFonts w:ascii="Times New Roman" w:hAnsi="Times New Roman" w:cs="Times New Roman"/>
          <w:b/>
          <w:bCs/>
          <w:sz w:val="26"/>
          <w:szCs w:val="26"/>
        </w:rPr>
      </w:pPr>
      <w:r w:rsidRPr="0038724F">
        <w:rPr>
          <w:rFonts w:ascii="Times New Roman" w:hAnsi="Times New Roman" w:cs="Times New Roman"/>
          <w:b/>
          <w:bCs/>
          <w:sz w:val="26"/>
          <w:szCs w:val="26"/>
        </w:rPr>
        <w:t>Правила подключения к инженерным сетям</w:t>
      </w:r>
    </w:p>
    <w:p w:rsidR="003C71B9" w:rsidRPr="0038724F" w:rsidRDefault="003C71B9" w:rsidP="003C71B9">
      <w:pPr>
        <w:shd w:val="clear" w:color="auto" w:fill="FFFFFF"/>
        <w:spacing w:after="0" w:line="240" w:lineRule="auto"/>
        <w:ind w:firstLine="709"/>
        <w:jc w:val="both"/>
        <w:textAlignment w:val="baseline"/>
        <w:outlineLvl w:val="1"/>
        <w:rPr>
          <w:rFonts w:ascii="Times New Roman" w:eastAsia="Times New Roman" w:hAnsi="Times New Roman" w:cs="Times New Roman"/>
          <w:bCs/>
          <w:sz w:val="26"/>
          <w:szCs w:val="26"/>
          <w:lang w:eastAsia="ru-RU"/>
        </w:rPr>
      </w:pPr>
    </w:p>
    <w:p w:rsidR="003C71B9" w:rsidRPr="0038724F" w:rsidRDefault="003C71B9" w:rsidP="003C71B9">
      <w:pPr>
        <w:shd w:val="clear" w:color="auto" w:fill="FFFFFF"/>
        <w:spacing w:after="0" w:line="240" w:lineRule="auto"/>
        <w:ind w:firstLine="709"/>
        <w:jc w:val="both"/>
        <w:rPr>
          <w:rFonts w:ascii="Times New Roman" w:eastAsia="Times New Roman" w:hAnsi="Times New Roman" w:cs="Times New Roman"/>
          <w:spacing w:val="3"/>
          <w:sz w:val="26"/>
          <w:szCs w:val="26"/>
          <w:lang w:eastAsia="ar-SA"/>
        </w:rPr>
      </w:pPr>
      <w:r w:rsidRPr="0038724F">
        <w:rPr>
          <w:rFonts w:ascii="Times New Roman" w:eastAsia="Times New Roman" w:hAnsi="Times New Roman" w:cs="Times New Roman"/>
          <w:spacing w:val="3"/>
          <w:sz w:val="26"/>
          <w:szCs w:val="26"/>
          <w:lang w:eastAsia="ar-SA"/>
        </w:rPr>
        <w:t>Еще одной сферой контроля со стороны антимонопольного органа является контроль за соблюдением Правил о подключении к инженерным сетям.</w:t>
      </w:r>
    </w:p>
    <w:p w:rsidR="003C71B9" w:rsidRPr="0038724F" w:rsidRDefault="003C71B9" w:rsidP="003C71B9">
      <w:pPr>
        <w:shd w:val="clear" w:color="auto" w:fill="FFFFFF"/>
        <w:spacing w:after="0" w:line="240" w:lineRule="auto"/>
        <w:ind w:firstLine="709"/>
        <w:jc w:val="both"/>
        <w:rPr>
          <w:rFonts w:ascii="Times New Roman" w:eastAsia="Times New Roman" w:hAnsi="Times New Roman" w:cs="Times New Roman"/>
          <w:spacing w:val="3"/>
          <w:sz w:val="26"/>
          <w:szCs w:val="26"/>
          <w:lang w:eastAsia="ar-SA"/>
        </w:rPr>
      </w:pPr>
      <w:r w:rsidRPr="0038724F">
        <w:rPr>
          <w:rFonts w:ascii="Times New Roman" w:eastAsia="Times New Roman" w:hAnsi="Times New Roman" w:cs="Times New Roman"/>
          <w:spacing w:val="3"/>
          <w:sz w:val="26"/>
          <w:szCs w:val="26"/>
          <w:lang w:eastAsia="ar-SA"/>
        </w:rPr>
        <w:t>В Челябинское УФАС России рассмотрено 74 обращения на нарушение Правил подключения.</w:t>
      </w:r>
    </w:p>
    <w:p w:rsidR="003C71B9" w:rsidRPr="0038724F" w:rsidRDefault="003C71B9" w:rsidP="003C71B9">
      <w:pPr>
        <w:shd w:val="clear" w:color="auto" w:fill="FFFFFF"/>
        <w:spacing w:after="0" w:line="240" w:lineRule="auto"/>
        <w:ind w:firstLine="709"/>
        <w:jc w:val="both"/>
        <w:rPr>
          <w:rFonts w:ascii="Times New Roman" w:eastAsia="Times New Roman" w:hAnsi="Times New Roman" w:cs="Times New Roman"/>
          <w:spacing w:val="3"/>
          <w:sz w:val="26"/>
          <w:szCs w:val="26"/>
          <w:lang w:eastAsia="ar-SA"/>
        </w:rPr>
      </w:pPr>
      <w:r w:rsidRPr="0038724F">
        <w:rPr>
          <w:rFonts w:ascii="Times New Roman" w:eastAsia="Times New Roman" w:hAnsi="Times New Roman" w:cs="Times New Roman"/>
          <w:spacing w:val="3"/>
          <w:sz w:val="26"/>
          <w:szCs w:val="26"/>
          <w:lang w:eastAsia="ar-SA"/>
        </w:rPr>
        <w:t>Заявители чаще всего обращались на действия субъектов естественных монополий по следующим основаниям.</w:t>
      </w:r>
    </w:p>
    <w:p w:rsidR="003C71B9" w:rsidRPr="0038724F" w:rsidRDefault="003C71B9" w:rsidP="003C71B9">
      <w:pPr>
        <w:numPr>
          <w:ilvl w:val="0"/>
          <w:numId w:val="7"/>
        </w:numPr>
        <w:shd w:val="clear" w:color="auto" w:fill="FFFFFF"/>
        <w:tabs>
          <w:tab w:val="num" w:pos="426"/>
        </w:tabs>
        <w:spacing w:after="0" w:line="240" w:lineRule="auto"/>
        <w:ind w:firstLine="709"/>
        <w:jc w:val="both"/>
        <w:rPr>
          <w:rFonts w:ascii="Times New Roman" w:eastAsia="Times New Roman" w:hAnsi="Times New Roman" w:cs="Times New Roman"/>
          <w:spacing w:val="3"/>
          <w:sz w:val="26"/>
          <w:szCs w:val="26"/>
          <w:lang w:eastAsia="ar-SA"/>
        </w:rPr>
      </w:pPr>
      <w:r w:rsidRPr="0038724F">
        <w:rPr>
          <w:rFonts w:ascii="Times New Roman" w:eastAsia="Times New Roman" w:hAnsi="Times New Roman" w:cs="Times New Roman"/>
          <w:spacing w:val="3"/>
          <w:sz w:val="26"/>
          <w:szCs w:val="26"/>
          <w:lang w:eastAsia="ar-SA"/>
        </w:rPr>
        <w:t>неотнесение потребителей к «льготной категории»;</w:t>
      </w:r>
    </w:p>
    <w:p w:rsidR="003C71B9" w:rsidRPr="0038724F" w:rsidRDefault="003C71B9" w:rsidP="003C71B9">
      <w:pPr>
        <w:numPr>
          <w:ilvl w:val="0"/>
          <w:numId w:val="7"/>
        </w:numPr>
        <w:shd w:val="clear" w:color="auto" w:fill="FFFFFF"/>
        <w:tabs>
          <w:tab w:val="num" w:pos="426"/>
        </w:tabs>
        <w:spacing w:after="0" w:line="240" w:lineRule="auto"/>
        <w:ind w:firstLine="709"/>
        <w:jc w:val="both"/>
        <w:rPr>
          <w:rFonts w:ascii="Times New Roman" w:eastAsia="Times New Roman" w:hAnsi="Times New Roman" w:cs="Times New Roman"/>
          <w:spacing w:val="3"/>
          <w:sz w:val="26"/>
          <w:szCs w:val="26"/>
          <w:lang w:eastAsia="ar-SA"/>
        </w:rPr>
      </w:pPr>
      <w:r w:rsidRPr="0038724F">
        <w:rPr>
          <w:rFonts w:ascii="Times New Roman" w:eastAsia="Times New Roman" w:hAnsi="Times New Roman" w:cs="Times New Roman"/>
          <w:spacing w:val="3"/>
          <w:sz w:val="26"/>
          <w:szCs w:val="26"/>
          <w:lang w:eastAsia="ar-SA"/>
        </w:rPr>
        <w:t>распределение мероприятий по тех. присоединению с нарушением Правил присоединения (может привести к увеличению стоимости подключения);</w:t>
      </w:r>
    </w:p>
    <w:p w:rsidR="003C71B9" w:rsidRPr="0038724F" w:rsidRDefault="003C71B9" w:rsidP="003C71B9">
      <w:pPr>
        <w:numPr>
          <w:ilvl w:val="1"/>
          <w:numId w:val="7"/>
        </w:numPr>
        <w:shd w:val="clear" w:color="auto" w:fill="FFFFFF"/>
        <w:tabs>
          <w:tab w:val="num" w:pos="426"/>
        </w:tabs>
        <w:spacing w:after="0" w:line="240" w:lineRule="auto"/>
        <w:ind w:firstLine="709"/>
        <w:jc w:val="both"/>
        <w:rPr>
          <w:rFonts w:ascii="Times New Roman" w:eastAsia="Times New Roman" w:hAnsi="Times New Roman" w:cs="Times New Roman"/>
          <w:spacing w:val="3"/>
          <w:sz w:val="26"/>
          <w:szCs w:val="26"/>
          <w:lang w:eastAsia="ar-SA"/>
        </w:rPr>
      </w:pPr>
      <w:r w:rsidRPr="0038724F">
        <w:rPr>
          <w:rFonts w:ascii="Times New Roman" w:eastAsia="Times New Roman" w:hAnsi="Times New Roman" w:cs="Times New Roman"/>
          <w:spacing w:val="3"/>
          <w:sz w:val="26"/>
          <w:szCs w:val="26"/>
          <w:lang w:eastAsia="ar-SA"/>
        </w:rPr>
        <w:t>уклонение \ отказ от заключения договора на тех. присоединение;</w:t>
      </w:r>
    </w:p>
    <w:p w:rsidR="003C71B9" w:rsidRPr="0038724F" w:rsidRDefault="003C71B9" w:rsidP="003C71B9">
      <w:pPr>
        <w:numPr>
          <w:ilvl w:val="1"/>
          <w:numId w:val="7"/>
        </w:numPr>
        <w:shd w:val="clear" w:color="auto" w:fill="FFFFFF"/>
        <w:tabs>
          <w:tab w:val="num" w:pos="426"/>
        </w:tabs>
        <w:spacing w:after="0" w:line="240" w:lineRule="auto"/>
        <w:ind w:firstLine="709"/>
        <w:jc w:val="both"/>
        <w:rPr>
          <w:rFonts w:ascii="Times New Roman" w:eastAsia="Times New Roman" w:hAnsi="Times New Roman" w:cs="Times New Roman"/>
          <w:spacing w:val="3"/>
          <w:sz w:val="26"/>
          <w:szCs w:val="26"/>
          <w:lang w:eastAsia="ar-SA"/>
        </w:rPr>
      </w:pPr>
      <w:r w:rsidRPr="0038724F">
        <w:rPr>
          <w:rFonts w:ascii="Times New Roman" w:eastAsia="Times New Roman" w:hAnsi="Times New Roman" w:cs="Times New Roman"/>
          <w:spacing w:val="3"/>
          <w:sz w:val="26"/>
          <w:szCs w:val="26"/>
          <w:lang w:eastAsia="ar-SA"/>
        </w:rPr>
        <w:t>нарушение сроков тех. присоединения, в том числе заключение дополнительных соглашений о продлении срока действия договора, в случаях, не предусмотренных законом;</w:t>
      </w:r>
    </w:p>
    <w:p w:rsidR="003C71B9" w:rsidRPr="0038724F" w:rsidRDefault="003C71B9" w:rsidP="003C71B9">
      <w:pPr>
        <w:numPr>
          <w:ilvl w:val="1"/>
          <w:numId w:val="7"/>
        </w:numPr>
        <w:shd w:val="clear" w:color="auto" w:fill="FFFFFF"/>
        <w:tabs>
          <w:tab w:val="num" w:pos="426"/>
        </w:tabs>
        <w:spacing w:after="0" w:line="240" w:lineRule="auto"/>
        <w:ind w:firstLine="709"/>
        <w:jc w:val="both"/>
        <w:rPr>
          <w:rFonts w:ascii="Times New Roman" w:eastAsia="Times New Roman" w:hAnsi="Times New Roman" w:cs="Times New Roman"/>
          <w:spacing w:val="3"/>
          <w:sz w:val="26"/>
          <w:szCs w:val="26"/>
          <w:lang w:eastAsia="ar-SA"/>
        </w:rPr>
      </w:pPr>
      <w:r w:rsidRPr="0038724F">
        <w:rPr>
          <w:rFonts w:ascii="Times New Roman" w:eastAsia="Times New Roman" w:hAnsi="Times New Roman" w:cs="Times New Roman"/>
          <w:spacing w:val="3"/>
          <w:sz w:val="26"/>
          <w:szCs w:val="26"/>
          <w:lang w:eastAsia="ar-SA"/>
        </w:rPr>
        <w:t>нарушение сроков выдачи договора и ТУ;</w:t>
      </w:r>
    </w:p>
    <w:p w:rsidR="003C71B9" w:rsidRPr="0038724F" w:rsidRDefault="003C71B9" w:rsidP="003C71B9">
      <w:pPr>
        <w:numPr>
          <w:ilvl w:val="1"/>
          <w:numId w:val="7"/>
        </w:numPr>
        <w:shd w:val="clear" w:color="auto" w:fill="FFFFFF"/>
        <w:tabs>
          <w:tab w:val="num" w:pos="426"/>
        </w:tabs>
        <w:spacing w:after="0" w:line="240" w:lineRule="auto"/>
        <w:ind w:firstLine="709"/>
        <w:jc w:val="both"/>
        <w:rPr>
          <w:rFonts w:ascii="Times New Roman" w:eastAsia="Times New Roman" w:hAnsi="Times New Roman" w:cs="Times New Roman"/>
          <w:spacing w:val="3"/>
          <w:sz w:val="26"/>
          <w:szCs w:val="26"/>
          <w:lang w:eastAsia="ar-SA"/>
        </w:rPr>
      </w:pPr>
      <w:r w:rsidRPr="0038724F">
        <w:rPr>
          <w:rFonts w:ascii="Times New Roman" w:eastAsia="Times New Roman" w:hAnsi="Times New Roman" w:cs="Times New Roman"/>
          <w:spacing w:val="3"/>
          <w:sz w:val="26"/>
          <w:szCs w:val="26"/>
          <w:lang w:eastAsia="ar-SA"/>
        </w:rPr>
        <w:t xml:space="preserve"> включение в договор и ТУ требований, не предусмотренных Правилами подключения.</w:t>
      </w:r>
    </w:p>
    <w:p w:rsidR="003C71B9" w:rsidRPr="0038724F" w:rsidRDefault="003C71B9" w:rsidP="003C71B9">
      <w:pPr>
        <w:shd w:val="clear" w:color="auto" w:fill="FFFFFF"/>
        <w:spacing w:after="0" w:line="240" w:lineRule="auto"/>
        <w:ind w:firstLine="709"/>
        <w:jc w:val="both"/>
        <w:rPr>
          <w:rFonts w:ascii="Times New Roman" w:eastAsia="Times New Roman" w:hAnsi="Times New Roman" w:cs="Times New Roman"/>
          <w:spacing w:val="3"/>
          <w:sz w:val="26"/>
          <w:szCs w:val="26"/>
          <w:lang w:eastAsia="ar-SA"/>
        </w:rPr>
      </w:pPr>
      <w:r w:rsidRPr="0038724F">
        <w:rPr>
          <w:rFonts w:ascii="Times New Roman" w:eastAsia="Times New Roman" w:hAnsi="Times New Roman" w:cs="Times New Roman"/>
          <w:spacing w:val="3"/>
          <w:sz w:val="26"/>
          <w:szCs w:val="26"/>
          <w:lang w:eastAsia="ar-SA"/>
        </w:rPr>
        <w:t>Так, в отчетном периоде за нарушение правил подключения вынесено 1 постановление о привлечении к административной ответственности на общую сумму 50 тыс. руб., взыскано в федеральный бюджет более 2 млн. рублей.</w:t>
      </w:r>
    </w:p>
    <w:p w:rsidR="00114705" w:rsidRPr="0038724F" w:rsidRDefault="00114705" w:rsidP="00114705">
      <w:pPr>
        <w:shd w:val="clear" w:color="auto" w:fill="FFFFFF"/>
        <w:spacing w:after="0" w:line="240" w:lineRule="auto"/>
        <w:ind w:firstLine="709"/>
        <w:jc w:val="both"/>
        <w:textAlignment w:val="baseline"/>
        <w:outlineLvl w:val="1"/>
        <w:rPr>
          <w:rFonts w:ascii="Times New Roman" w:eastAsia="Times New Roman" w:hAnsi="Times New Roman" w:cs="Times New Roman"/>
          <w:bCs/>
          <w:sz w:val="26"/>
          <w:szCs w:val="26"/>
          <w:lang w:eastAsia="ru-RU"/>
        </w:rPr>
      </w:pPr>
    </w:p>
    <w:p w:rsidR="0038724F" w:rsidRDefault="0038724F" w:rsidP="0038724F">
      <w:pPr>
        <w:spacing w:after="0" w:line="240" w:lineRule="auto"/>
        <w:ind w:firstLine="708"/>
        <w:jc w:val="both"/>
        <w:rPr>
          <w:rFonts w:ascii="Times New Roman" w:eastAsia="Times New Roman" w:hAnsi="Times New Roman" w:cs="Times New Roman"/>
          <w:sz w:val="26"/>
          <w:szCs w:val="26"/>
          <w:lang w:eastAsia="ru-RU"/>
        </w:rPr>
      </w:pPr>
    </w:p>
    <w:p w:rsidR="003C71B9" w:rsidRPr="0038724F" w:rsidRDefault="003C71B9" w:rsidP="003C71B9">
      <w:pPr>
        <w:spacing w:after="0"/>
        <w:ind w:firstLine="426"/>
        <w:jc w:val="both"/>
        <w:rPr>
          <w:rFonts w:ascii="Times New Roman" w:hAnsi="Times New Roman" w:cs="Times New Roman"/>
          <w:b/>
          <w:sz w:val="26"/>
          <w:szCs w:val="26"/>
        </w:rPr>
      </w:pPr>
      <w:r w:rsidRPr="0038724F">
        <w:rPr>
          <w:rFonts w:ascii="Times New Roman" w:hAnsi="Times New Roman" w:cs="Times New Roman"/>
          <w:b/>
          <w:sz w:val="26"/>
          <w:szCs w:val="26"/>
        </w:rPr>
        <w:t>Передача прав владения и (или) пользования объектами теплоснабжения, централизованными системами горячего водоснабжения, холодного водоснабжения и (или) водоотведения, находящимися муниципальной собственности</w:t>
      </w:r>
    </w:p>
    <w:p w:rsidR="003C71B9" w:rsidRPr="0038724F" w:rsidRDefault="003C71B9" w:rsidP="003C71B9">
      <w:pPr>
        <w:spacing w:after="0"/>
        <w:ind w:firstLine="426"/>
        <w:jc w:val="both"/>
        <w:rPr>
          <w:rFonts w:ascii="Times New Roman" w:hAnsi="Times New Roman" w:cs="Times New Roman"/>
          <w:b/>
          <w:sz w:val="26"/>
          <w:szCs w:val="26"/>
        </w:rPr>
      </w:pPr>
    </w:p>
    <w:p w:rsidR="003C71B9" w:rsidRPr="0038724F" w:rsidRDefault="003C71B9" w:rsidP="003C71B9">
      <w:pPr>
        <w:spacing w:after="0"/>
        <w:ind w:firstLine="426"/>
        <w:jc w:val="both"/>
        <w:rPr>
          <w:rFonts w:ascii="Times New Roman" w:hAnsi="Times New Roman" w:cs="Times New Roman"/>
          <w:sz w:val="26"/>
          <w:szCs w:val="26"/>
        </w:rPr>
      </w:pPr>
      <w:r w:rsidRPr="0038724F">
        <w:rPr>
          <w:rFonts w:ascii="Times New Roman" w:hAnsi="Times New Roman" w:cs="Times New Roman"/>
          <w:sz w:val="26"/>
          <w:szCs w:val="26"/>
        </w:rPr>
        <w:t xml:space="preserve">В Челябинское УФАС России поступают обращения энергоснабжающих компаний на действия Администраций муниципальных образований Челябинской области, выразившиеся в нарушении порядка предоставления муниципальных объектов энергоснабжения. Компании, получившие муниципальное имущество, как </w:t>
      </w:r>
      <w:r w:rsidRPr="0038724F">
        <w:rPr>
          <w:rFonts w:ascii="Times New Roman" w:hAnsi="Times New Roman" w:cs="Times New Roman"/>
          <w:sz w:val="26"/>
          <w:szCs w:val="26"/>
        </w:rPr>
        <w:lastRenderedPageBreak/>
        <w:t xml:space="preserve">правило, имеют задолженность за потребленную электроэнергию перед гарантирующим поставщиком.  </w:t>
      </w:r>
    </w:p>
    <w:p w:rsidR="003C71B9" w:rsidRPr="0038724F" w:rsidRDefault="003C71B9" w:rsidP="003C71B9">
      <w:pPr>
        <w:spacing w:after="0"/>
        <w:ind w:firstLine="426"/>
        <w:jc w:val="both"/>
        <w:rPr>
          <w:rFonts w:ascii="Times New Roman" w:hAnsi="Times New Roman" w:cs="Times New Roman"/>
          <w:sz w:val="26"/>
          <w:szCs w:val="26"/>
        </w:rPr>
      </w:pPr>
      <w:r w:rsidRPr="0038724F">
        <w:rPr>
          <w:rFonts w:ascii="Times New Roman" w:hAnsi="Times New Roman" w:cs="Times New Roman"/>
          <w:sz w:val="26"/>
          <w:szCs w:val="26"/>
        </w:rPr>
        <w:t xml:space="preserve">Так, например, распоряжением Администрации Бакальского городского поселения Саткинского муниципального района Челябинской области (далее – Администрация) принято решение о закреплении муниципального имущества на праве хозяйственного ведения за муниципальным предприятием. </w:t>
      </w:r>
    </w:p>
    <w:p w:rsidR="003C71B9" w:rsidRPr="0038724F" w:rsidRDefault="003C71B9" w:rsidP="003C71B9">
      <w:pPr>
        <w:spacing w:after="0"/>
        <w:ind w:firstLine="426"/>
        <w:jc w:val="both"/>
        <w:rPr>
          <w:rFonts w:ascii="Times New Roman" w:hAnsi="Times New Roman" w:cs="Times New Roman"/>
          <w:sz w:val="26"/>
          <w:szCs w:val="26"/>
        </w:rPr>
      </w:pPr>
      <w:r w:rsidRPr="0038724F">
        <w:rPr>
          <w:rFonts w:ascii="Times New Roman" w:hAnsi="Times New Roman" w:cs="Times New Roman"/>
          <w:sz w:val="26"/>
          <w:szCs w:val="26"/>
        </w:rPr>
        <w:t>Между Администрацией и муниципальным предприятием заключен договор о закреплении муниципального имущества на праве хозяйственного ведения за Муниципальным унитарным предприятием Бакальского городского поселения.</w:t>
      </w:r>
    </w:p>
    <w:p w:rsidR="003C71B9" w:rsidRPr="0038724F" w:rsidRDefault="003C71B9" w:rsidP="003C71B9">
      <w:pPr>
        <w:spacing w:after="0"/>
        <w:ind w:firstLine="426"/>
        <w:jc w:val="both"/>
        <w:rPr>
          <w:rFonts w:ascii="Times New Roman" w:hAnsi="Times New Roman" w:cs="Times New Roman"/>
          <w:sz w:val="26"/>
          <w:szCs w:val="26"/>
        </w:rPr>
      </w:pPr>
      <w:r w:rsidRPr="0038724F">
        <w:rPr>
          <w:rFonts w:ascii="Times New Roman" w:hAnsi="Times New Roman" w:cs="Times New Roman"/>
          <w:sz w:val="26"/>
          <w:szCs w:val="26"/>
        </w:rPr>
        <w:t xml:space="preserve">Актом приема-передачи объекты водоснабжения переданы МУПу. </w:t>
      </w:r>
    </w:p>
    <w:p w:rsidR="003C71B9" w:rsidRPr="0038724F" w:rsidRDefault="003C71B9" w:rsidP="003C71B9">
      <w:pPr>
        <w:spacing w:after="0"/>
        <w:ind w:firstLine="426"/>
        <w:jc w:val="both"/>
        <w:rPr>
          <w:rFonts w:ascii="Times New Roman" w:hAnsi="Times New Roman" w:cs="Times New Roman"/>
          <w:sz w:val="26"/>
          <w:szCs w:val="26"/>
        </w:rPr>
      </w:pPr>
      <w:r w:rsidRPr="0038724F">
        <w:rPr>
          <w:rFonts w:ascii="Times New Roman" w:hAnsi="Times New Roman" w:cs="Times New Roman"/>
          <w:sz w:val="26"/>
          <w:szCs w:val="26"/>
        </w:rPr>
        <w:t>Администрацией представлены сведения о том, что на объекты водоснабжения  зарегистрировано право муниципальной собственности. В конце 2017 года проведены кадастровые работы в отношении 11 водоводов, в настоящее время проводится работа по постановке на кадастровый учет и государственной регистрации данных водоводов.</w:t>
      </w:r>
    </w:p>
    <w:p w:rsidR="003C71B9" w:rsidRPr="0038724F" w:rsidRDefault="003C71B9" w:rsidP="003C71B9">
      <w:pPr>
        <w:spacing w:after="0"/>
        <w:ind w:firstLine="426"/>
        <w:jc w:val="both"/>
        <w:rPr>
          <w:rFonts w:ascii="Times New Roman" w:hAnsi="Times New Roman" w:cs="Times New Roman"/>
          <w:sz w:val="26"/>
          <w:szCs w:val="26"/>
        </w:rPr>
      </w:pPr>
      <w:r w:rsidRPr="0038724F">
        <w:rPr>
          <w:rFonts w:ascii="Times New Roman" w:hAnsi="Times New Roman" w:cs="Times New Roman"/>
          <w:sz w:val="26"/>
          <w:szCs w:val="26"/>
        </w:rPr>
        <w:t xml:space="preserve">В августе 2017 года в Администрацию поступило инвестиционное предложение от общества с ограниченной ответственностью о заключении концессионного соглашения в отношении объектов водоснабжения. </w:t>
      </w:r>
    </w:p>
    <w:p w:rsidR="003C71B9" w:rsidRPr="0038724F" w:rsidRDefault="003C71B9" w:rsidP="003C71B9">
      <w:pPr>
        <w:spacing w:after="0"/>
        <w:ind w:firstLine="426"/>
        <w:jc w:val="both"/>
        <w:rPr>
          <w:rFonts w:ascii="Times New Roman" w:hAnsi="Times New Roman" w:cs="Times New Roman"/>
          <w:sz w:val="26"/>
          <w:szCs w:val="26"/>
        </w:rPr>
      </w:pPr>
      <w:r w:rsidRPr="0038724F">
        <w:rPr>
          <w:rFonts w:ascii="Times New Roman" w:hAnsi="Times New Roman" w:cs="Times New Roman"/>
          <w:sz w:val="26"/>
          <w:szCs w:val="26"/>
        </w:rPr>
        <w:t>Данное инвестиционное предложение было направлено в Министерство тарифного регулирования и энергетики Челябинской области (далее – МТРиЭ) для согласования содержащихся в предложении о заключении концессионного соглашения долгосрочных параметров регулирования деятельности концессионера и метода регулирования тарифов.</w:t>
      </w:r>
    </w:p>
    <w:p w:rsidR="003C71B9" w:rsidRPr="0038724F" w:rsidRDefault="003C71B9" w:rsidP="003C71B9">
      <w:pPr>
        <w:spacing w:after="0"/>
        <w:ind w:firstLine="426"/>
        <w:jc w:val="both"/>
        <w:rPr>
          <w:rFonts w:ascii="Times New Roman" w:hAnsi="Times New Roman" w:cs="Times New Roman"/>
          <w:sz w:val="26"/>
          <w:szCs w:val="26"/>
        </w:rPr>
      </w:pPr>
      <w:r w:rsidRPr="0038724F">
        <w:rPr>
          <w:rFonts w:ascii="Times New Roman" w:hAnsi="Times New Roman" w:cs="Times New Roman"/>
          <w:sz w:val="26"/>
          <w:szCs w:val="26"/>
        </w:rPr>
        <w:t>После согласования проекта концессионного соглашения, предложение инвестора было размещено на официальном сайте torgi.gov.ru с целью получения заявок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от иных лиц, отвечающих требованиям, предъявляемым Федеральным законом от 21.07.2005 № 115-ФЗ «О концессионных соглашениях» к концессионеру. Сообщение о предложении инвестора № 201017/0233804/01.</w:t>
      </w:r>
    </w:p>
    <w:p w:rsidR="003C71B9" w:rsidRPr="0038724F" w:rsidRDefault="003C71B9" w:rsidP="003C71B9">
      <w:pPr>
        <w:spacing w:after="0"/>
        <w:ind w:firstLine="426"/>
        <w:jc w:val="both"/>
        <w:rPr>
          <w:rFonts w:ascii="Times New Roman" w:hAnsi="Times New Roman" w:cs="Times New Roman"/>
          <w:sz w:val="26"/>
          <w:szCs w:val="26"/>
        </w:rPr>
      </w:pPr>
      <w:r w:rsidRPr="0038724F">
        <w:rPr>
          <w:rFonts w:ascii="Times New Roman" w:hAnsi="Times New Roman" w:cs="Times New Roman"/>
          <w:sz w:val="26"/>
          <w:szCs w:val="26"/>
        </w:rPr>
        <w:t>По истечении срока подачи заявок о готовности к участию в конкурсе на заключение концессионного соглашения, заявок от иных лиц не поступило. Конкурсной комиссией было принято решение заключить концессионное соглашение в отношении объектов водоснабжения с данным обществом без проведения конкурса.</w:t>
      </w:r>
    </w:p>
    <w:p w:rsidR="003C71B9" w:rsidRPr="0038724F" w:rsidRDefault="003C71B9" w:rsidP="003C71B9">
      <w:pPr>
        <w:spacing w:after="0"/>
        <w:ind w:firstLine="426"/>
        <w:jc w:val="both"/>
        <w:rPr>
          <w:rFonts w:ascii="Times New Roman" w:hAnsi="Times New Roman" w:cs="Times New Roman"/>
          <w:sz w:val="26"/>
          <w:szCs w:val="26"/>
        </w:rPr>
      </w:pPr>
      <w:r w:rsidRPr="0038724F">
        <w:rPr>
          <w:rFonts w:ascii="Times New Roman" w:hAnsi="Times New Roman" w:cs="Times New Roman"/>
          <w:sz w:val="26"/>
          <w:szCs w:val="26"/>
        </w:rPr>
        <w:t>Подписанный Администрацией и обществом с ограниченной ответственностью проект концессионного соглашения был направлен третьей стороне концессионного соглашения – Губернатору Челябинской области.</w:t>
      </w:r>
    </w:p>
    <w:p w:rsidR="003C71B9" w:rsidRPr="0038724F" w:rsidRDefault="003C71B9" w:rsidP="003C71B9">
      <w:pPr>
        <w:spacing w:after="0"/>
        <w:ind w:firstLine="426"/>
        <w:jc w:val="both"/>
        <w:rPr>
          <w:rFonts w:ascii="Times New Roman" w:hAnsi="Times New Roman" w:cs="Times New Roman"/>
          <w:sz w:val="26"/>
          <w:szCs w:val="26"/>
        </w:rPr>
      </w:pPr>
      <w:r w:rsidRPr="0038724F">
        <w:rPr>
          <w:rFonts w:ascii="Times New Roman" w:hAnsi="Times New Roman" w:cs="Times New Roman"/>
          <w:sz w:val="26"/>
          <w:szCs w:val="26"/>
        </w:rPr>
        <w:t>Концессионное соглашение не было подписано Губернатором Челябинской области, а в адрес Администрации было направлено письмо с рекомендацией доработать концессионное соглашение, включить в него значения долгосрочных параметров регулирования тарифов и плановые показатели надежности, качества и энергетической эффективности. В настоящее время концессионное соглашение не доработано и не подписано третьей стороной.</w:t>
      </w:r>
    </w:p>
    <w:p w:rsidR="003C71B9" w:rsidRPr="0038724F" w:rsidRDefault="003C71B9" w:rsidP="003C71B9">
      <w:pPr>
        <w:spacing w:after="0"/>
        <w:ind w:firstLine="426"/>
        <w:jc w:val="both"/>
        <w:rPr>
          <w:rFonts w:ascii="Times New Roman" w:hAnsi="Times New Roman" w:cs="Times New Roman"/>
          <w:sz w:val="26"/>
          <w:szCs w:val="26"/>
        </w:rPr>
      </w:pPr>
      <w:r w:rsidRPr="0038724F">
        <w:rPr>
          <w:rFonts w:ascii="Times New Roman" w:hAnsi="Times New Roman" w:cs="Times New Roman"/>
          <w:sz w:val="26"/>
          <w:szCs w:val="26"/>
        </w:rPr>
        <w:lastRenderedPageBreak/>
        <w:t>До момента заключения концессионного соглашения объекты водоснабжения были переданы в хозяйственное ведение МУП.</w:t>
      </w:r>
    </w:p>
    <w:p w:rsidR="003C71B9" w:rsidRPr="0038724F" w:rsidRDefault="003C71B9" w:rsidP="003C71B9">
      <w:pPr>
        <w:spacing w:after="0"/>
        <w:ind w:firstLine="426"/>
        <w:jc w:val="both"/>
        <w:rPr>
          <w:rFonts w:ascii="Times New Roman" w:hAnsi="Times New Roman" w:cs="Times New Roman"/>
          <w:sz w:val="26"/>
          <w:szCs w:val="26"/>
        </w:rPr>
      </w:pPr>
      <w:r w:rsidRPr="0038724F">
        <w:rPr>
          <w:rFonts w:ascii="Times New Roman" w:hAnsi="Times New Roman" w:cs="Times New Roman"/>
          <w:sz w:val="26"/>
          <w:szCs w:val="26"/>
        </w:rPr>
        <w:t xml:space="preserve">Отношения по передаче прав владения и (или) пользования объектами коммунальной инфраструктуры (в том числе объектов водоснабжения) по договору аренды или концессионному соглашению регулируются главой 34 Гражданского кодекса Российской Федерации, Федеральным законом от 07.12.2011 № 416-ФЗ «О водоснабжении и водоотведении», Федеральным законом от 27.07.2010 № 190-ФЗ «О теплоснабжении» и Федеральным законом от 21.07.2005 № 115-ФЗ «О концессионных соглашениях», тогда как право хозяйственного ведения имуществом и право оперативного управления имуществом устанавливаются в соответствии с главой 19 Гражданского кодекса Российской Федерации и Федеральным законом от 14.11.2002 № 161-ФЗ «О государственных и муниципальных унитарных предприятиях». </w:t>
      </w:r>
    </w:p>
    <w:p w:rsidR="003C71B9" w:rsidRPr="0038724F" w:rsidRDefault="003C71B9" w:rsidP="003C71B9">
      <w:pPr>
        <w:spacing w:after="0"/>
        <w:ind w:firstLine="426"/>
        <w:jc w:val="both"/>
        <w:rPr>
          <w:rFonts w:ascii="Times New Roman" w:hAnsi="Times New Roman" w:cs="Times New Roman"/>
          <w:sz w:val="26"/>
          <w:szCs w:val="26"/>
        </w:rPr>
      </w:pPr>
      <w:r w:rsidRPr="0038724F">
        <w:rPr>
          <w:rFonts w:ascii="Times New Roman" w:hAnsi="Times New Roman" w:cs="Times New Roman"/>
          <w:sz w:val="26"/>
          <w:szCs w:val="26"/>
        </w:rPr>
        <w:t>Согласно статье 16 Федерального закона от 06.10.2003 № 131-ФЗ «Об общих принципах организации местного самоуправления в Российской Федерации» (далее Закон № 131-ФЗ) к полномочиям органов местного самоуправления относится организация теплоснабжения и водоснабжения населения, водоотведения.</w:t>
      </w:r>
    </w:p>
    <w:p w:rsidR="003C71B9" w:rsidRPr="0038724F" w:rsidRDefault="003C71B9" w:rsidP="003C71B9">
      <w:pPr>
        <w:spacing w:after="0"/>
        <w:ind w:firstLine="426"/>
        <w:jc w:val="both"/>
        <w:rPr>
          <w:rFonts w:ascii="Times New Roman" w:hAnsi="Times New Roman" w:cs="Times New Roman"/>
          <w:sz w:val="26"/>
          <w:szCs w:val="26"/>
        </w:rPr>
      </w:pPr>
      <w:r w:rsidRPr="0038724F">
        <w:rPr>
          <w:rFonts w:ascii="Times New Roman" w:hAnsi="Times New Roman" w:cs="Times New Roman"/>
          <w:sz w:val="26"/>
          <w:szCs w:val="26"/>
        </w:rPr>
        <w:t>Статьей 17 Закона № 131-ФЗ предусмотрено, что в целях решения вопросов местного значения органы местного самоуправления обладают полномочиями по созданию муниципальных предприятий и учреждений.</w:t>
      </w:r>
    </w:p>
    <w:p w:rsidR="003C71B9" w:rsidRPr="0038724F" w:rsidRDefault="003C71B9" w:rsidP="003C71B9">
      <w:pPr>
        <w:spacing w:after="0"/>
        <w:ind w:firstLine="426"/>
        <w:jc w:val="both"/>
        <w:rPr>
          <w:rFonts w:ascii="Times New Roman" w:hAnsi="Times New Roman" w:cs="Times New Roman"/>
          <w:sz w:val="26"/>
          <w:szCs w:val="26"/>
        </w:rPr>
      </w:pPr>
      <w:r w:rsidRPr="0038724F">
        <w:rPr>
          <w:rFonts w:ascii="Times New Roman" w:hAnsi="Times New Roman" w:cs="Times New Roman"/>
          <w:sz w:val="26"/>
          <w:szCs w:val="26"/>
        </w:rPr>
        <w:t>Таким образом, возможно закрепление объектов коммунальной инфраструктуры за государственными или муниципальными предприятиями на праве хозяйственного ведения или оперативного управления в случае возникновения угрозы безопасности теплоснабжения, нарушения обеспечения надежного и бесперебойного водоснабжения и водоотведения при реализации органами местного самоуправления полномочий по решению вопросов местного значения, установленных Законом № 131-ФЗ, до передачи таких объектов концедентом концессионеру по концессионному соглашению.</w:t>
      </w:r>
    </w:p>
    <w:p w:rsidR="003C71B9" w:rsidRPr="0038724F" w:rsidRDefault="003C71B9" w:rsidP="003C71B9">
      <w:pPr>
        <w:spacing w:after="0"/>
        <w:ind w:firstLine="426"/>
        <w:jc w:val="both"/>
        <w:rPr>
          <w:rFonts w:ascii="Times New Roman" w:hAnsi="Times New Roman" w:cs="Times New Roman"/>
          <w:sz w:val="26"/>
          <w:szCs w:val="26"/>
        </w:rPr>
      </w:pPr>
      <w:r w:rsidRPr="0038724F">
        <w:rPr>
          <w:rFonts w:ascii="Times New Roman" w:hAnsi="Times New Roman" w:cs="Times New Roman"/>
          <w:sz w:val="26"/>
          <w:szCs w:val="26"/>
        </w:rPr>
        <w:t>В Определении Верховного Суда Российской Федерации от 31.07.2017 № 303-КГ17-4054 по делу № А24-1728/2016 указано, что действующее законодательство в настоящее время не содержит положений, запрещающих передачу и закрепление государственного или муниципального имущества на праве хозяйственного ведения или оперативного управления за государственными и муниципальными предприятиями и учреждениями, ввиду того, что как следует из статьи 17.1 Закона о защите конкуренции, содержащиеся в ней требования регулируют обязательственные отношения, связанные с передачей прав владения и (или) пользования в отношении государственного или муниципального имущества, и касаются только тех ситуаций, когда такое имущество передается на основании договоров аренды, договоров безвозмездного пользования, договоров доверительного управления имуществом, иных договоров.</w:t>
      </w:r>
    </w:p>
    <w:p w:rsidR="003C71B9" w:rsidRPr="0038724F" w:rsidRDefault="003C71B9" w:rsidP="003C71B9">
      <w:pPr>
        <w:spacing w:after="0"/>
        <w:ind w:firstLine="426"/>
        <w:jc w:val="both"/>
        <w:rPr>
          <w:rFonts w:ascii="Times New Roman" w:hAnsi="Times New Roman" w:cs="Times New Roman"/>
          <w:sz w:val="26"/>
          <w:szCs w:val="26"/>
        </w:rPr>
      </w:pPr>
      <w:r w:rsidRPr="0038724F">
        <w:rPr>
          <w:rFonts w:ascii="Times New Roman" w:hAnsi="Times New Roman" w:cs="Times New Roman"/>
          <w:sz w:val="26"/>
          <w:szCs w:val="26"/>
        </w:rPr>
        <w:t xml:space="preserve">С учетом изложенного, сами по себе действия, связанные с передачей прав владения и (или) пользования объектами водоснабжения, находящимися в государственной или муниципальной собственности, в хозяйственное ведение или оперативное управление, не могут свидетельствовать о признаках нарушения статей 15, 16 Закона о защите конкуренции. Данная позиция отражена в письме ФАС </w:t>
      </w:r>
      <w:r w:rsidRPr="0038724F">
        <w:rPr>
          <w:rFonts w:ascii="Times New Roman" w:hAnsi="Times New Roman" w:cs="Times New Roman"/>
          <w:sz w:val="26"/>
          <w:szCs w:val="26"/>
        </w:rPr>
        <w:lastRenderedPageBreak/>
        <w:t>России от 04.10.2017 № ИА/68439/17 «О передаче прав владения и (или) пользования объектами теплоснабжения, водоснабжения и водоотведения, находящимися в государственной (муниципальной) собственности».</w:t>
      </w:r>
    </w:p>
    <w:p w:rsidR="003C71B9" w:rsidRPr="0038724F" w:rsidRDefault="003C71B9" w:rsidP="003C71B9">
      <w:pPr>
        <w:spacing w:after="0"/>
        <w:ind w:firstLine="426"/>
        <w:jc w:val="both"/>
        <w:rPr>
          <w:rFonts w:ascii="Times New Roman" w:hAnsi="Times New Roman" w:cs="Times New Roman"/>
          <w:sz w:val="26"/>
          <w:szCs w:val="26"/>
        </w:rPr>
      </w:pPr>
      <w:r w:rsidRPr="0038724F">
        <w:rPr>
          <w:rFonts w:ascii="Times New Roman" w:hAnsi="Times New Roman" w:cs="Times New Roman"/>
          <w:sz w:val="26"/>
          <w:szCs w:val="26"/>
        </w:rPr>
        <w:t>Согласно информации, представленной Администрацией, с 2017 года по настоящее время отсутствуют организации (за исключением МУП и единственного общества с ограниченной ответственностью, с которым планируется заключение концессионного соглашения), имеющие возможность и намерение осуществлять услуги водоснабжения потребителям Бакальского городского поселения Саткинского муниципального района Челябинской области.</w:t>
      </w:r>
    </w:p>
    <w:p w:rsidR="003C71B9" w:rsidRPr="0038724F" w:rsidRDefault="003C71B9" w:rsidP="003C71B9">
      <w:pPr>
        <w:spacing w:after="0"/>
        <w:ind w:firstLine="426"/>
        <w:jc w:val="both"/>
        <w:rPr>
          <w:rFonts w:ascii="Times New Roman" w:hAnsi="Times New Roman" w:cs="Times New Roman"/>
          <w:sz w:val="26"/>
          <w:szCs w:val="26"/>
        </w:rPr>
      </w:pPr>
      <w:r w:rsidRPr="0038724F">
        <w:rPr>
          <w:rFonts w:ascii="Times New Roman" w:hAnsi="Times New Roman" w:cs="Times New Roman"/>
          <w:sz w:val="26"/>
          <w:szCs w:val="26"/>
        </w:rPr>
        <w:t>Представленные в антимонопольный орган материалы свидетельствуют о том, что Администрацией проводится работа по передаче объектов водоснабжения в концессию.</w:t>
      </w:r>
    </w:p>
    <w:p w:rsidR="003C71B9" w:rsidRPr="0038724F" w:rsidRDefault="003C71B9" w:rsidP="003C71B9">
      <w:pPr>
        <w:spacing w:after="0"/>
        <w:ind w:firstLine="426"/>
        <w:jc w:val="both"/>
        <w:rPr>
          <w:rFonts w:ascii="Times New Roman" w:hAnsi="Times New Roman" w:cs="Times New Roman"/>
          <w:sz w:val="26"/>
          <w:szCs w:val="26"/>
        </w:rPr>
      </w:pPr>
      <w:r w:rsidRPr="0038724F">
        <w:rPr>
          <w:rFonts w:ascii="Times New Roman" w:hAnsi="Times New Roman" w:cs="Times New Roman"/>
          <w:sz w:val="26"/>
          <w:szCs w:val="26"/>
        </w:rPr>
        <w:t>Информации и документов, свидетельствующих о том, что рассматриваемые действия Администрации могут оказать негативное влияние на состояние конкуренции, в антимонопольный орган не представлено.</w:t>
      </w:r>
    </w:p>
    <w:p w:rsidR="003C71B9" w:rsidRPr="0038724F" w:rsidRDefault="003C71B9" w:rsidP="003C71B9">
      <w:pPr>
        <w:spacing w:after="0"/>
        <w:ind w:firstLine="426"/>
        <w:jc w:val="both"/>
        <w:rPr>
          <w:rFonts w:ascii="Times New Roman" w:hAnsi="Times New Roman" w:cs="Times New Roman"/>
          <w:sz w:val="26"/>
          <w:szCs w:val="26"/>
        </w:rPr>
      </w:pPr>
      <w:r w:rsidRPr="0038724F">
        <w:rPr>
          <w:rFonts w:ascii="Times New Roman" w:hAnsi="Times New Roman" w:cs="Times New Roman"/>
          <w:sz w:val="26"/>
          <w:szCs w:val="26"/>
        </w:rPr>
        <w:t>Кроме того, из представленных документов и информации невозможно сделать вывод, что действия Администрации создают необоснованные препятствия осуществления предпринимательской деятельности либо дискриминационные условия, влияющие на осуществление деятельности хозяйствующих субъектов на каком-либо товарном рынке.</w:t>
      </w:r>
    </w:p>
    <w:p w:rsidR="003C71B9" w:rsidRPr="0038724F" w:rsidRDefault="003C71B9" w:rsidP="003C71B9">
      <w:pPr>
        <w:spacing w:after="0"/>
        <w:ind w:firstLine="426"/>
        <w:jc w:val="both"/>
        <w:rPr>
          <w:rFonts w:ascii="Times New Roman" w:hAnsi="Times New Roman" w:cs="Times New Roman"/>
          <w:sz w:val="26"/>
          <w:szCs w:val="26"/>
        </w:rPr>
      </w:pPr>
      <w:r w:rsidRPr="0038724F">
        <w:rPr>
          <w:rFonts w:ascii="Times New Roman" w:hAnsi="Times New Roman" w:cs="Times New Roman"/>
          <w:sz w:val="26"/>
          <w:szCs w:val="26"/>
        </w:rPr>
        <w:t>Антимонопольный орган в соответствии с возложенными на него полномочиями рассматривает вопросы, связанные с защитой конкуренции и эффективным функционированием товарных рынков, а также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организаций, участвующих в предоставлении государственных или муниципальных услуг, которые могут привести к недопущению, ограничению, устранению конкуренции на каком-либо товарном рынке.</w:t>
      </w:r>
    </w:p>
    <w:p w:rsidR="003C71B9" w:rsidRPr="0038724F" w:rsidRDefault="003C71B9" w:rsidP="003C71B9">
      <w:pPr>
        <w:spacing w:after="0"/>
        <w:ind w:firstLine="426"/>
        <w:jc w:val="both"/>
        <w:rPr>
          <w:rFonts w:ascii="Times New Roman" w:hAnsi="Times New Roman" w:cs="Times New Roman"/>
          <w:sz w:val="26"/>
          <w:szCs w:val="26"/>
        </w:rPr>
      </w:pPr>
      <w:r w:rsidRPr="0038724F">
        <w:rPr>
          <w:rFonts w:ascii="Times New Roman" w:hAnsi="Times New Roman" w:cs="Times New Roman"/>
          <w:sz w:val="26"/>
          <w:szCs w:val="26"/>
        </w:rPr>
        <w:t xml:space="preserve">Согласно арбитражной практике само по себе возможное нарушение органом местного самоуправления требований каких-либо законов, нормативных правовых актов не свидетельствует о том, что автоматически нарушается законодательство о защите конкуренции. </w:t>
      </w:r>
    </w:p>
    <w:p w:rsidR="003C71B9" w:rsidRPr="0038724F" w:rsidRDefault="003C71B9" w:rsidP="003C71B9">
      <w:pPr>
        <w:spacing w:after="0"/>
        <w:ind w:firstLine="426"/>
        <w:jc w:val="both"/>
        <w:rPr>
          <w:rFonts w:ascii="Times New Roman" w:hAnsi="Times New Roman" w:cs="Times New Roman"/>
          <w:sz w:val="26"/>
          <w:szCs w:val="26"/>
        </w:rPr>
      </w:pPr>
      <w:r w:rsidRPr="0038724F">
        <w:rPr>
          <w:rFonts w:ascii="Times New Roman" w:hAnsi="Times New Roman" w:cs="Times New Roman"/>
          <w:sz w:val="26"/>
          <w:szCs w:val="26"/>
        </w:rPr>
        <w:t xml:space="preserve">Для квалификации  действий органа местного самоуправления как нарушение антимонопольного законодательства необходимо доказать факты наличия товарного рынка и признаки недопущения, ограничения, устранения конкуренции на этом товарном рынке, установить каким образом несоблюдение органами местного самоуправления предусмотренного законодательством порядка ограничивает конкуренцию или может привести к этому; в отношении какого хозяйствующего субъекта осуществлено ограничение и в чем оно выразилось; какие иные хозяйствующие субъекты действуют на соответствующем рынке и в чем выразилось получение этими лицами преимуществ по сравнению с другими хозяйствующими субъектами в результате ограничения конкуренции (дело № А76-15084/15, А76-16055/14, Постановление Пленума ВАС РФ от 30.06.2008 N 30 (ред. от 14.10.2010) </w:t>
      </w:r>
      <w:r w:rsidRPr="0038724F">
        <w:rPr>
          <w:rFonts w:ascii="Times New Roman" w:hAnsi="Times New Roman" w:cs="Times New Roman"/>
          <w:sz w:val="26"/>
          <w:szCs w:val="26"/>
        </w:rPr>
        <w:lastRenderedPageBreak/>
        <w:t>«О некоторых вопросах, возникающих в связи с применением арбитражными судами антимонопольного законодательства»).</w:t>
      </w:r>
    </w:p>
    <w:p w:rsidR="003C71B9" w:rsidRPr="0038724F" w:rsidRDefault="003C71B9" w:rsidP="003C71B9">
      <w:pPr>
        <w:spacing w:after="0"/>
        <w:ind w:firstLine="426"/>
        <w:jc w:val="both"/>
        <w:rPr>
          <w:rFonts w:ascii="Times New Roman" w:hAnsi="Times New Roman" w:cs="Times New Roman"/>
          <w:sz w:val="26"/>
          <w:szCs w:val="26"/>
        </w:rPr>
      </w:pPr>
      <w:r w:rsidRPr="0038724F">
        <w:rPr>
          <w:rFonts w:ascii="Times New Roman" w:hAnsi="Times New Roman" w:cs="Times New Roman"/>
          <w:sz w:val="26"/>
          <w:szCs w:val="26"/>
        </w:rPr>
        <w:t>На основании изложенного, антимонопольным органом в ходе рассмотрения представленных документов и информации в действиях Администрации не установлено наличие признаков нарушения Закона о защите конкуренции.</w:t>
      </w:r>
    </w:p>
    <w:p w:rsidR="003C71B9" w:rsidRPr="0038724F" w:rsidRDefault="003C71B9" w:rsidP="003C71B9">
      <w:pPr>
        <w:spacing w:after="0"/>
        <w:ind w:firstLine="426"/>
        <w:jc w:val="both"/>
        <w:rPr>
          <w:rFonts w:ascii="Times New Roman" w:hAnsi="Times New Roman" w:cs="Times New Roman"/>
          <w:sz w:val="26"/>
          <w:szCs w:val="26"/>
        </w:rPr>
      </w:pPr>
      <w:r w:rsidRPr="0038724F">
        <w:rPr>
          <w:rFonts w:ascii="Times New Roman" w:hAnsi="Times New Roman" w:cs="Times New Roman"/>
          <w:sz w:val="26"/>
          <w:szCs w:val="26"/>
        </w:rPr>
        <w:t xml:space="preserve">Учитывая изложенное, Челябинское УФАС России не нашло оснований для выдачи органу местного самоуправления предупреждения о прекращении действий, которые содержат признаки нарушения антимонопольного законодательства, и для возбуждения производства по делу о нарушении антимонопольного законодательства по фактам, указанным в заявлении, предусмотренных статьями 39, 39.1 Закона о защите конкуренции. </w:t>
      </w:r>
    </w:p>
    <w:p w:rsidR="003C71B9" w:rsidRPr="0038724F" w:rsidRDefault="003C71B9" w:rsidP="003C71B9">
      <w:pPr>
        <w:spacing w:after="0"/>
        <w:ind w:firstLine="426"/>
        <w:jc w:val="both"/>
        <w:rPr>
          <w:rFonts w:ascii="Times New Roman" w:hAnsi="Times New Roman" w:cs="Times New Roman"/>
          <w:sz w:val="26"/>
          <w:szCs w:val="26"/>
        </w:rPr>
      </w:pPr>
      <w:r w:rsidRPr="0038724F">
        <w:rPr>
          <w:rFonts w:ascii="Times New Roman" w:hAnsi="Times New Roman" w:cs="Times New Roman"/>
          <w:sz w:val="26"/>
          <w:szCs w:val="26"/>
        </w:rPr>
        <w:t>Материалы по заявлению были также перенаправлены Челябинским УФАС России в Прокуратуру по вопросу проведения оценки действий Администрации по передаче муниципального имущества на предмет их соответствия требованиям законодательства, не связанного с защитой конкуренции.</w:t>
      </w:r>
    </w:p>
    <w:p w:rsidR="003C71B9" w:rsidRPr="0038724F" w:rsidRDefault="003C71B9" w:rsidP="003C71B9">
      <w:pPr>
        <w:spacing w:after="0"/>
        <w:ind w:firstLine="426"/>
        <w:jc w:val="both"/>
        <w:rPr>
          <w:rFonts w:ascii="Times New Roman" w:hAnsi="Times New Roman" w:cs="Times New Roman"/>
          <w:sz w:val="26"/>
          <w:szCs w:val="26"/>
        </w:rPr>
      </w:pPr>
    </w:p>
    <w:p w:rsidR="003C71B9" w:rsidRPr="0038724F" w:rsidRDefault="003C71B9" w:rsidP="003C71B9">
      <w:pPr>
        <w:spacing w:after="0"/>
        <w:ind w:firstLine="709"/>
        <w:jc w:val="both"/>
        <w:rPr>
          <w:rFonts w:ascii="Times New Roman" w:hAnsi="Times New Roman" w:cs="Times New Roman"/>
          <w:sz w:val="26"/>
          <w:szCs w:val="26"/>
        </w:rPr>
      </w:pPr>
      <w:r w:rsidRPr="0038724F">
        <w:rPr>
          <w:rFonts w:ascii="Times New Roman" w:hAnsi="Times New Roman" w:cs="Times New Roman"/>
          <w:sz w:val="26"/>
          <w:szCs w:val="26"/>
        </w:rPr>
        <w:t xml:space="preserve">Также Челябинским УФАС России в 3 квартале 2018 года рассмотрено заявление на неправомерные действия Администрации Светловского сельского поселения Чесменского муниципального района Челябинской области, выразившиеся в нарушении порядка предоставления муниципального имущества – объектов теплоснабжения, срок эксплуатации которых составляет более 5 лет по договору аренды. </w:t>
      </w:r>
    </w:p>
    <w:p w:rsidR="003C71B9" w:rsidRPr="0038724F" w:rsidRDefault="003C71B9" w:rsidP="003C71B9">
      <w:pPr>
        <w:spacing w:after="0"/>
        <w:ind w:firstLine="709"/>
        <w:jc w:val="both"/>
        <w:rPr>
          <w:rFonts w:ascii="Times New Roman" w:hAnsi="Times New Roman" w:cs="Times New Roman"/>
          <w:sz w:val="26"/>
          <w:szCs w:val="26"/>
        </w:rPr>
      </w:pPr>
      <w:r w:rsidRPr="0038724F">
        <w:rPr>
          <w:rFonts w:ascii="Times New Roman" w:hAnsi="Times New Roman" w:cs="Times New Roman"/>
          <w:sz w:val="26"/>
          <w:szCs w:val="26"/>
        </w:rPr>
        <w:t>Согласно части 1 статьи 17.1 Федерального закона от 26.07.2006 № 135-ФЗ «О защите конкуренции» (далее – Закон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w:t>
      </w:r>
    </w:p>
    <w:p w:rsidR="003C71B9" w:rsidRPr="0038724F" w:rsidRDefault="003C71B9" w:rsidP="003C71B9">
      <w:pPr>
        <w:spacing w:after="0"/>
        <w:ind w:firstLine="709"/>
        <w:jc w:val="both"/>
        <w:rPr>
          <w:rFonts w:ascii="Times New Roman" w:hAnsi="Times New Roman" w:cs="Times New Roman"/>
          <w:sz w:val="26"/>
          <w:szCs w:val="26"/>
        </w:rPr>
      </w:pPr>
      <w:r w:rsidRPr="0038724F">
        <w:rPr>
          <w:rFonts w:ascii="Times New Roman" w:hAnsi="Times New Roman" w:cs="Times New Roman"/>
          <w:sz w:val="26"/>
          <w:szCs w:val="26"/>
        </w:rPr>
        <w:t>В соответствии с частью 2 статьи 17.1 Закона о защите конкуренции указанный в части 1 данной статьи порядок заключения договоров не распространяется на имущество, распоряжение которым осуществляется в соответствии с законодательством Российской Федерации о концессионных соглашениях.</w:t>
      </w:r>
    </w:p>
    <w:p w:rsidR="003C71B9" w:rsidRPr="0038724F" w:rsidRDefault="003C71B9" w:rsidP="003C71B9">
      <w:pPr>
        <w:spacing w:after="0"/>
        <w:ind w:firstLine="709"/>
        <w:jc w:val="both"/>
        <w:rPr>
          <w:rFonts w:ascii="Times New Roman" w:hAnsi="Times New Roman" w:cs="Times New Roman"/>
          <w:sz w:val="26"/>
          <w:szCs w:val="26"/>
        </w:rPr>
      </w:pPr>
      <w:r w:rsidRPr="0038724F">
        <w:rPr>
          <w:rFonts w:ascii="Times New Roman" w:hAnsi="Times New Roman" w:cs="Times New Roman"/>
          <w:sz w:val="26"/>
          <w:szCs w:val="26"/>
        </w:rPr>
        <w:t>Между Администрацией Светловского сельского поселения Чесменского муниципального района Челябинской области (далее – Администрация) и ООО «Чесменское управление коммунального хозяйства» заключен договор аренды. Договор заключен по результатам проведенного в сентябре 2017 года конкурса на право заключения договора аренды объектов имущественного комплекса теплоснабжения жилищно-коммунального хозяйства Светловского сельского поселения.</w:t>
      </w:r>
    </w:p>
    <w:p w:rsidR="003C71B9" w:rsidRPr="0038724F" w:rsidRDefault="003C71B9" w:rsidP="003C71B9">
      <w:pPr>
        <w:spacing w:after="0"/>
        <w:ind w:firstLine="709"/>
        <w:jc w:val="both"/>
        <w:rPr>
          <w:rFonts w:ascii="Times New Roman" w:eastAsia="Times New Roman" w:hAnsi="Times New Roman" w:cs="Times New Roman"/>
          <w:sz w:val="26"/>
          <w:szCs w:val="26"/>
        </w:rPr>
      </w:pPr>
      <w:r w:rsidRPr="0038724F">
        <w:rPr>
          <w:rFonts w:ascii="Times New Roman" w:eastAsia="Times New Roman" w:hAnsi="Times New Roman" w:cs="Times New Roman"/>
          <w:sz w:val="26"/>
          <w:szCs w:val="26"/>
        </w:rPr>
        <w:t xml:space="preserve">Из договора следует, что в составе передаваемого по договору аренды имущества перечислены объекты, по которым срок, определяемый как разница </w:t>
      </w:r>
      <w:r w:rsidRPr="0038724F">
        <w:rPr>
          <w:rFonts w:ascii="Times New Roman" w:eastAsia="Times New Roman" w:hAnsi="Times New Roman" w:cs="Times New Roman"/>
          <w:sz w:val="26"/>
          <w:szCs w:val="26"/>
        </w:rPr>
        <w:lastRenderedPageBreak/>
        <w:t>между датой ввода в эксплуатацию объектов теплоснабжения и датой опубликования извещения о проведении конкурса, превышает пять лет.</w:t>
      </w:r>
    </w:p>
    <w:p w:rsidR="003C71B9" w:rsidRPr="0038724F" w:rsidRDefault="003C71B9" w:rsidP="003C71B9">
      <w:pPr>
        <w:spacing w:after="0"/>
        <w:ind w:firstLine="709"/>
        <w:jc w:val="both"/>
        <w:rPr>
          <w:rFonts w:ascii="Times New Roman" w:eastAsia="Times New Roman" w:hAnsi="Times New Roman" w:cs="Times New Roman"/>
          <w:sz w:val="26"/>
          <w:szCs w:val="26"/>
        </w:rPr>
      </w:pPr>
      <w:r w:rsidRPr="0038724F">
        <w:rPr>
          <w:rFonts w:ascii="Times New Roman" w:eastAsia="Times New Roman" w:hAnsi="Times New Roman" w:cs="Times New Roman"/>
          <w:sz w:val="26"/>
          <w:szCs w:val="26"/>
        </w:rPr>
        <w:t>Согласно части 3 статьи 28.1 Федеральный закон от 27.07.2010 № 190-ФЗ «О теплоснабжении» (далее – Закон о теплоснабжении) в случае, если срок, определяемый как разница между датой ввода в эксплуатацию хотя бы одного объекта из числа объектов теплоснабжения, находящихся в государственной или муниципальной собственности, и датой опубликования извещения о проведении соответствующего конкурса, превышает пять лет либо дата ввода в эксплуатацию хотя бы одного объекта из числа данных объектов не может быть определена, передача прав владения и (или) пользования данными объектами осуществляется только по концессионному соглашению (за исключением предоставления в соответствии с антимонопольным законодательством Российской Федерации указанных прав на такое имущество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3C71B9" w:rsidRPr="0038724F" w:rsidRDefault="003C71B9" w:rsidP="003C71B9">
      <w:pPr>
        <w:spacing w:after="0"/>
        <w:ind w:firstLine="709"/>
        <w:jc w:val="both"/>
        <w:rPr>
          <w:rFonts w:ascii="Times New Roman" w:eastAsia="Times New Roman" w:hAnsi="Times New Roman" w:cs="Times New Roman"/>
          <w:sz w:val="26"/>
          <w:szCs w:val="26"/>
        </w:rPr>
      </w:pPr>
      <w:r w:rsidRPr="0038724F">
        <w:rPr>
          <w:rFonts w:ascii="Times New Roman" w:eastAsia="Times New Roman" w:hAnsi="Times New Roman" w:cs="Times New Roman"/>
          <w:sz w:val="26"/>
          <w:szCs w:val="26"/>
        </w:rPr>
        <w:t>При этом, согласно части 33 статьи 28.1 Закона о теплоснабжении договор аренды объекта теплоснабжения, находящегося в государственной или муниципальной собственности, заключенный с нарушением требований, установленных частью 3 данной статьи, является ничтожным.</w:t>
      </w:r>
    </w:p>
    <w:p w:rsidR="003C71B9" w:rsidRPr="0038724F" w:rsidRDefault="003C71B9" w:rsidP="003C71B9">
      <w:pPr>
        <w:spacing w:after="0"/>
        <w:ind w:firstLine="709"/>
        <w:jc w:val="both"/>
        <w:rPr>
          <w:rFonts w:ascii="Times New Roman" w:eastAsia="Times New Roman" w:hAnsi="Times New Roman" w:cs="Times New Roman"/>
          <w:sz w:val="26"/>
          <w:szCs w:val="26"/>
        </w:rPr>
      </w:pPr>
      <w:r w:rsidRPr="0038724F">
        <w:rPr>
          <w:rFonts w:ascii="Times New Roman" w:eastAsia="Times New Roman" w:hAnsi="Times New Roman" w:cs="Times New Roman"/>
          <w:sz w:val="26"/>
          <w:szCs w:val="26"/>
        </w:rPr>
        <w:t>С учетом изложенного, документы, свидетельствующие о совершении Администрацией нарушения определенного действующим законодательством способа передачи прав владения и пользования муниципальным имуществом, были перенаправлены Челябинским УФАС России в Прокуратуру Челябинской области.</w:t>
      </w:r>
    </w:p>
    <w:p w:rsidR="003C71B9" w:rsidRPr="0038724F" w:rsidRDefault="003C71B9" w:rsidP="003C71B9">
      <w:pPr>
        <w:spacing w:after="0"/>
        <w:ind w:firstLine="709"/>
        <w:jc w:val="both"/>
        <w:rPr>
          <w:rFonts w:ascii="Times New Roman" w:eastAsia="Times New Roman" w:hAnsi="Times New Roman" w:cs="Times New Roman"/>
          <w:sz w:val="26"/>
          <w:szCs w:val="26"/>
        </w:rPr>
      </w:pPr>
      <w:r w:rsidRPr="0038724F">
        <w:rPr>
          <w:rFonts w:ascii="Times New Roman" w:eastAsia="Times New Roman" w:hAnsi="Times New Roman" w:cs="Times New Roman"/>
          <w:sz w:val="26"/>
          <w:szCs w:val="26"/>
        </w:rPr>
        <w:t>По результатам проверки Прокурором Чесменского района главе Светловского сельского поселения внесено представление с требованием расторгнуть заключенный  между администрацией Светловского сельского поселения Чесменского муниципального района Челябинской области и ООО «Чесменское управление коммунального хозяйства» договор аренды, а также устранить отмеченные нарушения законодательства.</w:t>
      </w:r>
    </w:p>
    <w:p w:rsidR="003C71B9" w:rsidRDefault="003C71B9" w:rsidP="0038724F">
      <w:pPr>
        <w:spacing w:after="0" w:line="240" w:lineRule="auto"/>
        <w:ind w:firstLine="708"/>
        <w:jc w:val="both"/>
        <w:rPr>
          <w:rFonts w:ascii="Times New Roman" w:eastAsia="Times New Roman" w:hAnsi="Times New Roman" w:cs="Times New Roman"/>
          <w:sz w:val="26"/>
          <w:szCs w:val="26"/>
          <w:lang w:eastAsia="ru-RU"/>
        </w:rPr>
      </w:pPr>
    </w:p>
    <w:p w:rsidR="003C71B9" w:rsidRPr="0038724F" w:rsidRDefault="003C71B9" w:rsidP="0038724F">
      <w:pPr>
        <w:spacing w:after="0" w:line="240" w:lineRule="auto"/>
        <w:ind w:firstLine="708"/>
        <w:jc w:val="both"/>
        <w:rPr>
          <w:rFonts w:ascii="Times New Roman" w:eastAsia="Times New Roman" w:hAnsi="Times New Roman" w:cs="Times New Roman"/>
          <w:sz w:val="26"/>
          <w:szCs w:val="26"/>
          <w:lang w:eastAsia="ru-RU"/>
        </w:rPr>
      </w:pPr>
    </w:p>
    <w:p w:rsidR="0038724F" w:rsidRPr="0038724F" w:rsidRDefault="0038724F" w:rsidP="0038724F">
      <w:pPr>
        <w:spacing w:after="0" w:line="240" w:lineRule="auto"/>
        <w:ind w:firstLine="708"/>
        <w:jc w:val="center"/>
        <w:rPr>
          <w:rFonts w:ascii="Times New Roman" w:eastAsia="Times New Roman" w:hAnsi="Times New Roman" w:cs="Times New Roman"/>
          <w:b/>
          <w:sz w:val="26"/>
          <w:szCs w:val="26"/>
          <w:lang w:eastAsia="ru-RU"/>
        </w:rPr>
      </w:pPr>
      <w:r w:rsidRPr="0038724F">
        <w:rPr>
          <w:rFonts w:ascii="Times New Roman" w:eastAsia="Times New Roman" w:hAnsi="Times New Roman" w:cs="Times New Roman"/>
          <w:b/>
          <w:sz w:val="26"/>
          <w:szCs w:val="26"/>
          <w:lang w:eastAsia="ru-RU"/>
        </w:rPr>
        <w:t>Регулирование отношений в сфере вывоза твердых коммунальных отходов предприятий и жилого сектора</w:t>
      </w:r>
    </w:p>
    <w:p w:rsidR="0038724F" w:rsidRPr="0038724F" w:rsidRDefault="0038724F" w:rsidP="003C71B9">
      <w:pPr>
        <w:spacing w:after="0" w:line="240" w:lineRule="auto"/>
        <w:jc w:val="both"/>
        <w:rPr>
          <w:rFonts w:ascii="Times New Roman" w:eastAsia="Times New Roman" w:hAnsi="Times New Roman" w:cs="Times New Roman"/>
          <w:sz w:val="26"/>
          <w:szCs w:val="26"/>
          <w:lang w:eastAsia="ru-RU"/>
        </w:rPr>
      </w:pPr>
    </w:p>
    <w:p w:rsidR="0038724F" w:rsidRPr="0038724F" w:rsidRDefault="0038724F" w:rsidP="0038724F">
      <w:pPr>
        <w:spacing w:after="0" w:line="240" w:lineRule="auto"/>
        <w:ind w:firstLine="708"/>
        <w:jc w:val="both"/>
        <w:rPr>
          <w:rFonts w:ascii="Times New Roman" w:eastAsia="Times New Roman" w:hAnsi="Times New Roman" w:cs="Times New Roman"/>
          <w:sz w:val="26"/>
          <w:szCs w:val="26"/>
          <w:lang w:eastAsia="ru-RU"/>
        </w:rPr>
      </w:pPr>
      <w:r w:rsidRPr="0038724F">
        <w:rPr>
          <w:rFonts w:ascii="Times New Roman" w:eastAsia="Times New Roman" w:hAnsi="Times New Roman" w:cs="Times New Roman"/>
          <w:sz w:val="26"/>
          <w:szCs w:val="26"/>
          <w:lang w:eastAsia="ru-RU"/>
        </w:rPr>
        <w:t>Арбитражный суд Челябинской области удовлетворил требование регионального управления Росприроднадзора и аннулировал лицензию челябинского МУП «Городской экологический центр» на работу с твердыми бытовыми отходами.</w:t>
      </w:r>
    </w:p>
    <w:p w:rsidR="0038724F" w:rsidRPr="0038724F" w:rsidRDefault="0038724F" w:rsidP="0038724F">
      <w:pPr>
        <w:spacing w:after="0" w:line="240" w:lineRule="auto"/>
        <w:ind w:firstLine="708"/>
        <w:jc w:val="both"/>
        <w:rPr>
          <w:rFonts w:ascii="Times New Roman" w:eastAsia="Times New Roman" w:hAnsi="Times New Roman" w:cs="Times New Roman"/>
          <w:sz w:val="26"/>
          <w:szCs w:val="26"/>
          <w:lang w:eastAsia="ru-RU"/>
        </w:rPr>
      </w:pPr>
      <w:r w:rsidRPr="0038724F">
        <w:rPr>
          <w:rFonts w:ascii="Times New Roman" w:eastAsia="Times New Roman" w:hAnsi="Times New Roman" w:cs="Times New Roman"/>
          <w:sz w:val="26"/>
          <w:szCs w:val="26"/>
          <w:lang w:eastAsia="ru-RU"/>
        </w:rPr>
        <w:t>Исковое заявление об аннулирование лицензии было подано еще в январе текущего года. 16 августа суд удовлетворил требования управления Росприроднадзора по Челябинской области.</w:t>
      </w:r>
    </w:p>
    <w:p w:rsidR="0038724F" w:rsidRPr="0038724F" w:rsidRDefault="0038724F" w:rsidP="0038724F">
      <w:pPr>
        <w:spacing w:after="0" w:line="240" w:lineRule="auto"/>
        <w:ind w:firstLine="708"/>
        <w:jc w:val="both"/>
        <w:rPr>
          <w:rFonts w:ascii="Times New Roman" w:eastAsia="Times New Roman" w:hAnsi="Times New Roman" w:cs="Times New Roman"/>
          <w:sz w:val="26"/>
          <w:szCs w:val="26"/>
          <w:lang w:eastAsia="ru-RU"/>
        </w:rPr>
      </w:pPr>
      <w:r w:rsidRPr="0038724F">
        <w:rPr>
          <w:rFonts w:ascii="Times New Roman" w:eastAsia="Times New Roman" w:hAnsi="Times New Roman" w:cs="Times New Roman"/>
          <w:sz w:val="26"/>
          <w:szCs w:val="26"/>
          <w:lang w:eastAsia="ru-RU"/>
        </w:rPr>
        <w:t>Это юридически закрепляет решение о закрытии челябинской городской свалки и ее рекультивации.</w:t>
      </w:r>
    </w:p>
    <w:p w:rsidR="0038724F" w:rsidRPr="0038724F" w:rsidRDefault="0038724F" w:rsidP="0038724F">
      <w:pPr>
        <w:pStyle w:val="a8"/>
        <w:spacing w:before="0" w:after="0"/>
        <w:ind w:firstLine="708"/>
        <w:jc w:val="both"/>
        <w:rPr>
          <w:sz w:val="26"/>
          <w:szCs w:val="26"/>
        </w:rPr>
      </w:pPr>
      <w:r w:rsidRPr="0038724F">
        <w:rPr>
          <w:sz w:val="26"/>
          <w:szCs w:val="26"/>
        </w:rPr>
        <w:lastRenderedPageBreak/>
        <w:t>ТКО будут временно размещать на полигоне в Полетаево, а чрез год на постоянныом полигон в Чишму.</w:t>
      </w:r>
    </w:p>
    <w:p w:rsidR="0038724F" w:rsidRPr="0038724F" w:rsidRDefault="0038724F" w:rsidP="0038724F">
      <w:pPr>
        <w:pStyle w:val="a8"/>
        <w:spacing w:before="0" w:after="0"/>
        <w:ind w:firstLine="708"/>
        <w:jc w:val="both"/>
        <w:rPr>
          <w:sz w:val="26"/>
          <w:szCs w:val="26"/>
        </w:rPr>
      </w:pPr>
      <w:r w:rsidRPr="0038724F">
        <w:rPr>
          <w:sz w:val="26"/>
          <w:szCs w:val="26"/>
        </w:rPr>
        <w:t>За сбор, вывоз, сортировку, переработку и захоронение отходов теперь отвечает региональный оператор обращения с бытовыми отходами на территории Челябинского городского округа.</w:t>
      </w:r>
    </w:p>
    <w:p w:rsidR="0038724F" w:rsidRPr="0038724F" w:rsidRDefault="0038724F" w:rsidP="0038724F">
      <w:pPr>
        <w:spacing w:after="0" w:line="240" w:lineRule="auto"/>
        <w:ind w:firstLine="708"/>
        <w:jc w:val="both"/>
        <w:rPr>
          <w:rFonts w:ascii="Times New Roman" w:hAnsi="Times New Roman" w:cs="Times New Roman"/>
          <w:sz w:val="26"/>
          <w:szCs w:val="26"/>
        </w:rPr>
      </w:pPr>
      <w:r w:rsidRPr="0038724F">
        <w:rPr>
          <w:rFonts w:ascii="Times New Roman" w:eastAsia="Times New Roman" w:hAnsi="Times New Roman" w:cs="Times New Roman"/>
          <w:sz w:val="26"/>
          <w:szCs w:val="26"/>
          <w:lang w:eastAsia="ru-RU"/>
        </w:rPr>
        <w:t xml:space="preserve">Региональный оператором на территории Челябинского городского округа является ООО «Центр коммунального сервиса», согласно заключенному соглашению </w:t>
      </w:r>
      <w:r w:rsidRPr="0038724F">
        <w:rPr>
          <w:rFonts w:ascii="Times New Roman" w:hAnsi="Times New Roman" w:cs="Times New Roman"/>
          <w:sz w:val="26"/>
          <w:szCs w:val="26"/>
        </w:rPr>
        <w:t>между Министерством экологии Челябинской области и ООО «Центр коммунального сервиса» об организации деятельности по обращению с твердыми коммунальными отходами на территории Челябинского кластера Челябинской области от 05.03.2018.</w:t>
      </w:r>
    </w:p>
    <w:p w:rsidR="0038724F" w:rsidRPr="0038724F" w:rsidRDefault="0038724F" w:rsidP="0038724F">
      <w:pPr>
        <w:pStyle w:val="a8"/>
        <w:spacing w:before="0" w:after="0"/>
        <w:ind w:firstLine="708"/>
        <w:jc w:val="both"/>
        <w:rPr>
          <w:sz w:val="26"/>
          <w:szCs w:val="26"/>
        </w:rPr>
      </w:pPr>
      <w:r w:rsidRPr="0038724F">
        <w:rPr>
          <w:sz w:val="26"/>
          <w:szCs w:val="26"/>
        </w:rPr>
        <w:t xml:space="preserve">В соответствии с Федеральным законом от 29.12.2014 №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(далее — Федеральный закон № 458-ФЗ) в Федеральный закон от 24.06.1998 № 89-ФЗ «Об отходах производства и потребления» (далее — Федеральный закон № 89-ФЗ) было введено новое понятие </w:t>
      </w:r>
      <w:r w:rsidRPr="0038724F">
        <w:rPr>
          <w:rStyle w:val="aa"/>
          <w:sz w:val="26"/>
          <w:szCs w:val="26"/>
        </w:rPr>
        <w:t>«твердые коммунальные отходы»</w:t>
      </w:r>
      <w:r w:rsidRPr="0038724F">
        <w:rPr>
          <w:sz w:val="26"/>
          <w:szCs w:val="26"/>
        </w:rPr>
        <w:t>.</w:t>
      </w:r>
    </w:p>
    <w:p w:rsidR="0038724F" w:rsidRPr="0038724F" w:rsidRDefault="0038724F" w:rsidP="0038724F">
      <w:pPr>
        <w:pStyle w:val="a8"/>
        <w:spacing w:before="0" w:after="0"/>
        <w:jc w:val="both"/>
        <w:rPr>
          <w:sz w:val="26"/>
          <w:szCs w:val="26"/>
        </w:rPr>
      </w:pPr>
      <w:r w:rsidRPr="0038724F">
        <w:rPr>
          <w:sz w:val="26"/>
          <w:szCs w:val="26"/>
        </w:rPr>
        <w:t> </w:t>
      </w:r>
      <w:r w:rsidRPr="0038724F">
        <w:rPr>
          <w:sz w:val="26"/>
          <w:szCs w:val="26"/>
        </w:rPr>
        <w:tab/>
      </w:r>
      <w:r w:rsidRPr="0038724F">
        <w:rPr>
          <w:rStyle w:val="aa"/>
          <w:sz w:val="26"/>
          <w:szCs w:val="26"/>
        </w:rPr>
        <w:t>Твердые коммунальные отходы</w:t>
      </w:r>
      <w:r w:rsidRPr="0038724F">
        <w:rPr>
          <w:sz w:val="26"/>
          <w:szCs w:val="26"/>
        </w:rPr>
        <w:t xml:space="preserve">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(ст. 1 Федерального закона № 89-ФЗ).</w:t>
      </w:r>
    </w:p>
    <w:p w:rsidR="0038724F" w:rsidRPr="0038724F" w:rsidRDefault="0038724F" w:rsidP="0038724F">
      <w:pPr>
        <w:autoSpaceDE w:val="0"/>
        <w:autoSpaceDN w:val="0"/>
        <w:adjustRightInd w:val="0"/>
        <w:spacing w:after="0" w:line="240" w:lineRule="auto"/>
        <w:jc w:val="both"/>
        <w:rPr>
          <w:rFonts w:ascii="Times New Roman" w:hAnsi="Times New Roman" w:cs="Times New Roman"/>
          <w:sz w:val="26"/>
          <w:szCs w:val="26"/>
        </w:rPr>
      </w:pPr>
      <w:r w:rsidRPr="0038724F">
        <w:rPr>
          <w:rFonts w:ascii="Times New Roman" w:hAnsi="Times New Roman" w:cs="Times New Roman"/>
          <w:sz w:val="26"/>
          <w:szCs w:val="26"/>
        </w:rPr>
        <w:tab/>
        <w:t>Сбор, транспортирование, обработка, утилизация, обезвреживание,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w:t>
      </w:r>
    </w:p>
    <w:p w:rsidR="0038724F" w:rsidRPr="0038724F" w:rsidRDefault="0038724F" w:rsidP="0038724F">
      <w:pPr>
        <w:autoSpaceDE w:val="0"/>
        <w:autoSpaceDN w:val="0"/>
        <w:adjustRightInd w:val="0"/>
        <w:spacing w:after="0" w:line="240" w:lineRule="auto"/>
        <w:ind w:firstLine="540"/>
        <w:jc w:val="both"/>
        <w:rPr>
          <w:rFonts w:ascii="Times New Roman" w:hAnsi="Times New Roman" w:cs="Times New Roman"/>
          <w:sz w:val="26"/>
          <w:szCs w:val="26"/>
        </w:rPr>
      </w:pPr>
      <w:r w:rsidRPr="0038724F">
        <w:rPr>
          <w:rFonts w:ascii="Times New Roman" w:hAnsi="Times New Roman" w:cs="Times New Roman"/>
          <w:sz w:val="26"/>
          <w:szCs w:val="26"/>
        </w:rPr>
        <w:t xml:space="preserve">Накопление, сбор, транспортирование, обработка, утилизация, обезвреживание, захоронение твердых коммунальных отходов осуществляются в соответствии с </w:t>
      </w:r>
      <w:hyperlink r:id="rId7" w:history="1">
        <w:r w:rsidRPr="0038724F">
          <w:rPr>
            <w:rFonts w:ascii="Times New Roman" w:hAnsi="Times New Roman" w:cs="Times New Roman"/>
            <w:color w:val="0000FF"/>
            <w:sz w:val="26"/>
            <w:szCs w:val="26"/>
          </w:rPr>
          <w:t>правилами</w:t>
        </w:r>
      </w:hyperlink>
      <w:r w:rsidRPr="0038724F">
        <w:rPr>
          <w:rFonts w:ascii="Times New Roman" w:hAnsi="Times New Roman" w:cs="Times New Roman"/>
          <w:sz w:val="26"/>
          <w:szCs w:val="26"/>
        </w:rPr>
        <w:t xml:space="preserve"> обращения с твердыми коммунальными отходами, утвержденными постановлением Правительства РФ от 12.11.2016 № 1156 «Об обращении с твердыми коммунальными отходами и внесении изменения в постановление Правительства Российской Федерации от 25 августа 2008 № 641» (далее - правила обращения с твердыми коммунальными отходами).</w:t>
      </w:r>
    </w:p>
    <w:p w:rsidR="0038724F" w:rsidRPr="0038724F" w:rsidRDefault="0038724F" w:rsidP="0038724F">
      <w:pPr>
        <w:autoSpaceDE w:val="0"/>
        <w:autoSpaceDN w:val="0"/>
        <w:adjustRightInd w:val="0"/>
        <w:spacing w:after="0" w:line="240" w:lineRule="auto"/>
        <w:ind w:firstLine="540"/>
        <w:jc w:val="both"/>
        <w:rPr>
          <w:rFonts w:ascii="Times New Roman" w:hAnsi="Times New Roman" w:cs="Times New Roman"/>
          <w:sz w:val="26"/>
          <w:szCs w:val="26"/>
        </w:rPr>
      </w:pPr>
      <w:r w:rsidRPr="0038724F">
        <w:rPr>
          <w:rFonts w:ascii="Times New Roman" w:hAnsi="Times New Roman" w:cs="Times New Roman"/>
          <w:sz w:val="26"/>
          <w:szCs w:val="26"/>
        </w:rPr>
        <w:t xml:space="preserve">Юридическому лицу присваивается статус регионального оператора и определяется зона его деятельности на основании конкурсного отбора, который проводится уполномоченным органом исполнительной власти субъекта Российской Федерации в </w:t>
      </w:r>
      <w:hyperlink r:id="rId8" w:history="1">
        <w:r w:rsidRPr="0038724F">
          <w:rPr>
            <w:rFonts w:ascii="Times New Roman" w:hAnsi="Times New Roman" w:cs="Times New Roman"/>
            <w:color w:val="0000FF"/>
            <w:sz w:val="26"/>
            <w:szCs w:val="26"/>
          </w:rPr>
          <w:t>порядке</w:t>
        </w:r>
      </w:hyperlink>
      <w:r w:rsidRPr="0038724F">
        <w:rPr>
          <w:rFonts w:ascii="Times New Roman" w:hAnsi="Times New Roman" w:cs="Times New Roman"/>
          <w:sz w:val="26"/>
          <w:szCs w:val="26"/>
        </w:rPr>
        <w:t>, установленном постановлением Правительства Российской Федерации от 05.09.2016 № 881 «О проведении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w:t>
      </w:r>
    </w:p>
    <w:p w:rsidR="0038724F" w:rsidRPr="0038724F" w:rsidRDefault="0038724F" w:rsidP="0038724F">
      <w:pPr>
        <w:autoSpaceDE w:val="0"/>
        <w:autoSpaceDN w:val="0"/>
        <w:adjustRightInd w:val="0"/>
        <w:spacing w:after="0" w:line="240" w:lineRule="auto"/>
        <w:ind w:firstLine="540"/>
        <w:jc w:val="both"/>
        <w:rPr>
          <w:rFonts w:ascii="Times New Roman" w:hAnsi="Times New Roman" w:cs="Times New Roman"/>
          <w:sz w:val="26"/>
          <w:szCs w:val="26"/>
        </w:rPr>
      </w:pPr>
      <w:r w:rsidRPr="0038724F">
        <w:rPr>
          <w:rFonts w:ascii="Times New Roman" w:hAnsi="Times New Roman" w:cs="Times New Roman"/>
          <w:sz w:val="26"/>
          <w:szCs w:val="26"/>
        </w:rPr>
        <w:t xml:space="preserve"> Статус регионального оператора присваивается на срок не более чем десять лет. Юридическое лицо может быть лишено статуса регионального оператора по </w:t>
      </w:r>
      <w:hyperlink r:id="rId9" w:history="1">
        <w:r w:rsidRPr="0038724F">
          <w:rPr>
            <w:rFonts w:ascii="Times New Roman" w:hAnsi="Times New Roman" w:cs="Times New Roman"/>
            <w:color w:val="0000FF"/>
            <w:sz w:val="26"/>
            <w:szCs w:val="26"/>
          </w:rPr>
          <w:t>основаниям</w:t>
        </w:r>
      </w:hyperlink>
      <w:r w:rsidRPr="0038724F">
        <w:rPr>
          <w:rFonts w:ascii="Times New Roman" w:hAnsi="Times New Roman" w:cs="Times New Roman"/>
          <w:sz w:val="26"/>
          <w:szCs w:val="26"/>
        </w:rPr>
        <w:t>, определенным правилами обращения с твердыми коммунальными отходами.</w:t>
      </w:r>
    </w:p>
    <w:p w:rsidR="0038724F" w:rsidRPr="0038724F" w:rsidRDefault="0038724F" w:rsidP="0038724F">
      <w:pPr>
        <w:autoSpaceDE w:val="0"/>
        <w:autoSpaceDN w:val="0"/>
        <w:adjustRightInd w:val="0"/>
        <w:spacing w:after="0" w:line="240" w:lineRule="auto"/>
        <w:ind w:firstLine="540"/>
        <w:jc w:val="both"/>
        <w:rPr>
          <w:rFonts w:ascii="Times New Roman" w:hAnsi="Times New Roman" w:cs="Times New Roman"/>
          <w:sz w:val="26"/>
          <w:szCs w:val="26"/>
        </w:rPr>
      </w:pPr>
      <w:r w:rsidRPr="0038724F">
        <w:rPr>
          <w:rFonts w:ascii="Times New Roman" w:hAnsi="Times New Roman" w:cs="Times New Roman"/>
          <w:sz w:val="26"/>
          <w:szCs w:val="26"/>
        </w:rPr>
        <w:t>Зона деятельности регионального оператора представляет собой территорию или часть территории субъекта Российской Федерации, на которой региональный оператор осуществляет деятельность на основании соглашения, заключаемого с органом исполнительной власти субъекта Российской Федерации в соответствии с настоящей статьей.</w:t>
      </w:r>
    </w:p>
    <w:p w:rsidR="0038724F" w:rsidRPr="0038724F" w:rsidRDefault="0038724F" w:rsidP="0038724F">
      <w:pPr>
        <w:autoSpaceDE w:val="0"/>
        <w:autoSpaceDN w:val="0"/>
        <w:adjustRightInd w:val="0"/>
        <w:spacing w:after="0" w:line="240" w:lineRule="auto"/>
        <w:ind w:firstLine="540"/>
        <w:jc w:val="both"/>
        <w:rPr>
          <w:rFonts w:ascii="Times New Roman" w:hAnsi="Times New Roman" w:cs="Times New Roman"/>
          <w:sz w:val="26"/>
          <w:szCs w:val="26"/>
        </w:rPr>
      </w:pPr>
      <w:r w:rsidRPr="0038724F">
        <w:rPr>
          <w:rFonts w:ascii="Times New Roman" w:hAnsi="Times New Roman" w:cs="Times New Roman"/>
          <w:sz w:val="26"/>
          <w:szCs w:val="26"/>
        </w:rPr>
        <w:t>Зона деятельности регионального оператора определяется в территориальной схеме обращения с отходами.</w:t>
      </w:r>
    </w:p>
    <w:p w:rsidR="0038724F" w:rsidRPr="0038724F" w:rsidRDefault="0038724F" w:rsidP="0038724F">
      <w:pPr>
        <w:autoSpaceDE w:val="0"/>
        <w:autoSpaceDN w:val="0"/>
        <w:adjustRightInd w:val="0"/>
        <w:spacing w:after="0" w:line="240" w:lineRule="auto"/>
        <w:ind w:firstLine="540"/>
        <w:jc w:val="both"/>
        <w:rPr>
          <w:rFonts w:ascii="Times New Roman" w:hAnsi="Times New Roman" w:cs="Times New Roman"/>
          <w:sz w:val="26"/>
          <w:szCs w:val="26"/>
        </w:rPr>
      </w:pPr>
      <w:r w:rsidRPr="0038724F">
        <w:rPr>
          <w:rFonts w:ascii="Times New Roman" w:hAnsi="Times New Roman" w:cs="Times New Roman"/>
          <w:sz w:val="26"/>
          <w:szCs w:val="26"/>
        </w:rPr>
        <w:t>Операторы по обращению с твердыми коммунальными отходами, региональные операторы обязаны соблюдать схему потоков твердых коммунальных отходов, предусмотренную территориальной схемой обращения с отходами субъекта Российской Федерации, на территории которого такие операторы осуществляют свою деятельность. Операторы по обращению с твердыми коммунальными отходами, владеющие объектами обработки, обезвреживания, захоронения твердых коммунальных отходов, данные о месте нахождения которых включены в территориальную схему обращения с отходами, обязаны принимать твердые коммунальные отходы, образовавшиеся на территории субъекта Российской Федерации и поступившие из других субъектов Российской Федерации с учетом соглашения, заключенного между субъектами Российской Федерации, только на основании заключенных с региональными операторами договоров об осуществлении регулируемых видов деятельности в области обращения с твердыми коммунальными отходами и не вправе отказываться от заключения таких договоров.</w:t>
      </w:r>
    </w:p>
    <w:p w:rsidR="0038724F" w:rsidRPr="0038724F" w:rsidRDefault="0038724F" w:rsidP="0038724F">
      <w:pPr>
        <w:autoSpaceDE w:val="0"/>
        <w:autoSpaceDN w:val="0"/>
        <w:adjustRightInd w:val="0"/>
        <w:spacing w:after="0" w:line="240" w:lineRule="auto"/>
        <w:ind w:firstLine="540"/>
        <w:jc w:val="both"/>
        <w:rPr>
          <w:rFonts w:ascii="Times New Roman" w:hAnsi="Times New Roman" w:cs="Times New Roman"/>
          <w:sz w:val="26"/>
          <w:szCs w:val="26"/>
        </w:rPr>
      </w:pPr>
      <w:r w:rsidRPr="0038724F">
        <w:rPr>
          <w:rFonts w:ascii="Times New Roman" w:hAnsi="Times New Roman" w:cs="Times New Roman"/>
          <w:sz w:val="26"/>
          <w:szCs w:val="26"/>
        </w:rPr>
        <w:t>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 если иное не предусмотрено законодательством Российской Федерации. Договор на оказание услуг по обращению с твердыми коммунальными отходами является публичным для регионального оператора. Региональный оператор не вправе отказать в заключении договора на оказание услуг по обращению с твердыми коммунальными отходами собственнику твердых коммунальных отходов, которые образуются и места накопления которых находятся в зоне его деятельности. Региональные операторы вправе заключать договоры на оказание услуг по обращению с другими видами отходов с собственниками таких отходов.</w:t>
      </w:r>
    </w:p>
    <w:p w:rsidR="0038724F" w:rsidRPr="0038724F" w:rsidRDefault="0038724F" w:rsidP="0038724F">
      <w:pPr>
        <w:autoSpaceDE w:val="0"/>
        <w:autoSpaceDN w:val="0"/>
        <w:adjustRightInd w:val="0"/>
        <w:spacing w:after="0" w:line="240" w:lineRule="auto"/>
        <w:ind w:firstLine="540"/>
        <w:jc w:val="both"/>
        <w:rPr>
          <w:rFonts w:ascii="Times New Roman" w:hAnsi="Times New Roman" w:cs="Times New Roman"/>
          <w:sz w:val="26"/>
          <w:szCs w:val="26"/>
        </w:rPr>
      </w:pPr>
      <w:r w:rsidRPr="0038724F">
        <w:rPr>
          <w:rFonts w:ascii="Times New Roman" w:hAnsi="Times New Roman" w:cs="Times New Roman"/>
          <w:sz w:val="26"/>
          <w:szCs w:val="26"/>
        </w:rPr>
        <w:t>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 (на площадках) накопления, которые определены в этом договоре, и обеспечивать их транспортирование, обработку, обезвреживание, захоронение в соответствии с законодательством Российской Федерации, а собственник твердых коммунальных отходов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38724F" w:rsidRPr="0038724F" w:rsidRDefault="0038724F" w:rsidP="0038724F">
      <w:pPr>
        <w:autoSpaceDE w:val="0"/>
        <w:autoSpaceDN w:val="0"/>
        <w:adjustRightInd w:val="0"/>
        <w:spacing w:after="0" w:line="240" w:lineRule="auto"/>
        <w:ind w:firstLine="540"/>
        <w:jc w:val="both"/>
        <w:rPr>
          <w:rFonts w:ascii="Times New Roman" w:hAnsi="Times New Roman" w:cs="Times New Roman"/>
          <w:sz w:val="26"/>
          <w:szCs w:val="26"/>
        </w:rPr>
      </w:pPr>
      <w:r w:rsidRPr="0038724F">
        <w:rPr>
          <w:rFonts w:ascii="Times New Roman" w:hAnsi="Times New Roman" w:cs="Times New Roman"/>
          <w:sz w:val="26"/>
          <w:szCs w:val="26"/>
        </w:rPr>
        <w:t>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p>
    <w:p w:rsidR="0038724F" w:rsidRPr="0038724F" w:rsidRDefault="0038724F" w:rsidP="0038724F">
      <w:pPr>
        <w:autoSpaceDE w:val="0"/>
        <w:autoSpaceDN w:val="0"/>
        <w:adjustRightInd w:val="0"/>
        <w:spacing w:after="0" w:line="240" w:lineRule="auto"/>
        <w:jc w:val="both"/>
        <w:outlineLvl w:val="0"/>
        <w:rPr>
          <w:rFonts w:ascii="Times New Roman" w:hAnsi="Times New Roman" w:cs="Times New Roman"/>
          <w:sz w:val="26"/>
          <w:szCs w:val="26"/>
        </w:rPr>
      </w:pPr>
      <w:r w:rsidRPr="0038724F">
        <w:rPr>
          <w:rFonts w:ascii="Times New Roman" w:hAnsi="Times New Roman" w:cs="Times New Roman"/>
          <w:sz w:val="26"/>
          <w:szCs w:val="26"/>
        </w:rPr>
        <w:t xml:space="preserve"> Договор на оказание услуг по обращению с твердыми коммунальными отходами заключается в соответствии с </w:t>
      </w:r>
      <w:hyperlink r:id="rId10" w:history="1">
        <w:r w:rsidRPr="0038724F">
          <w:rPr>
            <w:rFonts w:ascii="Times New Roman" w:hAnsi="Times New Roman" w:cs="Times New Roman"/>
            <w:color w:val="0000FF"/>
            <w:sz w:val="26"/>
            <w:szCs w:val="26"/>
          </w:rPr>
          <w:t>типовым договором</w:t>
        </w:r>
      </w:hyperlink>
      <w:r w:rsidRPr="0038724F">
        <w:rPr>
          <w:rFonts w:ascii="Times New Roman" w:hAnsi="Times New Roman" w:cs="Times New Roman"/>
          <w:sz w:val="26"/>
          <w:szCs w:val="26"/>
        </w:rPr>
        <w:t>, утвержденным постановлением  Правительства Российской Федерации от 12 ноября 2016  № 1156.</w:t>
      </w:r>
    </w:p>
    <w:p w:rsidR="0038724F" w:rsidRPr="0038724F" w:rsidRDefault="0038724F" w:rsidP="0038724F">
      <w:pPr>
        <w:autoSpaceDE w:val="0"/>
        <w:autoSpaceDN w:val="0"/>
        <w:adjustRightInd w:val="0"/>
        <w:spacing w:after="0" w:line="240" w:lineRule="auto"/>
        <w:ind w:firstLine="540"/>
        <w:jc w:val="both"/>
        <w:rPr>
          <w:rFonts w:ascii="Times New Roman" w:hAnsi="Times New Roman" w:cs="Times New Roman"/>
          <w:sz w:val="26"/>
          <w:szCs w:val="26"/>
        </w:rPr>
      </w:pPr>
      <w:r w:rsidRPr="0038724F">
        <w:rPr>
          <w:rFonts w:ascii="Times New Roman" w:hAnsi="Times New Roman" w:cs="Times New Roman"/>
          <w:sz w:val="26"/>
          <w:szCs w:val="26"/>
        </w:rPr>
        <w:lastRenderedPageBreak/>
        <w:t>Юридические лица, в результате деятельности которых образуются твердые коммунальные отходы,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твердые коммунальные отходы, или на смежном земельном участке по отношению к земельному участку, на территории которого образуются такие твердые коммунальные отходы.</w:t>
      </w:r>
    </w:p>
    <w:p w:rsidR="0038724F" w:rsidRPr="0038724F" w:rsidRDefault="0038724F" w:rsidP="0038724F">
      <w:pPr>
        <w:autoSpaceDE w:val="0"/>
        <w:autoSpaceDN w:val="0"/>
        <w:adjustRightInd w:val="0"/>
        <w:spacing w:after="0" w:line="240" w:lineRule="auto"/>
        <w:ind w:firstLine="540"/>
        <w:jc w:val="both"/>
        <w:rPr>
          <w:rFonts w:ascii="Times New Roman" w:hAnsi="Times New Roman" w:cs="Times New Roman"/>
          <w:sz w:val="26"/>
          <w:szCs w:val="26"/>
        </w:rPr>
      </w:pPr>
      <w:r w:rsidRPr="0038724F">
        <w:rPr>
          <w:rFonts w:ascii="Times New Roman" w:hAnsi="Times New Roman" w:cs="Times New Roman"/>
          <w:sz w:val="26"/>
          <w:szCs w:val="26"/>
        </w:rPr>
        <w:t>К регулируемым видам деятельности в области обращения с твердыми коммунальными отходами относятся:</w:t>
      </w:r>
    </w:p>
    <w:p w:rsidR="0038724F" w:rsidRPr="0038724F" w:rsidRDefault="0038724F" w:rsidP="0038724F">
      <w:pPr>
        <w:autoSpaceDE w:val="0"/>
        <w:autoSpaceDN w:val="0"/>
        <w:adjustRightInd w:val="0"/>
        <w:spacing w:after="0" w:line="240" w:lineRule="auto"/>
        <w:ind w:firstLine="540"/>
        <w:jc w:val="both"/>
        <w:rPr>
          <w:rFonts w:ascii="Times New Roman" w:hAnsi="Times New Roman" w:cs="Times New Roman"/>
          <w:sz w:val="26"/>
          <w:szCs w:val="26"/>
        </w:rPr>
      </w:pPr>
      <w:r w:rsidRPr="0038724F">
        <w:rPr>
          <w:rFonts w:ascii="Times New Roman" w:hAnsi="Times New Roman" w:cs="Times New Roman"/>
          <w:sz w:val="26"/>
          <w:szCs w:val="26"/>
        </w:rPr>
        <w:t>обработка твердых коммунальных отходов;</w:t>
      </w:r>
    </w:p>
    <w:p w:rsidR="0038724F" w:rsidRPr="0038724F" w:rsidRDefault="0038724F" w:rsidP="0038724F">
      <w:pPr>
        <w:autoSpaceDE w:val="0"/>
        <w:autoSpaceDN w:val="0"/>
        <w:adjustRightInd w:val="0"/>
        <w:spacing w:after="0" w:line="240" w:lineRule="auto"/>
        <w:ind w:firstLine="540"/>
        <w:jc w:val="both"/>
        <w:rPr>
          <w:rFonts w:ascii="Times New Roman" w:hAnsi="Times New Roman" w:cs="Times New Roman"/>
          <w:sz w:val="26"/>
          <w:szCs w:val="26"/>
        </w:rPr>
      </w:pPr>
      <w:r w:rsidRPr="0038724F">
        <w:rPr>
          <w:rFonts w:ascii="Times New Roman" w:hAnsi="Times New Roman" w:cs="Times New Roman"/>
          <w:sz w:val="26"/>
          <w:szCs w:val="26"/>
        </w:rPr>
        <w:t>обезвреживание твердых коммунальных отходов;</w:t>
      </w:r>
    </w:p>
    <w:p w:rsidR="0038724F" w:rsidRPr="0038724F" w:rsidRDefault="0038724F" w:rsidP="0038724F">
      <w:pPr>
        <w:autoSpaceDE w:val="0"/>
        <w:autoSpaceDN w:val="0"/>
        <w:adjustRightInd w:val="0"/>
        <w:spacing w:after="0" w:line="240" w:lineRule="auto"/>
        <w:ind w:firstLine="540"/>
        <w:jc w:val="both"/>
        <w:rPr>
          <w:rFonts w:ascii="Times New Roman" w:hAnsi="Times New Roman" w:cs="Times New Roman"/>
          <w:sz w:val="26"/>
          <w:szCs w:val="26"/>
        </w:rPr>
      </w:pPr>
      <w:r w:rsidRPr="0038724F">
        <w:rPr>
          <w:rFonts w:ascii="Times New Roman" w:hAnsi="Times New Roman" w:cs="Times New Roman"/>
          <w:sz w:val="26"/>
          <w:szCs w:val="26"/>
        </w:rPr>
        <w:t>захоронение твердых коммунальных отходов;</w:t>
      </w:r>
    </w:p>
    <w:p w:rsidR="0038724F" w:rsidRPr="0038724F" w:rsidRDefault="0038724F" w:rsidP="0038724F">
      <w:pPr>
        <w:autoSpaceDE w:val="0"/>
        <w:autoSpaceDN w:val="0"/>
        <w:adjustRightInd w:val="0"/>
        <w:spacing w:after="0" w:line="240" w:lineRule="auto"/>
        <w:ind w:firstLine="540"/>
        <w:jc w:val="both"/>
        <w:rPr>
          <w:rFonts w:ascii="Times New Roman" w:hAnsi="Times New Roman" w:cs="Times New Roman"/>
          <w:sz w:val="26"/>
          <w:szCs w:val="26"/>
        </w:rPr>
      </w:pPr>
      <w:r w:rsidRPr="0038724F">
        <w:rPr>
          <w:rFonts w:ascii="Times New Roman" w:hAnsi="Times New Roman" w:cs="Times New Roman"/>
          <w:sz w:val="26"/>
          <w:szCs w:val="26"/>
        </w:rPr>
        <w:t>оказание услуги по обращению с твердыми коммунальными отходами региональным оператором.</w:t>
      </w:r>
    </w:p>
    <w:p w:rsidR="0038724F" w:rsidRPr="0038724F" w:rsidRDefault="0038724F" w:rsidP="0038724F">
      <w:pPr>
        <w:autoSpaceDE w:val="0"/>
        <w:autoSpaceDN w:val="0"/>
        <w:adjustRightInd w:val="0"/>
        <w:spacing w:after="0" w:line="240" w:lineRule="auto"/>
        <w:ind w:firstLine="540"/>
        <w:jc w:val="both"/>
        <w:rPr>
          <w:rFonts w:ascii="Times New Roman" w:hAnsi="Times New Roman" w:cs="Times New Roman"/>
          <w:sz w:val="26"/>
          <w:szCs w:val="26"/>
        </w:rPr>
      </w:pPr>
      <w:r w:rsidRPr="0038724F">
        <w:rPr>
          <w:rFonts w:ascii="Times New Roman" w:hAnsi="Times New Roman" w:cs="Times New Roman"/>
          <w:sz w:val="26"/>
          <w:szCs w:val="26"/>
        </w:rPr>
        <w:t>Регулируемые виды деятельности в области обращения с твердыми коммунальными отходами осуществляются по ценам, которые определены соглашением сторон, но не должны превышать предельные тарифы на осуществление регулируемых видов деятельности в области обращения с твердыми коммунальными отходами, установленные органами исполнительной власти субъектов Российской Федерации, уполномоченными в области регулирования тарифов. Предельные тарифы на осуществление регулируемых видов деятельности в области обращения с твердыми коммунальными отходами устанавливаются в отношении каждой организации, осуществляющей регулируемые виды деятельности в области обращения с твердыми коммунальными отходами, и в отношении каждого осуществляемого вида деятельности с учетом территориальной схемы обращения с отходами.</w:t>
      </w:r>
    </w:p>
    <w:p w:rsidR="0038724F" w:rsidRPr="0038724F" w:rsidRDefault="0038724F" w:rsidP="0038724F">
      <w:pPr>
        <w:autoSpaceDE w:val="0"/>
        <w:autoSpaceDN w:val="0"/>
        <w:adjustRightInd w:val="0"/>
        <w:spacing w:after="0" w:line="240" w:lineRule="auto"/>
        <w:ind w:firstLine="540"/>
        <w:jc w:val="both"/>
        <w:rPr>
          <w:rFonts w:ascii="Times New Roman" w:hAnsi="Times New Roman" w:cs="Times New Roman"/>
          <w:sz w:val="26"/>
          <w:szCs w:val="26"/>
        </w:rPr>
      </w:pPr>
      <w:r w:rsidRPr="0038724F">
        <w:rPr>
          <w:rFonts w:ascii="Times New Roman" w:hAnsi="Times New Roman" w:cs="Times New Roman"/>
          <w:sz w:val="26"/>
          <w:szCs w:val="26"/>
        </w:rPr>
        <w:t xml:space="preserve">Правительство Российской Федерации определяет </w:t>
      </w:r>
      <w:hyperlink r:id="rId11" w:history="1">
        <w:r w:rsidRPr="0038724F">
          <w:rPr>
            <w:rFonts w:ascii="Times New Roman" w:hAnsi="Times New Roman" w:cs="Times New Roman"/>
            <w:color w:val="0000FF"/>
            <w:sz w:val="26"/>
            <w:szCs w:val="26"/>
          </w:rPr>
          <w:t>случаи</w:t>
        </w:r>
      </w:hyperlink>
      <w:r w:rsidRPr="0038724F">
        <w:rPr>
          <w:rFonts w:ascii="Times New Roman" w:hAnsi="Times New Roman" w:cs="Times New Roman"/>
          <w:sz w:val="26"/>
          <w:szCs w:val="26"/>
        </w:rPr>
        <w:t xml:space="preserve">, при которых цены на услуги по транспортированию твердых коммунальных отходов для регионального оператора должны формироваться по результатам торгов, и устанавливает </w:t>
      </w:r>
      <w:hyperlink r:id="rId12" w:history="1">
        <w:r w:rsidRPr="0038724F">
          <w:rPr>
            <w:rFonts w:ascii="Times New Roman" w:hAnsi="Times New Roman" w:cs="Times New Roman"/>
            <w:color w:val="0000FF"/>
            <w:sz w:val="26"/>
            <w:szCs w:val="26"/>
          </w:rPr>
          <w:t>порядок</w:t>
        </w:r>
      </w:hyperlink>
      <w:r w:rsidRPr="0038724F">
        <w:rPr>
          <w:rFonts w:ascii="Times New Roman" w:hAnsi="Times New Roman" w:cs="Times New Roman"/>
          <w:sz w:val="26"/>
          <w:szCs w:val="26"/>
        </w:rPr>
        <w:t xml:space="preserve"> проведения таких торгов, в том числе определяет </w:t>
      </w:r>
      <w:hyperlink r:id="rId13" w:history="1">
        <w:r w:rsidRPr="0038724F">
          <w:rPr>
            <w:rFonts w:ascii="Times New Roman" w:hAnsi="Times New Roman" w:cs="Times New Roman"/>
            <w:color w:val="0000FF"/>
            <w:sz w:val="26"/>
            <w:szCs w:val="26"/>
          </w:rPr>
          <w:t>случаи</w:t>
        </w:r>
      </w:hyperlink>
      <w:r w:rsidRPr="0038724F">
        <w:rPr>
          <w:rFonts w:ascii="Times New Roman" w:hAnsi="Times New Roman" w:cs="Times New Roman"/>
          <w:sz w:val="26"/>
          <w:szCs w:val="26"/>
        </w:rPr>
        <w:t>, когда условия проведения таких торгов подлежат предварительному согласованию с органами исполнительной власти субъектов Российской Федерации, и устанавливает порядок этого согласования.</w:t>
      </w:r>
    </w:p>
    <w:p w:rsidR="0038724F" w:rsidRPr="0038724F" w:rsidRDefault="0038724F" w:rsidP="0038724F">
      <w:pPr>
        <w:autoSpaceDE w:val="0"/>
        <w:autoSpaceDN w:val="0"/>
        <w:adjustRightInd w:val="0"/>
        <w:spacing w:after="0" w:line="240" w:lineRule="auto"/>
        <w:ind w:firstLine="540"/>
        <w:jc w:val="both"/>
        <w:rPr>
          <w:rFonts w:ascii="Times New Roman" w:hAnsi="Times New Roman" w:cs="Times New Roman"/>
          <w:sz w:val="26"/>
          <w:szCs w:val="26"/>
        </w:rPr>
      </w:pPr>
      <w:r w:rsidRPr="0038724F">
        <w:rPr>
          <w:rFonts w:ascii="Times New Roman" w:hAnsi="Times New Roman" w:cs="Times New Roman"/>
          <w:sz w:val="26"/>
          <w:szCs w:val="26"/>
        </w:rPr>
        <w:t>Регулированию подлежат следующие виды предельных тарифов в области обращения с твердыми коммунальными отходами:</w:t>
      </w:r>
    </w:p>
    <w:p w:rsidR="0038724F" w:rsidRPr="0038724F" w:rsidRDefault="0038724F" w:rsidP="0038724F">
      <w:pPr>
        <w:autoSpaceDE w:val="0"/>
        <w:autoSpaceDN w:val="0"/>
        <w:adjustRightInd w:val="0"/>
        <w:spacing w:after="0" w:line="240" w:lineRule="auto"/>
        <w:ind w:firstLine="540"/>
        <w:jc w:val="both"/>
        <w:rPr>
          <w:rFonts w:ascii="Times New Roman" w:hAnsi="Times New Roman" w:cs="Times New Roman"/>
          <w:sz w:val="26"/>
          <w:szCs w:val="26"/>
        </w:rPr>
      </w:pPr>
      <w:r w:rsidRPr="0038724F">
        <w:rPr>
          <w:rFonts w:ascii="Times New Roman" w:hAnsi="Times New Roman" w:cs="Times New Roman"/>
          <w:sz w:val="26"/>
          <w:szCs w:val="26"/>
        </w:rPr>
        <w:t>единый тариф на услугу регионального оператора по обращению с твердыми коммунальными отходами;</w:t>
      </w:r>
    </w:p>
    <w:p w:rsidR="0038724F" w:rsidRPr="0038724F" w:rsidRDefault="0038724F" w:rsidP="0038724F">
      <w:pPr>
        <w:autoSpaceDE w:val="0"/>
        <w:autoSpaceDN w:val="0"/>
        <w:adjustRightInd w:val="0"/>
        <w:spacing w:after="0" w:line="240" w:lineRule="auto"/>
        <w:ind w:firstLine="540"/>
        <w:jc w:val="both"/>
        <w:rPr>
          <w:rFonts w:ascii="Times New Roman" w:hAnsi="Times New Roman" w:cs="Times New Roman"/>
          <w:sz w:val="26"/>
          <w:szCs w:val="26"/>
        </w:rPr>
      </w:pPr>
      <w:r w:rsidRPr="0038724F">
        <w:rPr>
          <w:rFonts w:ascii="Times New Roman" w:hAnsi="Times New Roman" w:cs="Times New Roman"/>
          <w:sz w:val="26"/>
          <w:szCs w:val="26"/>
        </w:rPr>
        <w:t>тариф на обработку твердых коммунальных отходов;</w:t>
      </w:r>
    </w:p>
    <w:p w:rsidR="0038724F" w:rsidRPr="0038724F" w:rsidRDefault="0038724F" w:rsidP="0038724F">
      <w:pPr>
        <w:autoSpaceDE w:val="0"/>
        <w:autoSpaceDN w:val="0"/>
        <w:adjustRightInd w:val="0"/>
        <w:spacing w:after="0" w:line="240" w:lineRule="auto"/>
        <w:ind w:firstLine="540"/>
        <w:jc w:val="both"/>
        <w:rPr>
          <w:rFonts w:ascii="Times New Roman" w:hAnsi="Times New Roman" w:cs="Times New Roman"/>
          <w:sz w:val="26"/>
          <w:szCs w:val="26"/>
        </w:rPr>
      </w:pPr>
      <w:r w:rsidRPr="0038724F">
        <w:rPr>
          <w:rFonts w:ascii="Times New Roman" w:hAnsi="Times New Roman" w:cs="Times New Roman"/>
          <w:sz w:val="26"/>
          <w:szCs w:val="26"/>
        </w:rPr>
        <w:t>тариф на обезвреживание твердых коммунальных отходов;</w:t>
      </w:r>
    </w:p>
    <w:p w:rsidR="0038724F" w:rsidRPr="0038724F" w:rsidRDefault="0038724F" w:rsidP="0038724F">
      <w:pPr>
        <w:autoSpaceDE w:val="0"/>
        <w:autoSpaceDN w:val="0"/>
        <w:adjustRightInd w:val="0"/>
        <w:spacing w:after="0" w:line="240" w:lineRule="auto"/>
        <w:ind w:firstLine="540"/>
        <w:jc w:val="both"/>
        <w:rPr>
          <w:rFonts w:ascii="Times New Roman" w:hAnsi="Times New Roman" w:cs="Times New Roman"/>
          <w:sz w:val="26"/>
          <w:szCs w:val="26"/>
        </w:rPr>
      </w:pPr>
      <w:r w:rsidRPr="0038724F">
        <w:rPr>
          <w:rFonts w:ascii="Times New Roman" w:hAnsi="Times New Roman" w:cs="Times New Roman"/>
          <w:sz w:val="26"/>
          <w:szCs w:val="26"/>
        </w:rPr>
        <w:t>тариф на захоронение твердых коммунальных отходов.</w:t>
      </w:r>
    </w:p>
    <w:p w:rsidR="0038724F" w:rsidRPr="0038724F" w:rsidRDefault="0038724F" w:rsidP="0038724F">
      <w:pPr>
        <w:autoSpaceDE w:val="0"/>
        <w:autoSpaceDN w:val="0"/>
        <w:adjustRightInd w:val="0"/>
        <w:spacing w:after="0" w:line="240" w:lineRule="auto"/>
        <w:ind w:firstLine="540"/>
        <w:jc w:val="both"/>
        <w:rPr>
          <w:rFonts w:ascii="Times New Roman" w:hAnsi="Times New Roman" w:cs="Times New Roman"/>
          <w:sz w:val="26"/>
          <w:szCs w:val="26"/>
        </w:rPr>
      </w:pPr>
      <w:r w:rsidRPr="0038724F">
        <w:rPr>
          <w:rFonts w:ascii="Times New Roman" w:hAnsi="Times New Roman" w:cs="Times New Roman"/>
          <w:sz w:val="26"/>
          <w:szCs w:val="26"/>
        </w:rPr>
        <w:t>При установлении единого тарифа на услугу регионального оператора не учитываются его затраты на утилизацию твердых коммунальных отходов.</w:t>
      </w:r>
    </w:p>
    <w:p w:rsidR="0038724F" w:rsidRPr="0038724F" w:rsidRDefault="0038724F" w:rsidP="0038724F">
      <w:pPr>
        <w:autoSpaceDE w:val="0"/>
        <w:autoSpaceDN w:val="0"/>
        <w:adjustRightInd w:val="0"/>
        <w:spacing w:after="0" w:line="240" w:lineRule="auto"/>
        <w:ind w:firstLine="540"/>
        <w:jc w:val="both"/>
        <w:rPr>
          <w:rFonts w:ascii="Times New Roman" w:hAnsi="Times New Roman" w:cs="Times New Roman"/>
          <w:sz w:val="26"/>
          <w:szCs w:val="26"/>
        </w:rPr>
      </w:pPr>
      <w:r w:rsidRPr="0038724F">
        <w:rPr>
          <w:rFonts w:ascii="Times New Roman" w:hAnsi="Times New Roman" w:cs="Times New Roman"/>
          <w:sz w:val="26"/>
          <w:szCs w:val="26"/>
        </w:rPr>
        <w:t xml:space="preserve">Государственное регулирование тарифов в области обращения с твердыми коммунальными отходами (далее также - тарифы) осуществляется органами исполнительной власти субъектов Российской Федерации или в случае передачи соответствующих полномочий законом субъекта Российской Федерации органами местного самоуправления в </w:t>
      </w:r>
      <w:hyperlink r:id="rId14" w:history="1">
        <w:r w:rsidRPr="0038724F">
          <w:rPr>
            <w:rFonts w:ascii="Times New Roman" w:hAnsi="Times New Roman" w:cs="Times New Roman"/>
            <w:color w:val="0000FF"/>
            <w:sz w:val="26"/>
            <w:szCs w:val="26"/>
          </w:rPr>
          <w:t>порядке</w:t>
        </w:r>
      </w:hyperlink>
      <w:r w:rsidRPr="0038724F">
        <w:rPr>
          <w:rFonts w:ascii="Times New Roman" w:hAnsi="Times New Roman" w:cs="Times New Roman"/>
          <w:sz w:val="26"/>
          <w:szCs w:val="26"/>
        </w:rPr>
        <w:t xml:space="preserve">, установленном постановлением Правительства </w:t>
      </w:r>
      <w:r w:rsidRPr="0038724F">
        <w:rPr>
          <w:rFonts w:ascii="Times New Roman" w:hAnsi="Times New Roman" w:cs="Times New Roman"/>
          <w:sz w:val="26"/>
          <w:szCs w:val="26"/>
        </w:rPr>
        <w:lastRenderedPageBreak/>
        <w:t>РФ от 30.05.2016 № 484 «О ценообразовании в области обращения с твердыми коммунальными отходами».</w:t>
      </w:r>
    </w:p>
    <w:p w:rsidR="0038724F" w:rsidRPr="0038724F" w:rsidRDefault="0038724F" w:rsidP="0038724F">
      <w:pPr>
        <w:autoSpaceDE w:val="0"/>
        <w:autoSpaceDN w:val="0"/>
        <w:adjustRightInd w:val="0"/>
        <w:spacing w:after="0" w:line="240" w:lineRule="auto"/>
        <w:ind w:firstLine="540"/>
        <w:jc w:val="both"/>
        <w:rPr>
          <w:rFonts w:ascii="Times New Roman" w:hAnsi="Times New Roman" w:cs="Times New Roman"/>
          <w:sz w:val="26"/>
          <w:szCs w:val="26"/>
        </w:rPr>
      </w:pPr>
      <w:r w:rsidRPr="0038724F">
        <w:rPr>
          <w:rFonts w:ascii="Times New Roman" w:hAnsi="Times New Roman" w:cs="Times New Roman"/>
          <w:sz w:val="26"/>
          <w:szCs w:val="26"/>
        </w:rPr>
        <w:t>Тарифы должны компенсировать экономически обоснованные расходы на реализацию производственных и инвестиционных программ и обеспечивать экономически обоснованный уровень доходности текущей деятельности и используемого при осуществлении регулируемых видов деятельности в области обращения с твердыми коммунальными отходами инвестированного капитала.</w:t>
      </w:r>
    </w:p>
    <w:p w:rsidR="0038724F" w:rsidRPr="0038724F" w:rsidRDefault="0038724F" w:rsidP="0038724F">
      <w:pPr>
        <w:autoSpaceDE w:val="0"/>
        <w:autoSpaceDN w:val="0"/>
        <w:adjustRightInd w:val="0"/>
        <w:spacing w:after="0" w:line="240" w:lineRule="auto"/>
        <w:ind w:firstLine="540"/>
        <w:jc w:val="both"/>
        <w:rPr>
          <w:rFonts w:ascii="Times New Roman" w:hAnsi="Times New Roman" w:cs="Times New Roman"/>
          <w:sz w:val="26"/>
          <w:szCs w:val="26"/>
        </w:rPr>
      </w:pPr>
      <w:r w:rsidRPr="0038724F">
        <w:rPr>
          <w:rFonts w:ascii="Times New Roman" w:hAnsi="Times New Roman" w:cs="Times New Roman"/>
          <w:sz w:val="26"/>
          <w:szCs w:val="26"/>
        </w:rPr>
        <w:t xml:space="preserve"> Единый тариф на услугу по обращению с твердыми коммунальными отходами устанавливается в отношении региональных операторов. Иные подлежащие регулированию тарифы устанавливаются в отношении операторов по обращению с твердыми коммунальными отходами.</w:t>
      </w:r>
    </w:p>
    <w:p w:rsidR="0038724F" w:rsidRPr="0038724F" w:rsidRDefault="0038724F" w:rsidP="0038724F">
      <w:pPr>
        <w:autoSpaceDE w:val="0"/>
        <w:autoSpaceDN w:val="0"/>
        <w:adjustRightInd w:val="0"/>
        <w:spacing w:after="0" w:line="240" w:lineRule="auto"/>
        <w:ind w:firstLine="540"/>
        <w:jc w:val="both"/>
        <w:rPr>
          <w:rFonts w:ascii="Times New Roman" w:hAnsi="Times New Roman" w:cs="Times New Roman"/>
          <w:sz w:val="26"/>
          <w:szCs w:val="26"/>
        </w:rPr>
      </w:pPr>
      <w:r w:rsidRPr="0038724F">
        <w:rPr>
          <w:rFonts w:ascii="Times New Roman" w:hAnsi="Times New Roman" w:cs="Times New Roman"/>
          <w:sz w:val="26"/>
          <w:szCs w:val="26"/>
        </w:rPr>
        <w:t xml:space="preserve"> </w:t>
      </w:r>
      <w:hyperlink r:id="rId15" w:history="1">
        <w:r w:rsidRPr="0038724F">
          <w:rPr>
            <w:rFonts w:ascii="Times New Roman" w:hAnsi="Times New Roman" w:cs="Times New Roman"/>
            <w:color w:val="0000FF"/>
            <w:sz w:val="26"/>
            <w:szCs w:val="26"/>
          </w:rPr>
          <w:t>Методы</w:t>
        </w:r>
      </w:hyperlink>
      <w:r w:rsidRPr="0038724F">
        <w:rPr>
          <w:rFonts w:ascii="Times New Roman" w:hAnsi="Times New Roman" w:cs="Times New Roman"/>
          <w:sz w:val="26"/>
          <w:szCs w:val="26"/>
        </w:rPr>
        <w:t xml:space="preserve"> регулирования тарифов, в том числе на основе долгосрочных параметров, критерии их применения определяются Правительством Российской Федерации.</w:t>
      </w:r>
    </w:p>
    <w:p w:rsidR="0038724F" w:rsidRPr="0038724F" w:rsidRDefault="0038724F" w:rsidP="0038724F">
      <w:pPr>
        <w:autoSpaceDE w:val="0"/>
        <w:autoSpaceDN w:val="0"/>
        <w:adjustRightInd w:val="0"/>
        <w:spacing w:after="0" w:line="240" w:lineRule="auto"/>
        <w:ind w:firstLine="540"/>
        <w:jc w:val="both"/>
        <w:rPr>
          <w:rFonts w:ascii="Times New Roman" w:hAnsi="Times New Roman" w:cs="Times New Roman"/>
          <w:sz w:val="26"/>
          <w:szCs w:val="26"/>
        </w:rPr>
      </w:pPr>
      <w:bookmarkStart w:id="0" w:name="Par30"/>
      <w:bookmarkEnd w:id="0"/>
      <w:r w:rsidRPr="0038724F">
        <w:rPr>
          <w:rFonts w:ascii="Times New Roman" w:hAnsi="Times New Roman" w:cs="Times New Roman"/>
          <w:sz w:val="26"/>
          <w:szCs w:val="26"/>
        </w:rPr>
        <w:t xml:space="preserve">В случае изменения тарифов, рассчитанных на основе долгосрочных параметров регулирования тарифов, и (или) необходимой валовой выручки оператора по обращению с твердыми коммунальными отходами, регионального оператора по обращению с твердыми коммунальными отходами, которая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либо в пределах переданных полномочий органом местного самоуправления,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или в пределах переданных полномочий органом местного самоуправления либо согласованных этими органами в соответствии с </w:t>
      </w:r>
      <w:hyperlink r:id="rId16" w:history="1">
        <w:r w:rsidRPr="0038724F">
          <w:rPr>
            <w:rFonts w:ascii="Times New Roman" w:hAnsi="Times New Roman" w:cs="Times New Roman"/>
            <w:color w:val="0000FF"/>
            <w:sz w:val="26"/>
            <w:szCs w:val="26"/>
          </w:rPr>
          <w:t>законодательством</w:t>
        </w:r>
      </w:hyperlink>
      <w:r w:rsidRPr="0038724F">
        <w:rPr>
          <w:rFonts w:ascii="Times New Roman" w:hAnsi="Times New Roman" w:cs="Times New Roman"/>
          <w:sz w:val="26"/>
          <w:szCs w:val="26"/>
        </w:rPr>
        <w:t xml:space="preserve"> Российской Федерации о концессионных соглашениях, </w:t>
      </w:r>
      <w:hyperlink r:id="rId17" w:history="1">
        <w:r w:rsidRPr="0038724F">
          <w:rPr>
            <w:rFonts w:ascii="Times New Roman" w:hAnsi="Times New Roman" w:cs="Times New Roman"/>
            <w:color w:val="0000FF"/>
            <w:sz w:val="26"/>
            <w:szCs w:val="26"/>
          </w:rPr>
          <w:t>законодательством</w:t>
        </w:r>
      </w:hyperlink>
      <w:r w:rsidRPr="0038724F">
        <w:rPr>
          <w:rFonts w:ascii="Times New Roman" w:hAnsi="Times New Roman" w:cs="Times New Roman"/>
          <w:sz w:val="26"/>
          <w:szCs w:val="26"/>
        </w:rPr>
        <w:t xml:space="preserve"> Российской Федерации о государственно-частном партнерстве, муниципально-частном партнерстве, что приведет к недополученным доходам, связанным с осуществлением регулируемых видов деятельности организациями, </w:t>
      </w:r>
      <w:hyperlink r:id="rId18" w:history="1">
        <w:r w:rsidRPr="0038724F">
          <w:rPr>
            <w:rFonts w:ascii="Times New Roman" w:hAnsi="Times New Roman" w:cs="Times New Roman"/>
            <w:color w:val="0000FF"/>
            <w:sz w:val="26"/>
            <w:szCs w:val="26"/>
          </w:rPr>
          <w:t>возмещение</w:t>
        </w:r>
      </w:hyperlink>
      <w:r w:rsidRPr="0038724F">
        <w:rPr>
          <w:rFonts w:ascii="Times New Roman" w:hAnsi="Times New Roman" w:cs="Times New Roman"/>
          <w:sz w:val="26"/>
          <w:szCs w:val="26"/>
        </w:rPr>
        <w:t xml:space="preserve"> таких недополученных доходов указанным организациям, за исключением случаев корректировки тарифов (необходимой валовой выручки организации, которая осуществляет регулируемые виды деятельности и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и иных случаев, предусмотренных основами ценообразования в области обращения с твердыми коммунальными отходами,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19" w:history="1">
        <w:r w:rsidRPr="0038724F">
          <w:rPr>
            <w:rFonts w:ascii="Times New Roman" w:hAnsi="Times New Roman" w:cs="Times New Roman"/>
            <w:color w:val="0000FF"/>
            <w:sz w:val="26"/>
            <w:szCs w:val="26"/>
          </w:rPr>
          <w:t>законодательством</w:t>
        </w:r>
      </w:hyperlink>
      <w:r w:rsidRPr="0038724F">
        <w:rPr>
          <w:rFonts w:ascii="Times New Roman" w:hAnsi="Times New Roman" w:cs="Times New Roman"/>
          <w:sz w:val="26"/>
          <w:szCs w:val="26"/>
        </w:rPr>
        <w:t xml:space="preserve"> Российской Федерации.</w:t>
      </w:r>
    </w:p>
    <w:p w:rsidR="0038724F" w:rsidRPr="0038724F" w:rsidRDefault="0038724F" w:rsidP="0038724F">
      <w:pPr>
        <w:autoSpaceDE w:val="0"/>
        <w:autoSpaceDN w:val="0"/>
        <w:adjustRightInd w:val="0"/>
        <w:spacing w:after="0" w:line="240" w:lineRule="auto"/>
        <w:ind w:firstLine="540"/>
        <w:jc w:val="both"/>
        <w:rPr>
          <w:rFonts w:ascii="Times New Roman" w:hAnsi="Times New Roman" w:cs="Times New Roman"/>
          <w:sz w:val="26"/>
          <w:szCs w:val="26"/>
        </w:rPr>
      </w:pPr>
      <w:r w:rsidRPr="0038724F">
        <w:rPr>
          <w:rFonts w:ascii="Times New Roman" w:hAnsi="Times New Roman" w:cs="Times New Roman"/>
          <w:sz w:val="26"/>
          <w:szCs w:val="26"/>
        </w:rPr>
        <w:t xml:space="preserve">В случае,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регулирующего вопросы государственного регулирования тарифов в области обращения с твердыми коммунальными отходами,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области обращения с твердыми </w:t>
      </w:r>
      <w:r w:rsidRPr="0038724F">
        <w:rPr>
          <w:rFonts w:ascii="Times New Roman" w:hAnsi="Times New Roman" w:cs="Times New Roman"/>
          <w:sz w:val="26"/>
          <w:szCs w:val="26"/>
        </w:rPr>
        <w:lastRenderedPageBreak/>
        <w:t xml:space="preserve">коммунальными отходами, в предусмотренном </w:t>
      </w:r>
      <w:hyperlink w:anchor="Par30" w:history="1">
        <w:r w:rsidRPr="0038724F">
          <w:rPr>
            <w:rFonts w:ascii="Times New Roman" w:hAnsi="Times New Roman" w:cs="Times New Roman"/>
            <w:color w:val="0000FF"/>
            <w:sz w:val="26"/>
            <w:szCs w:val="26"/>
          </w:rPr>
          <w:t>пунктом 6</w:t>
        </w:r>
      </w:hyperlink>
      <w:r w:rsidRPr="0038724F">
        <w:rPr>
          <w:rFonts w:ascii="Times New Roman" w:hAnsi="Times New Roman" w:cs="Times New Roman"/>
          <w:sz w:val="26"/>
          <w:szCs w:val="26"/>
        </w:rPr>
        <w:t xml:space="preserve"> настоящей статьи случае подлежат компенсации (за исключением предусмотренных </w:t>
      </w:r>
      <w:hyperlink w:anchor="Par33" w:history="1">
        <w:r w:rsidRPr="0038724F">
          <w:rPr>
            <w:rFonts w:ascii="Times New Roman" w:hAnsi="Times New Roman" w:cs="Times New Roman"/>
            <w:color w:val="0000FF"/>
            <w:sz w:val="26"/>
            <w:szCs w:val="26"/>
          </w:rPr>
          <w:t>пунктом 8</w:t>
        </w:r>
      </w:hyperlink>
      <w:r w:rsidRPr="0038724F">
        <w:rPr>
          <w:rFonts w:ascii="Times New Roman" w:hAnsi="Times New Roman" w:cs="Times New Roman"/>
          <w:sz w:val="26"/>
          <w:szCs w:val="26"/>
        </w:rPr>
        <w:t xml:space="preserve">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 Размер такой компенсации определяется в </w:t>
      </w:r>
      <w:hyperlink r:id="rId20" w:history="1">
        <w:r w:rsidRPr="0038724F">
          <w:rPr>
            <w:rFonts w:ascii="Times New Roman" w:hAnsi="Times New Roman" w:cs="Times New Roman"/>
            <w:color w:val="0000FF"/>
            <w:sz w:val="26"/>
            <w:szCs w:val="26"/>
          </w:rPr>
          <w:t>порядке</w:t>
        </w:r>
      </w:hyperlink>
      <w:r w:rsidRPr="0038724F">
        <w:rPr>
          <w:rFonts w:ascii="Times New Roman" w:hAnsi="Times New Roman" w:cs="Times New Roman"/>
          <w:sz w:val="26"/>
          <w:szCs w:val="26"/>
        </w:rPr>
        <w:t>, установленном Правительством Российской Федерации.</w:t>
      </w:r>
    </w:p>
    <w:p w:rsidR="0038724F" w:rsidRPr="0038724F" w:rsidRDefault="0038724F" w:rsidP="0038724F">
      <w:pPr>
        <w:autoSpaceDE w:val="0"/>
        <w:autoSpaceDN w:val="0"/>
        <w:adjustRightInd w:val="0"/>
        <w:spacing w:after="0" w:line="240" w:lineRule="auto"/>
        <w:ind w:firstLine="540"/>
        <w:jc w:val="both"/>
        <w:rPr>
          <w:rFonts w:ascii="Times New Roman" w:hAnsi="Times New Roman" w:cs="Times New Roman"/>
          <w:sz w:val="26"/>
          <w:szCs w:val="26"/>
        </w:rPr>
      </w:pPr>
      <w:bookmarkStart w:id="1" w:name="Par33"/>
      <w:bookmarkEnd w:id="1"/>
      <w:r w:rsidRPr="0038724F">
        <w:rPr>
          <w:rFonts w:ascii="Times New Roman" w:hAnsi="Times New Roman" w:cs="Times New Roman"/>
          <w:sz w:val="26"/>
          <w:szCs w:val="26"/>
        </w:rPr>
        <w:t xml:space="preserve">Правительство Российской Федерации вправе принять решение о временном изменении тарифов в области обращения с твердыми коммунальными отходами либо параметров расчета тарифов, в том числе долгосрочных, на период до трех лет в случае существенного ухудшения экономической конъюнктуры, при котором объем валового внутреннего продукта, определяемый уполномоченным Правительством Российской Федерации федеральным органом исполнительной власти в постоянных ценах за один из кварталов текущего года, меньше объема валового внутреннего продукта в соответствующем квартале предыдущего года. </w:t>
      </w:r>
    </w:p>
    <w:p w:rsidR="0038724F" w:rsidRPr="0038724F" w:rsidRDefault="0038724F" w:rsidP="0038724F">
      <w:pPr>
        <w:autoSpaceDE w:val="0"/>
        <w:autoSpaceDN w:val="0"/>
        <w:adjustRightInd w:val="0"/>
        <w:spacing w:after="0" w:line="240" w:lineRule="auto"/>
        <w:ind w:firstLine="540"/>
        <w:jc w:val="both"/>
        <w:rPr>
          <w:rFonts w:ascii="Times New Roman" w:hAnsi="Times New Roman" w:cs="Times New Roman"/>
          <w:sz w:val="26"/>
          <w:szCs w:val="26"/>
        </w:rPr>
      </w:pPr>
      <w:r w:rsidRPr="0038724F">
        <w:rPr>
          <w:rFonts w:ascii="Times New Roman" w:hAnsi="Times New Roman" w:cs="Times New Roman"/>
          <w:sz w:val="26"/>
          <w:szCs w:val="26"/>
        </w:rPr>
        <w:t>Органы исполнительной власти субъектов Российской Федерации, уполномоченные в области государственного регулирования тарифов, осуществляют региональный государственный контроль (надзор) в части правильности применения тарифов в порядке, установленном Правительством Российской Федерации.</w:t>
      </w:r>
    </w:p>
    <w:p w:rsidR="0038724F" w:rsidRPr="0038724F" w:rsidRDefault="0038724F" w:rsidP="0038724F">
      <w:pPr>
        <w:autoSpaceDE w:val="0"/>
        <w:autoSpaceDN w:val="0"/>
        <w:adjustRightInd w:val="0"/>
        <w:spacing w:after="0" w:line="240" w:lineRule="auto"/>
        <w:ind w:firstLine="540"/>
        <w:jc w:val="both"/>
        <w:rPr>
          <w:rFonts w:ascii="Times New Roman" w:hAnsi="Times New Roman" w:cs="Times New Roman"/>
          <w:sz w:val="26"/>
          <w:szCs w:val="26"/>
        </w:rPr>
      </w:pPr>
      <w:r w:rsidRPr="0038724F">
        <w:rPr>
          <w:rFonts w:ascii="Times New Roman" w:hAnsi="Times New Roman" w:cs="Times New Roman"/>
          <w:sz w:val="26"/>
          <w:szCs w:val="26"/>
        </w:rPr>
        <w:t>Федеральный орган исполнительной власти, уполномоченный в области государственного регулирования тарифов в сфере обращения с твердыми коммунальными отходами, осуществляет мониторинг тарифов в области обращения с твердыми коммунальными отходами.</w:t>
      </w:r>
    </w:p>
    <w:p w:rsidR="0038724F" w:rsidRPr="0038724F" w:rsidRDefault="0038724F" w:rsidP="0038724F">
      <w:pPr>
        <w:autoSpaceDE w:val="0"/>
        <w:autoSpaceDN w:val="0"/>
        <w:adjustRightInd w:val="0"/>
        <w:spacing w:after="0" w:line="240" w:lineRule="auto"/>
        <w:ind w:firstLine="540"/>
        <w:jc w:val="both"/>
        <w:rPr>
          <w:rFonts w:ascii="Times New Roman" w:hAnsi="Times New Roman" w:cs="Times New Roman"/>
          <w:sz w:val="26"/>
          <w:szCs w:val="26"/>
        </w:rPr>
      </w:pPr>
      <w:r w:rsidRPr="0038724F">
        <w:rPr>
          <w:rFonts w:ascii="Times New Roman" w:hAnsi="Times New Roman" w:cs="Times New Roman"/>
          <w:sz w:val="26"/>
          <w:szCs w:val="26"/>
        </w:rPr>
        <w:t>При установлении для отдельных категорий потребителей льготных тарифов в области обращения с твердыми коммунальными отходами, регулирование которых осуществляется в соответствии с настоящим Федеральным законом, повышение тарифов в области обращения с твердыми коммунальными отходами относительно их экономически обоснованного уровня для других потребителей не допускается.</w:t>
      </w:r>
    </w:p>
    <w:p w:rsidR="0038724F" w:rsidRPr="0038724F" w:rsidRDefault="0038724F" w:rsidP="0038724F">
      <w:pPr>
        <w:autoSpaceDE w:val="0"/>
        <w:autoSpaceDN w:val="0"/>
        <w:adjustRightInd w:val="0"/>
        <w:spacing w:after="0" w:line="240" w:lineRule="auto"/>
        <w:ind w:firstLine="540"/>
        <w:jc w:val="both"/>
        <w:rPr>
          <w:rFonts w:ascii="Times New Roman" w:hAnsi="Times New Roman" w:cs="Times New Roman"/>
          <w:sz w:val="26"/>
          <w:szCs w:val="26"/>
        </w:rPr>
      </w:pPr>
      <w:r w:rsidRPr="0038724F">
        <w:rPr>
          <w:rFonts w:ascii="Times New Roman" w:hAnsi="Times New Roman" w:cs="Times New Roman"/>
          <w:sz w:val="26"/>
          <w:szCs w:val="26"/>
        </w:rPr>
        <w:t>Наряду со льготами, установленными федеральными законами в отношении физических лиц, льготные тарифы в области обращения с твердыми коммунальными отходами устанавливаются при наличии соответствующего закона субъекта Российской Федерации. Нормативным правовым актом субъекта Российской Федерации устанавливаются лица, имеющие право на такие льготы, основания для предоставления льгот и порядок компенсации выпадающих доходов организаций, осуществляющих регулируемые виды деятельности в области обращения с твердыми коммунальными отходами.</w:t>
      </w:r>
    </w:p>
    <w:p w:rsidR="0038724F" w:rsidRPr="0038724F" w:rsidRDefault="0038724F" w:rsidP="0038724F">
      <w:pPr>
        <w:autoSpaceDE w:val="0"/>
        <w:autoSpaceDN w:val="0"/>
        <w:adjustRightInd w:val="0"/>
        <w:spacing w:after="0" w:line="240" w:lineRule="auto"/>
        <w:ind w:firstLine="540"/>
        <w:jc w:val="both"/>
        <w:rPr>
          <w:rFonts w:ascii="Times New Roman" w:hAnsi="Times New Roman" w:cs="Times New Roman"/>
          <w:sz w:val="26"/>
          <w:szCs w:val="26"/>
        </w:rPr>
      </w:pPr>
      <w:r w:rsidRPr="0038724F">
        <w:rPr>
          <w:rFonts w:ascii="Times New Roman" w:hAnsi="Times New Roman" w:cs="Times New Roman"/>
          <w:sz w:val="26"/>
          <w:szCs w:val="26"/>
        </w:rPr>
        <w:t xml:space="preserve">Определение объема и (или) массы твердых коммунальных отходов осуществляется в целях расчетов по договорам в области обращения с твердыми коммунальными отходами в соответствии с </w:t>
      </w:r>
      <w:hyperlink r:id="rId21" w:history="1">
        <w:r w:rsidRPr="0038724F">
          <w:rPr>
            <w:rFonts w:ascii="Times New Roman" w:hAnsi="Times New Roman" w:cs="Times New Roman"/>
            <w:color w:val="0000FF"/>
            <w:sz w:val="26"/>
            <w:szCs w:val="26"/>
          </w:rPr>
          <w:t>правилами</w:t>
        </w:r>
      </w:hyperlink>
      <w:r w:rsidRPr="0038724F">
        <w:rPr>
          <w:rFonts w:ascii="Times New Roman" w:hAnsi="Times New Roman" w:cs="Times New Roman"/>
          <w:sz w:val="26"/>
          <w:szCs w:val="26"/>
        </w:rPr>
        <w:t xml:space="preserve"> коммерческого учета объема и (или) массы твердых коммунальных отходов, утвержденными Правительством Российской Федерации.</w:t>
      </w:r>
    </w:p>
    <w:p w:rsidR="0038724F" w:rsidRPr="0038724F" w:rsidRDefault="0038724F" w:rsidP="0038724F">
      <w:pPr>
        <w:autoSpaceDE w:val="0"/>
        <w:autoSpaceDN w:val="0"/>
        <w:adjustRightInd w:val="0"/>
        <w:spacing w:after="0" w:line="240" w:lineRule="auto"/>
        <w:ind w:firstLine="540"/>
        <w:jc w:val="both"/>
        <w:rPr>
          <w:rFonts w:ascii="Times New Roman" w:hAnsi="Times New Roman" w:cs="Times New Roman"/>
          <w:sz w:val="26"/>
          <w:szCs w:val="26"/>
        </w:rPr>
      </w:pPr>
      <w:r w:rsidRPr="0038724F">
        <w:rPr>
          <w:rFonts w:ascii="Times New Roman" w:hAnsi="Times New Roman" w:cs="Times New Roman"/>
          <w:sz w:val="26"/>
          <w:szCs w:val="26"/>
        </w:rPr>
        <w:t xml:space="preserve"> В случаях, определенных Правительством Российской Федерации, объем и (или) масса твердых коммунальных отходов определяются исходя из нормативов накопления твердых коммунальных отходов. Нормативы накопления твердых коммунальных отходов утверждаются органами исполнительной власти субъектов Российской Федерации либо органом местного самоуправления поселения или </w:t>
      </w:r>
      <w:r w:rsidRPr="0038724F">
        <w:rPr>
          <w:rFonts w:ascii="Times New Roman" w:hAnsi="Times New Roman" w:cs="Times New Roman"/>
          <w:sz w:val="26"/>
          <w:szCs w:val="26"/>
        </w:rPr>
        <w:lastRenderedPageBreak/>
        <w:t>городского округа (в случае наделения его соответствующими полномочиями законом субъекта Российской Федерации).</w:t>
      </w:r>
    </w:p>
    <w:p w:rsidR="0038724F" w:rsidRPr="0038724F" w:rsidRDefault="0038724F" w:rsidP="0038724F">
      <w:pPr>
        <w:autoSpaceDE w:val="0"/>
        <w:autoSpaceDN w:val="0"/>
        <w:adjustRightInd w:val="0"/>
        <w:spacing w:after="0" w:line="240" w:lineRule="auto"/>
        <w:ind w:firstLine="540"/>
        <w:jc w:val="both"/>
        <w:rPr>
          <w:rFonts w:ascii="Times New Roman" w:hAnsi="Times New Roman" w:cs="Times New Roman"/>
          <w:sz w:val="26"/>
          <w:szCs w:val="26"/>
        </w:rPr>
      </w:pPr>
      <w:r w:rsidRPr="0038724F">
        <w:rPr>
          <w:rFonts w:ascii="Times New Roman" w:hAnsi="Times New Roman" w:cs="Times New Roman"/>
          <w:sz w:val="26"/>
          <w:szCs w:val="26"/>
        </w:rPr>
        <w:t>Нормативы накопления твердых коммунальных отходов могут устанавливаться дифференцированно в отношении различных территорий субъекта Российской Федерации и различных категорий потребителей услуги по обращению с твердыми коммунальными отходами, а также с учетом других критериев, установленных Правительством Российской Федерации.</w:t>
      </w:r>
    </w:p>
    <w:p w:rsidR="0038724F" w:rsidRPr="0038724F" w:rsidRDefault="0038724F" w:rsidP="0038724F">
      <w:pPr>
        <w:autoSpaceDE w:val="0"/>
        <w:autoSpaceDN w:val="0"/>
        <w:adjustRightInd w:val="0"/>
        <w:spacing w:after="0" w:line="240" w:lineRule="auto"/>
        <w:ind w:left="540"/>
        <w:jc w:val="both"/>
        <w:rPr>
          <w:rFonts w:ascii="Times New Roman" w:hAnsi="Times New Roman" w:cs="Times New Roman"/>
          <w:sz w:val="26"/>
          <w:szCs w:val="26"/>
        </w:rPr>
      </w:pPr>
      <w:r w:rsidRPr="0038724F">
        <w:rPr>
          <w:rFonts w:ascii="Times New Roman" w:hAnsi="Times New Roman" w:cs="Times New Roman"/>
          <w:sz w:val="26"/>
          <w:szCs w:val="26"/>
        </w:rPr>
        <w:t xml:space="preserve"> </w:t>
      </w:r>
      <w:hyperlink r:id="rId22" w:history="1">
        <w:r w:rsidRPr="0038724F">
          <w:rPr>
            <w:rFonts w:ascii="Times New Roman" w:hAnsi="Times New Roman" w:cs="Times New Roman"/>
            <w:color w:val="0000FF"/>
            <w:sz w:val="26"/>
            <w:szCs w:val="26"/>
          </w:rPr>
          <w:t>Порядок</w:t>
        </w:r>
      </w:hyperlink>
      <w:r w:rsidRPr="0038724F">
        <w:rPr>
          <w:rFonts w:ascii="Times New Roman" w:hAnsi="Times New Roman" w:cs="Times New Roman"/>
          <w:sz w:val="26"/>
          <w:szCs w:val="26"/>
        </w:rPr>
        <w:t xml:space="preserve"> определения нормативов накопления твердых коммунальных</w:t>
      </w:r>
    </w:p>
    <w:p w:rsidR="0038724F" w:rsidRPr="0038724F" w:rsidRDefault="0038724F" w:rsidP="0038724F">
      <w:pPr>
        <w:autoSpaceDE w:val="0"/>
        <w:autoSpaceDN w:val="0"/>
        <w:adjustRightInd w:val="0"/>
        <w:spacing w:after="0" w:line="240" w:lineRule="auto"/>
        <w:jc w:val="both"/>
        <w:rPr>
          <w:rFonts w:ascii="Times New Roman" w:hAnsi="Times New Roman" w:cs="Times New Roman"/>
          <w:sz w:val="26"/>
          <w:szCs w:val="26"/>
        </w:rPr>
      </w:pPr>
      <w:r w:rsidRPr="0038724F">
        <w:rPr>
          <w:rFonts w:ascii="Times New Roman" w:hAnsi="Times New Roman" w:cs="Times New Roman"/>
          <w:sz w:val="26"/>
          <w:szCs w:val="26"/>
        </w:rPr>
        <w:t>отходов устанавливается постановлением Правительства РФ от 04.04.2016 № 269 «Об определении нормативов накопления твердых коммунальных отходов».</w:t>
      </w:r>
    </w:p>
    <w:p w:rsidR="0038724F" w:rsidRPr="0038724F" w:rsidRDefault="0038724F" w:rsidP="0038724F">
      <w:pPr>
        <w:autoSpaceDE w:val="0"/>
        <w:autoSpaceDN w:val="0"/>
        <w:adjustRightInd w:val="0"/>
        <w:spacing w:after="0" w:line="240" w:lineRule="auto"/>
        <w:jc w:val="both"/>
        <w:rPr>
          <w:rFonts w:ascii="Times New Roman" w:hAnsi="Times New Roman" w:cs="Times New Roman"/>
          <w:sz w:val="26"/>
          <w:szCs w:val="26"/>
        </w:rPr>
      </w:pPr>
      <w:r w:rsidRPr="0038724F">
        <w:rPr>
          <w:rFonts w:ascii="Times New Roman" w:hAnsi="Times New Roman" w:cs="Times New Roman"/>
          <w:sz w:val="26"/>
          <w:szCs w:val="26"/>
        </w:rPr>
        <w:tab/>
        <w:t>В адрес Челябинского УФАС России поступают обращения на ООО «Центр коммунального сервиса» по факту отказа от заключения договора по обращению с твердыми коммунальными отходами. В частности Челябинским УФАС России рассмотрено обращение ООО «Спецкомплекс», по итогам рассмотрения которого ООО «Центр коммунального сервиса» выдано предупреждение о прекращении действий (бездействия), которые содержат признаки нарушения антимонопольного законодательства.</w:t>
      </w:r>
    </w:p>
    <w:p w:rsidR="0038724F" w:rsidRPr="0038724F" w:rsidRDefault="0038724F" w:rsidP="0038724F">
      <w:pPr>
        <w:spacing w:after="0" w:line="240" w:lineRule="auto"/>
        <w:ind w:firstLine="540"/>
        <w:jc w:val="both"/>
        <w:rPr>
          <w:rFonts w:ascii="Times New Roman" w:eastAsia="Andale Sans UI" w:hAnsi="Times New Roman" w:cs="Times New Roman"/>
          <w:kern w:val="1"/>
          <w:sz w:val="26"/>
          <w:szCs w:val="26"/>
          <w:lang w:eastAsia="ar-SA"/>
        </w:rPr>
      </w:pPr>
      <w:r w:rsidRPr="0038724F">
        <w:rPr>
          <w:rFonts w:ascii="Times New Roman" w:eastAsia="Andale Sans UI" w:hAnsi="Times New Roman" w:cs="Times New Roman"/>
          <w:kern w:val="1"/>
          <w:sz w:val="26"/>
          <w:szCs w:val="26"/>
          <w:lang w:eastAsia="ar-SA"/>
        </w:rPr>
        <w:t>ООО «Центр коммунального сервиса» (далее – ООО «ЦКС») является региональным оператором  по обращению с твердыми коммунальными отходами (далее – ТКО) в Магнитогорском кластере Челябинской области на основании заключенного соглашения с  Министерством экологии Челябинской области об организации деятельности по обращению с твердыми коммунальными отходами на территории Магнитогорского кластера Челябинской области от 17.05.2017.</w:t>
      </w:r>
    </w:p>
    <w:p w:rsidR="0038724F" w:rsidRPr="0038724F" w:rsidRDefault="0038724F" w:rsidP="0038724F">
      <w:pPr>
        <w:tabs>
          <w:tab w:val="left" w:pos="142"/>
          <w:tab w:val="left" w:pos="567"/>
        </w:tabs>
        <w:overflowPunct w:val="0"/>
        <w:autoSpaceDE w:val="0"/>
        <w:autoSpaceDN w:val="0"/>
        <w:adjustRightInd w:val="0"/>
        <w:spacing w:after="0" w:line="240" w:lineRule="auto"/>
        <w:ind w:firstLine="708"/>
        <w:contextualSpacing/>
        <w:jc w:val="both"/>
        <w:textAlignment w:val="baseline"/>
        <w:rPr>
          <w:rFonts w:ascii="Times New Roman" w:eastAsia="Times New Roman" w:hAnsi="Times New Roman" w:cs="Times New Roman"/>
          <w:sz w:val="26"/>
          <w:szCs w:val="26"/>
        </w:rPr>
      </w:pPr>
      <w:r w:rsidRPr="0038724F">
        <w:rPr>
          <w:rFonts w:ascii="Times New Roman" w:eastAsia="Times New Roman" w:hAnsi="Times New Roman" w:cs="Times New Roman"/>
          <w:sz w:val="26"/>
          <w:szCs w:val="26"/>
        </w:rPr>
        <w:t xml:space="preserve">ООО «Спецкомплекс» является  владельцем мусоросортировочного комплекса в г. Магнитогорске, имеет </w:t>
      </w:r>
      <w:r w:rsidRPr="0038724F">
        <w:rPr>
          <w:rFonts w:ascii="Times New Roman" w:eastAsia="Times New Roman" w:hAnsi="Times New Roman" w:cs="Times New Roman"/>
          <w:bCs/>
          <w:sz w:val="26"/>
          <w:szCs w:val="26"/>
        </w:rPr>
        <w:t xml:space="preserve">лицензию № 7400498 на осуществление деятельности по сбору, транспортированию и обработке отходов </w:t>
      </w:r>
      <w:r w:rsidRPr="0038724F">
        <w:rPr>
          <w:rFonts w:ascii="Times New Roman" w:eastAsia="Times New Roman" w:hAnsi="Times New Roman" w:cs="Times New Roman"/>
          <w:bCs/>
          <w:sz w:val="26"/>
          <w:szCs w:val="26"/>
          <w:lang w:val="en-US"/>
        </w:rPr>
        <w:t>IV</w:t>
      </w:r>
      <w:r w:rsidRPr="0038724F">
        <w:rPr>
          <w:rFonts w:ascii="Times New Roman" w:eastAsia="Times New Roman" w:hAnsi="Times New Roman" w:cs="Times New Roman"/>
          <w:bCs/>
          <w:sz w:val="26"/>
          <w:szCs w:val="26"/>
        </w:rPr>
        <w:t xml:space="preserve"> класса опасности, выданную Управлением Росприроднадзора  Челябинской области и включено </w:t>
      </w:r>
      <w:r w:rsidRPr="0038724F">
        <w:rPr>
          <w:rFonts w:ascii="Times New Roman" w:eastAsia="Times New Roman" w:hAnsi="Times New Roman" w:cs="Times New Roman"/>
          <w:b/>
          <w:bCs/>
          <w:sz w:val="26"/>
          <w:szCs w:val="26"/>
          <w:u w:val="single"/>
        </w:rPr>
        <w:t xml:space="preserve">в </w:t>
      </w:r>
      <w:r w:rsidRPr="0038724F">
        <w:rPr>
          <w:rFonts w:ascii="Times New Roman" w:eastAsia="Times New Roman" w:hAnsi="Times New Roman" w:cs="Times New Roman"/>
          <w:b/>
          <w:sz w:val="26"/>
          <w:szCs w:val="26"/>
          <w:u w:val="single"/>
        </w:rPr>
        <w:t>Территориальную схему обращения с отходами</w:t>
      </w:r>
      <w:r w:rsidRPr="0038724F">
        <w:rPr>
          <w:rFonts w:ascii="Times New Roman" w:eastAsia="Times New Roman" w:hAnsi="Times New Roman" w:cs="Times New Roman"/>
          <w:sz w:val="26"/>
          <w:szCs w:val="26"/>
        </w:rPr>
        <w:t xml:space="preserve"> </w:t>
      </w:r>
      <w:r w:rsidRPr="0038724F">
        <w:rPr>
          <w:rFonts w:ascii="Times New Roman" w:eastAsia="Times New Roman" w:hAnsi="Times New Roman" w:cs="Times New Roman"/>
          <w:b/>
          <w:sz w:val="26"/>
          <w:szCs w:val="26"/>
          <w:u w:val="single"/>
        </w:rPr>
        <w:t>Челябинской области</w:t>
      </w:r>
      <w:r w:rsidRPr="0038724F">
        <w:rPr>
          <w:rFonts w:ascii="Times New Roman" w:eastAsia="Times New Roman" w:hAnsi="Times New Roman" w:cs="Times New Roman"/>
          <w:sz w:val="26"/>
          <w:szCs w:val="26"/>
        </w:rPr>
        <w:t>.</w:t>
      </w:r>
    </w:p>
    <w:p w:rsidR="0038724F" w:rsidRPr="0038724F" w:rsidRDefault="0038724F" w:rsidP="0038724F">
      <w:pPr>
        <w:tabs>
          <w:tab w:val="left" w:pos="0"/>
          <w:tab w:val="left" w:pos="142"/>
        </w:tabs>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b/>
          <w:sz w:val="26"/>
          <w:szCs w:val="26"/>
          <w:u w:val="single"/>
        </w:rPr>
      </w:pPr>
      <w:r w:rsidRPr="0038724F">
        <w:rPr>
          <w:rFonts w:ascii="Times New Roman" w:eastAsia="Times New Roman" w:hAnsi="Times New Roman" w:cs="Times New Roman"/>
          <w:sz w:val="26"/>
          <w:szCs w:val="26"/>
        </w:rPr>
        <w:t xml:space="preserve">Постановлением Министерства тарифного регулирования и энергетики Челябинской области от 14 июня 2018 года № 33/2  ООО «Спецкомплекс» </w:t>
      </w:r>
      <w:r w:rsidRPr="0038724F">
        <w:rPr>
          <w:rFonts w:ascii="Times New Roman" w:eastAsia="Times New Roman" w:hAnsi="Times New Roman" w:cs="Times New Roman"/>
          <w:b/>
          <w:sz w:val="26"/>
          <w:szCs w:val="26"/>
          <w:u w:val="single"/>
        </w:rPr>
        <w:t>утвержден тариф на обработку ТКО в размере 330,80 рублей за тонну на период с 15 июня 2018 года по 31 декабря 2018 года.</w:t>
      </w:r>
    </w:p>
    <w:p w:rsidR="0038724F" w:rsidRPr="0038724F" w:rsidRDefault="0038724F" w:rsidP="0038724F">
      <w:pPr>
        <w:tabs>
          <w:tab w:val="left" w:pos="0"/>
          <w:tab w:val="left" w:pos="142"/>
        </w:tabs>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rPr>
      </w:pPr>
      <w:r w:rsidRPr="0038724F">
        <w:rPr>
          <w:rFonts w:ascii="Times New Roman" w:eastAsia="Times New Roman" w:hAnsi="Times New Roman" w:cs="Times New Roman"/>
          <w:sz w:val="26"/>
          <w:szCs w:val="26"/>
        </w:rPr>
        <w:t>15 июня 2018 года ООО «Спецкомплекс» направило в адрес ООО «ЦКС» официальное предложение о заключении договора на оказание услуг по обработке (сортировке) ТКО, составленного в соответствии с Правилами обращения с твердыми коммунальными отходами, утвержденными Постановлением Правительства РФ  от 12.11.2016 № 1156.</w:t>
      </w:r>
    </w:p>
    <w:p w:rsidR="0038724F" w:rsidRPr="0038724F" w:rsidRDefault="0038724F" w:rsidP="0038724F">
      <w:pPr>
        <w:tabs>
          <w:tab w:val="left" w:pos="0"/>
          <w:tab w:val="left" w:pos="142"/>
        </w:tabs>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rPr>
      </w:pPr>
      <w:r w:rsidRPr="0038724F">
        <w:rPr>
          <w:rFonts w:ascii="Times New Roman" w:eastAsia="Times New Roman" w:hAnsi="Times New Roman" w:cs="Times New Roman"/>
          <w:sz w:val="26"/>
          <w:szCs w:val="26"/>
        </w:rPr>
        <w:t>Письмом от 18.07.2018 ООО «ЦКС» сообщило в адрес ООО «Спецкомплекс», что в тарифе регионального оператора не предусмотрены затраты на обработку ТКО.</w:t>
      </w:r>
    </w:p>
    <w:p w:rsidR="0038724F" w:rsidRPr="0038724F" w:rsidRDefault="0038724F" w:rsidP="0038724F">
      <w:pPr>
        <w:tabs>
          <w:tab w:val="left" w:pos="0"/>
          <w:tab w:val="left" w:pos="142"/>
        </w:tabs>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rPr>
      </w:pPr>
      <w:r w:rsidRPr="0038724F">
        <w:rPr>
          <w:rFonts w:ascii="Times New Roman" w:eastAsia="Times New Roman" w:hAnsi="Times New Roman" w:cs="Times New Roman"/>
          <w:sz w:val="26"/>
          <w:szCs w:val="26"/>
        </w:rPr>
        <w:t>При этом, на момент пересмотра тарифа ООО «ЦКС» (29.06.2018) Министерством тарифного регулирования и энергетики Челябинской области региональному оператору было известно о намерении ООО «Спецкомплекс» заключить договор на обработку (сортировку) твердых коммунальных отходов, и ООО «ЦКС» могло заявить в данный тариф затраты на обработку ТКО.</w:t>
      </w:r>
    </w:p>
    <w:p w:rsidR="0038724F" w:rsidRPr="0038724F" w:rsidRDefault="0038724F" w:rsidP="0038724F">
      <w:pPr>
        <w:tabs>
          <w:tab w:val="left" w:pos="0"/>
          <w:tab w:val="left" w:pos="142"/>
        </w:tabs>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rPr>
      </w:pPr>
      <w:r w:rsidRPr="0038724F">
        <w:rPr>
          <w:rFonts w:ascii="Times New Roman" w:eastAsia="Times New Roman" w:hAnsi="Times New Roman" w:cs="Times New Roman"/>
          <w:sz w:val="26"/>
          <w:szCs w:val="26"/>
        </w:rPr>
        <w:t xml:space="preserve">Вместе с тем, 29 июня 2018 года Постановлением Министерства тарифного регулирования и энергетики Челябинской области № 37/4 от 29.06.2018  утверждены </w:t>
      </w:r>
      <w:r w:rsidRPr="0038724F">
        <w:rPr>
          <w:rFonts w:ascii="Times New Roman" w:eastAsia="Times New Roman" w:hAnsi="Times New Roman" w:cs="Times New Roman"/>
          <w:sz w:val="26"/>
          <w:szCs w:val="26"/>
        </w:rPr>
        <w:lastRenderedPageBreak/>
        <w:t>тарифы на услуги регионального оператора по обращению с ТКО без включения затрат на обработку ТКО.</w:t>
      </w:r>
    </w:p>
    <w:p w:rsidR="0038724F" w:rsidRPr="0038724F" w:rsidRDefault="0038724F" w:rsidP="0038724F">
      <w:pPr>
        <w:tabs>
          <w:tab w:val="left" w:pos="0"/>
          <w:tab w:val="left" w:pos="142"/>
        </w:tabs>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rPr>
      </w:pPr>
      <w:r w:rsidRPr="0038724F">
        <w:rPr>
          <w:rFonts w:ascii="Times New Roman" w:eastAsia="Times New Roman" w:hAnsi="Times New Roman" w:cs="Times New Roman"/>
          <w:sz w:val="26"/>
          <w:szCs w:val="26"/>
        </w:rPr>
        <w:t>Кроме того, отсутствие в тарифе регионального оператора затрат на обработку ТКО не является правовым основанием для отказа от заключения договора на обработку (сортировку) ТКО.</w:t>
      </w:r>
    </w:p>
    <w:p w:rsidR="0038724F" w:rsidRPr="0038724F" w:rsidRDefault="0038724F" w:rsidP="0038724F">
      <w:pPr>
        <w:tabs>
          <w:tab w:val="left" w:pos="0"/>
          <w:tab w:val="left" w:pos="142"/>
        </w:tabs>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rPr>
      </w:pPr>
      <w:r w:rsidRPr="0038724F">
        <w:rPr>
          <w:rFonts w:ascii="Times New Roman" w:eastAsia="Times New Roman" w:hAnsi="Times New Roman" w:cs="Times New Roman"/>
          <w:sz w:val="26"/>
          <w:szCs w:val="26"/>
        </w:rPr>
        <w:t>Также необходимо учитывать, что переговоры по заключению договора на обработку (сортировку) ТКО между ООО «Спецкомплекс» и ООО «ЦКС» осуществляются с декабря 2017 года, в течение которого ООО «ЦКС» уклоняется от заключения договора на обработку (сортировку) с ООО «Спецкомплекс».</w:t>
      </w:r>
    </w:p>
    <w:p w:rsidR="0038724F" w:rsidRPr="0038724F" w:rsidRDefault="0038724F" w:rsidP="0038724F">
      <w:pPr>
        <w:widowControl w:val="0"/>
        <w:suppressAutoHyphens/>
        <w:spacing w:after="0" w:line="240" w:lineRule="auto"/>
        <w:ind w:firstLine="567"/>
        <w:jc w:val="both"/>
        <w:rPr>
          <w:rFonts w:ascii="Times New Roman" w:eastAsia="Andale Sans UI" w:hAnsi="Times New Roman" w:cs="Times New Roman"/>
          <w:kern w:val="1"/>
          <w:sz w:val="26"/>
          <w:szCs w:val="26"/>
          <w:lang w:eastAsia="ru-RU" w:bidi="fa-IR"/>
        </w:rPr>
      </w:pPr>
      <w:r w:rsidRPr="0038724F">
        <w:rPr>
          <w:rFonts w:ascii="Times New Roman" w:eastAsia="Andale Sans UI" w:hAnsi="Times New Roman" w:cs="Times New Roman"/>
          <w:kern w:val="1"/>
          <w:sz w:val="26"/>
          <w:szCs w:val="26"/>
          <w:lang w:eastAsia="ru-RU" w:bidi="fa-IR"/>
        </w:rPr>
        <w:t>Законом о защите конкуренции устанавливаются организационные и правовые основы защиты конкуренции, в том числе: предупреждения и пресечения монополистической деятельности и недобросовестной конкуренции.</w:t>
      </w:r>
    </w:p>
    <w:p w:rsidR="0038724F" w:rsidRPr="0038724F" w:rsidRDefault="0038724F" w:rsidP="0038724F">
      <w:pPr>
        <w:widowControl w:val="0"/>
        <w:suppressAutoHyphens/>
        <w:spacing w:after="0" w:line="240" w:lineRule="auto"/>
        <w:jc w:val="both"/>
        <w:rPr>
          <w:rFonts w:ascii="Times New Roman" w:eastAsia="Andale Sans UI" w:hAnsi="Times New Roman" w:cs="Times New Roman"/>
          <w:kern w:val="1"/>
          <w:sz w:val="26"/>
          <w:szCs w:val="26"/>
          <w:lang w:eastAsia="fa-IR" w:bidi="fa-IR"/>
        </w:rPr>
      </w:pPr>
      <w:r w:rsidRPr="0038724F">
        <w:rPr>
          <w:rFonts w:ascii="Times New Roman" w:eastAsia="Andale Sans UI" w:hAnsi="Times New Roman" w:cs="Times New Roman"/>
          <w:kern w:val="1"/>
          <w:sz w:val="26"/>
          <w:szCs w:val="26"/>
          <w:lang w:eastAsia="ru-RU" w:bidi="fa-IR"/>
        </w:rPr>
        <w:tab/>
      </w:r>
      <w:r w:rsidRPr="0038724F">
        <w:rPr>
          <w:rFonts w:ascii="Times New Roman" w:eastAsia="Andale Sans UI" w:hAnsi="Times New Roman" w:cs="Times New Roman"/>
          <w:kern w:val="1"/>
          <w:sz w:val="26"/>
          <w:szCs w:val="26"/>
          <w:lang w:eastAsia="fa-IR" w:bidi="fa-IR"/>
        </w:rPr>
        <w:t>В соответствии с пунктом 5 части 1 статьи 10 Закона о защите конкуренции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38724F" w:rsidRPr="0038724F" w:rsidRDefault="0038724F" w:rsidP="0038724F">
      <w:pPr>
        <w:widowControl w:val="0"/>
        <w:suppressAutoHyphens/>
        <w:spacing w:after="0" w:line="240" w:lineRule="auto"/>
        <w:jc w:val="both"/>
        <w:rPr>
          <w:rFonts w:ascii="Times New Roman" w:eastAsia="Andale Sans UI" w:hAnsi="Times New Roman" w:cs="Times New Roman"/>
          <w:kern w:val="1"/>
          <w:sz w:val="26"/>
          <w:szCs w:val="26"/>
          <w:lang w:eastAsia="fa-IR" w:bidi="fa-IR"/>
        </w:rPr>
      </w:pPr>
      <w:r w:rsidRPr="0038724F">
        <w:rPr>
          <w:rFonts w:ascii="Times New Roman" w:eastAsia="Andale Sans UI" w:hAnsi="Times New Roman" w:cs="Times New Roman"/>
          <w:kern w:val="1"/>
          <w:sz w:val="26"/>
          <w:szCs w:val="26"/>
          <w:lang w:eastAsia="fa-IR" w:bidi="fa-IR"/>
        </w:rPr>
        <w:tab/>
        <w:t xml:space="preserve">Согласно статье 5 Закона о защите конкуренции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w:t>
      </w:r>
    </w:p>
    <w:p w:rsidR="0038724F" w:rsidRPr="0038724F" w:rsidRDefault="0038724F" w:rsidP="0038724F">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8724F">
        <w:rPr>
          <w:rFonts w:ascii="Times New Roman" w:eastAsia="Andale Sans UI" w:hAnsi="Times New Roman" w:cs="Times New Roman"/>
          <w:kern w:val="1"/>
          <w:sz w:val="26"/>
          <w:szCs w:val="26"/>
          <w:lang w:eastAsia="fa-IR" w:bidi="fa-IR"/>
        </w:rPr>
        <w:tab/>
        <w:t xml:space="preserve">Согласно части 2.1 статьи 5 Закона о защите конкуренции </w:t>
      </w:r>
      <w:r w:rsidRPr="0038724F">
        <w:rPr>
          <w:rFonts w:ascii="Times New Roman" w:eastAsia="Times New Roman" w:hAnsi="Times New Roman" w:cs="Times New Roman"/>
          <w:sz w:val="26"/>
          <w:szCs w:val="26"/>
          <w:lang w:eastAsia="ru-RU"/>
        </w:rPr>
        <w:t xml:space="preserve">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38724F" w:rsidRPr="0038724F" w:rsidRDefault="0038724F" w:rsidP="0038724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38724F">
        <w:rPr>
          <w:rFonts w:ascii="Times New Roman" w:eastAsia="Times New Roman" w:hAnsi="Times New Roman" w:cs="Times New Roman"/>
          <w:sz w:val="26"/>
          <w:szCs w:val="26"/>
          <w:lang w:eastAsia="ru-RU"/>
        </w:rPr>
        <w:t>-хозяйствующего субъекта, имеющего в качестве учредителей или участников хозяйствующих субъектов - юридических лиц.</w:t>
      </w:r>
    </w:p>
    <w:p w:rsidR="0038724F" w:rsidRPr="0038724F" w:rsidRDefault="0038724F" w:rsidP="0038724F">
      <w:pPr>
        <w:widowControl w:val="0"/>
        <w:suppressAutoHyphens/>
        <w:autoSpaceDE w:val="0"/>
        <w:autoSpaceDN w:val="0"/>
        <w:adjustRightInd w:val="0"/>
        <w:spacing w:after="0" w:line="240" w:lineRule="auto"/>
        <w:ind w:firstLine="540"/>
        <w:jc w:val="both"/>
        <w:rPr>
          <w:rFonts w:ascii="Times New Roman" w:eastAsia="Andale Sans UI" w:hAnsi="Times New Roman" w:cs="Times New Roman"/>
          <w:kern w:val="1"/>
          <w:sz w:val="26"/>
          <w:szCs w:val="26"/>
          <w:lang w:eastAsia="ar-SA"/>
        </w:rPr>
      </w:pPr>
      <w:r w:rsidRPr="0038724F">
        <w:rPr>
          <w:rFonts w:ascii="Times New Roman" w:eastAsia="Andale Sans UI" w:hAnsi="Times New Roman" w:cs="Times New Roman"/>
          <w:kern w:val="1"/>
          <w:sz w:val="26"/>
          <w:szCs w:val="26"/>
          <w:lang w:eastAsia="ar-SA"/>
        </w:rPr>
        <w:t>Согласно выписке из ЕГРЮЛ – участником ООО «ЦКС» с долей 99 % является АО «АМАРАНТ». Таким образом,  исключение, предусмотренное частью 2.1 статьи 5 Закона о защите конкуренции, на  ООО «ЦКС» не распространяется.</w:t>
      </w:r>
    </w:p>
    <w:p w:rsidR="0038724F" w:rsidRPr="0038724F" w:rsidRDefault="0038724F" w:rsidP="0038724F">
      <w:pPr>
        <w:widowControl w:val="0"/>
        <w:suppressAutoHyphens/>
        <w:autoSpaceDE w:val="0"/>
        <w:autoSpaceDN w:val="0"/>
        <w:adjustRightInd w:val="0"/>
        <w:spacing w:after="0" w:line="240" w:lineRule="auto"/>
        <w:ind w:firstLine="540"/>
        <w:jc w:val="both"/>
        <w:rPr>
          <w:rFonts w:ascii="Times New Roman" w:eastAsia="Andale Sans UI" w:hAnsi="Times New Roman" w:cs="Times New Roman"/>
          <w:kern w:val="1"/>
          <w:sz w:val="26"/>
          <w:szCs w:val="26"/>
          <w:lang w:eastAsia="ar-SA"/>
        </w:rPr>
      </w:pPr>
      <w:r w:rsidRPr="0038724F">
        <w:rPr>
          <w:rFonts w:ascii="Times New Roman" w:eastAsia="Andale Sans UI" w:hAnsi="Times New Roman" w:cs="Times New Roman"/>
          <w:kern w:val="1"/>
          <w:sz w:val="26"/>
          <w:szCs w:val="26"/>
          <w:lang w:eastAsia="ar-SA"/>
        </w:rPr>
        <w:t>Согласно официальной информации с сайта Министерства экологии Челябинской области единственным региональным оператором с 17.05.2018 на территории Магнитогорского городского округа по обращению с ТКО является ООО «Центр коммунального сервиса».</w:t>
      </w:r>
    </w:p>
    <w:p w:rsidR="0038724F" w:rsidRPr="0038724F" w:rsidRDefault="0038724F" w:rsidP="0038724F">
      <w:pPr>
        <w:widowControl w:val="0"/>
        <w:suppressAutoHyphens/>
        <w:autoSpaceDE w:val="0"/>
        <w:autoSpaceDN w:val="0"/>
        <w:adjustRightInd w:val="0"/>
        <w:spacing w:after="0" w:line="240" w:lineRule="auto"/>
        <w:ind w:firstLine="540"/>
        <w:jc w:val="both"/>
        <w:rPr>
          <w:rFonts w:ascii="Times New Roman" w:eastAsia="Andale Sans UI" w:hAnsi="Times New Roman" w:cs="Times New Roman"/>
          <w:kern w:val="1"/>
          <w:sz w:val="26"/>
          <w:szCs w:val="26"/>
          <w:lang w:eastAsia="ar-SA"/>
        </w:rPr>
      </w:pPr>
      <w:r w:rsidRPr="0038724F">
        <w:rPr>
          <w:rFonts w:ascii="Times New Roman" w:eastAsia="Andale Sans UI" w:hAnsi="Times New Roman" w:cs="Times New Roman"/>
          <w:kern w:val="1"/>
          <w:sz w:val="26"/>
          <w:szCs w:val="26"/>
          <w:lang w:eastAsia="ar-SA"/>
        </w:rPr>
        <w:lastRenderedPageBreak/>
        <w:t>Тариф на услуги регионального оператора по обращению с ТКО утвержден ООО «ЦКС» только 29.07.2018 постановлением Министерства тарифного регулирования и энергетики Челябинской № 37/4 от 29.06.2018.</w:t>
      </w:r>
    </w:p>
    <w:p w:rsidR="0038724F" w:rsidRPr="0038724F" w:rsidRDefault="0038724F" w:rsidP="0038724F">
      <w:pPr>
        <w:widowControl w:val="0"/>
        <w:suppressAutoHyphens/>
        <w:autoSpaceDE w:val="0"/>
        <w:autoSpaceDN w:val="0"/>
        <w:adjustRightInd w:val="0"/>
        <w:spacing w:after="0" w:line="240" w:lineRule="auto"/>
        <w:ind w:firstLine="540"/>
        <w:jc w:val="both"/>
        <w:rPr>
          <w:rFonts w:ascii="Times New Roman" w:eastAsia="Andale Sans UI" w:hAnsi="Times New Roman" w:cs="Times New Roman"/>
          <w:kern w:val="1"/>
          <w:sz w:val="26"/>
          <w:szCs w:val="26"/>
          <w:lang w:eastAsia="ar-SA"/>
        </w:rPr>
      </w:pPr>
      <w:r w:rsidRPr="0038724F">
        <w:rPr>
          <w:rFonts w:ascii="Times New Roman" w:eastAsia="Andale Sans UI" w:hAnsi="Times New Roman" w:cs="Times New Roman"/>
          <w:kern w:val="1"/>
          <w:sz w:val="26"/>
          <w:szCs w:val="26"/>
          <w:lang w:eastAsia="ar-SA"/>
        </w:rPr>
        <w:t>Следовательно, ООО «ЦКС» осуществляет деятельность на рынке обращения с ТКО менее 1 года.</w:t>
      </w:r>
    </w:p>
    <w:p w:rsidR="0038724F" w:rsidRPr="0038724F" w:rsidRDefault="0038724F" w:rsidP="0038724F">
      <w:pPr>
        <w:widowControl w:val="0"/>
        <w:suppressAutoHyphens/>
        <w:autoSpaceDE w:val="0"/>
        <w:autoSpaceDN w:val="0"/>
        <w:adjustRightInd w:val="0"/>
        <w:spacing w:after="0" w:line="240" w:lineRule="auto"/>
        <w:ind w:firstLine="540"/>
        <w:jc w:val="both"/>
        <w:rPr>
          <w:rFonts w:ascii="Times New Roman" w:eastAsia="Andale Sans UI" w:hAnsi="Times New Roman" w:cs="Times New Roman"/>
          <w:kern w:val="1"/>
          <w:sz w:val="26"/>
          <w:szCs w:val="26"/>
          <w:lang w:eastAsia="ar-SA"/>
        </w:rPr>
      </w:pPr>
      <w:r w:rsidRPr="0038724F">
        <w:rPr>
          <w:rFonts w:ascii="Times New Roman" w:eastAsia="Andale Sans UI" w:hAnsi="Times New Roman" w:cs="Times New Roman"/>
          <w:kern w:val="1"/>
          <w:sz w:val="26"/>
          <w:szCs w:val="26"/>
          <w:lang w:eastAsia="ar-SA"/>
        </w:rPr>
        <w:t>Вместе с тем, ООО «Центр коммунального сервиса» обладает признаками доминирования на рынке обращения с ТКО на территории Магнитогорского городского округа.</w:t>
      </w:r>
    </w:p>
    <w:p w:rsidR="0038724F" w:rsidRPr="0038724F" w:rsidRDefault="0038724F" w:rsidP="0038724F">
      <w:pPr>
        <w:widowControl w:val="0"/>
        <w:suppressAutoHyphens/>
        <w:spacing w:after="0" w:line="240" w:lineRule="auto"/>
        <w:ind w:firstLine="540"/>
        <w:jc w:val="both"/>
        <w:rPr>
          <w:rFonts w:ascii="Times New Roman" w:eastAsia="Andale Sans UI" w:hAnsi="Times New Roman" w:cs="Times New Roman"/>
          <w:kern w:val="1"/>
          <w:sz w:val="26"/>
          <w:szCs w:val="26"/>
          <w:lang w:eastAsia="fa-IR" w:bidi="fa-IR"/>
        </w:rPr>
      </w:pPr>
      <w:r w:rsidRPr="0038724F">
        <w:rPr>
          <w:rFonts w:ascii="Times New Roman" w:eastAsia="Andale Sans UI" w:hAnsi="Times New Roman" w:cs="Times New Roman"/>
          <w:kern w:val="1"/>
          <w:sz w:val="26"/>
          <w:szCs w:val="26"/>
          <w:lang w:eastAsia="fa-IR" w:bidi="fa-IR"/>
        </w:rPr>
        <w:t>Следовательно, ООО «Центр коммунального сервиса» подпадает под сферу регулирования Закона о защите конкуренции и обязано соблюдать запреты, установленные статьей 10 Закона о защите конкуренции.</w:t>
      </w:r>
    </w:p>
    <w:p w:rsidR="0038724F" w:rsidRPr="0038724F" w:rsidRDefault="0038724F" w:rsidP="0038724F">
      <w:pPr>
        <w:widowControl w:val="0"/>
        <w:suppressAutoHyphens/>
        <w:spacing w:after="0" w:line="240" w:lineRule="auto"/>
        <w:ind w:firstLine="567"/>
        <w:jc w:val="both"/>
        <w:rPr>
          <w:rFonts w:ascii="Times New Roman" w:eastAsia="Andale Sans UI" w:hAnsi="Times New Roman" w:cs="Times New Roman"/>
          <w:kern w:val="1"/>
          <w:sz w:val="26"/>
          <w:szCs w:val="26"/>
          <w:lang w:eastAsia="ar-SA"/>
        </w:rPr>
      </w:pPr>
      <w:r w:rsidRPr="0038724F">
        <w:rPr>
          <w:rFonts w:ascii="Times New Roman" w:eastAsia="Andale Sans UI" w:hAnsi="Times New Roman" w:cs="Times New Roman"/>
          <w:kern w:val="1"/>
          <w:sz w:val="26"/>
          <w:szCs w:val="26"/>
          <w:lang w:eastAsia="ar-SA"/>
        </w:rPr>
        <w:t>Таким образом, уклонение ООО «ЦКС» от заключения договора на обработку (сортировку) ТКО с ООО «Спецкомплекс» является незаконным и противоречит нормам действующего законодательства. В связи с чем, Челябинским УФАС России было выдано предупреждение в адрес ООО «Центр коммунального сервиса».</w:t>
      </w:r>
    </w:p>
    <w:p w:rsidR="0038724F" w:rsidRPr="0038724F" w:rsidRDefault="0038724F" w:rsidP="0038724F">
      <w:pPr>
        <w:widowControl w:val="0"/>
        <w:suppressAutoHyphens/>
        <w:spacing w:after="0" w:line="240" w:lineRule="auto"/>
        <w:ind w:firstLine="567"/>
        <w:jc w:val="both"/>
        <w:rPr>
          <w:rFonts w:ascii="Times New Roman" w:eastAsia="Andale Sans UI" w:hAnsi="Times New Roman" w:cs="Times New Roman"/>
          <w:kern w:val="1"/>
          <w:sz w:val="26"/>
          <w:szCs w:val="26"/>
          <w:lang w:eastAsia="ar-SA"/>
        </w:rPr>
      </w:pPr>
      <w:r w:rsidRPr="0038724F">
        <w:rPr>
          <w:rFonts w:ascii="Times New Roman" w:eastAsia="Andale Sans UI" w:hAnsi="Times New Roman" w:cs="Times New Roman"/>
          <w:kern w:val="1"/>
          <w:sz w:val="26"/>
          <w:szCs w:val="26"/>
          <w:lang w:eastAsia="ar-SA"/>
        </w:rPr>
        <w:t xml:space="preserve">В настоящее время предупреждение Челябинского УФАС России не исполнено, по данному фату Челябинским УФАС России возбуждено антимонопольного дело. </w:t>
      </w:r>
    </w:p>
    <w:p w:rsidR="0038724F" w:rsidRPr="0038724F" w:rsidRDefault="0038724F" w:rsidP="0038724F">
      <w:pPr>
        <w:widowControl w:val="0"/>
        <w:suppressAutoHyphens/>
        <w:spacing w:after="0" w:line="240" w:lineRule="auto"/>
        <w:ind w:firstLine="567"/>
        <w:jc w:val="both"/>
        <w:rPr>
          <w:rFonts w:ascii="Times New Roman" w:eastAsia="Andale Sans UI" w:hAnsi="Times New Roman" w:cs="Times New Roman"/>
          <w:kern w:val="1"/>
          <w:sz w:val="26"/>
          <w:szCs w:val="26"/>
          <w:lang w:eastAsia="ar-SA"/>
        </w:rPr>
      </w:pPr>
    </w:p>
    <w:p w:rsidR="004A557C" w:rsidRPr="0038724F" w:rsidRDefault="004A557C" w:rsidP="003C71B9">
      <w:pPr>
        <w:spacing w:after="0"/>
        <w:jc w:val="both"/>
        <w:rPr>
          <w:rFonts w:ascii="Times New Roman" w:eastAsia="Times New Roman" w:hAnsi="Times New Roman" w:cs="Times New Roman"/>
          <w:sz w:val="26"/>
          <w:szCs w:val="26"/>
        </w:rPr>
      </w:pPr>
    </w:p>
    <w:p w:rsidR="003C71B9" w:rsidRPr="003C71B9" w:rsidRDefault="003C71B9" w:rsidP="003C71B9">
      <w:pPr>
        <w:jc w:val="center"/>
        <w:rPr>
          <w:rFonts w:ascii="Times New Roman" w:hAnsi="Times New Roman" w:cs="Times New Roman"/>
          <w:b/>
          <w:sz w:val="26"/>
          <w:szCs w:val="26"/>
        </w:rPr>
      </w:pPr>
      <w:r w:rsidRPr="003C71B9">
        <w:rPr>
          <w:rFonts w:ascii="Times New Roman" w:hAnsi="Times New Roman" w:cs="Times New Roman"/>
          <w:b/>
          <w:sz w:val="26"/>
          <w:szCs w:val="26"/>
        </w:rPr>
        <w:t xml:space="preserve">Информация о принятых </w:t>
      </w:r>
      <w:r w:rsidRPr="003C71B9">
        <w:rPr>
          <w:rFonts w:ascii="Times New Roman" w:hAnsi="Times New Roman" w:cs="Times New Roman"/>
          <w:b/>
          <w:sz w:val="26"/>
          <w:szCs w:val="26"/>
          <w:u w:val="single"/>
        </w:rPr>
        <w:t>в 3 квартале 2018 года</w:t>
      </w:r>
      <w:r w:rsidRPr="003C71B9">
        <w:rPr>
          <w:rFonts w:ascii="Times New Roman" w:hAnsi="Times New Roman" w:cs="Times New Roman"/>
          <w:b/>
          <w:sz w:val="26"/>
          <w:szCs w:val="26"/>
        </w:rPr>
        <w:t xml:space="preserve"> арбитражными судами судебных актах, связанных с обжалованием решений и предписаний антимонопольного органа, вынесенных по результатам контрольных мероприятий в сфере законодательства о контрактной системе</w:t>
      </w:r>
    </w:p>
    <w:p w:rsidR="003C71B9" w:rsidRPr="0038724F" w:rsidRDefault="003C71B9" w:rsidP="003C71B9">
      <w:pPr>
        <w:spacing w:line="240" w:lineRule="auto"/>
        <w:ind w:firstLine="709"/>
        <w:contextualSpacing/>
        <w:jc w:val="both"/>
        <w:rPr>
          <w:rFonts w:ascii="Times New Roman" w:hAnsi="Times New Roman" w:cs="Times New Roman"/>
          <w:sz w:val="26"/>
          <w:szCs w:val="26"/>
        </w:rPr>
      </w:pPr>
      <w:r w:rsidRPr="0038724F">
        <w:rPr>
          <w:rFonts w:ascii="Times New Roman" w:hAnsi="Times New Roman" w:cs="Times New Roman"/>
          <w:sz w:val="26"/>
          <w:szCs w:val="26"/>
        </w:rPr>
        <w:t>1. Решением Арбитражного суда Челябинской области от 28.08.2018 по делу № А76-11784/2018 подтверждена законность решения Челябинского УФАС России от 04.04.2018 по делу №182-ж/2018 и предписания по указанному делу, которым в действиях Министерства дорожного хозяйства и транспорта Челябинской области выявлены нарушения законодательства о контрактной системе, выразившиеся в признании ООО «Кизилдорстрой» уклонившимся от заключения контракта на выполнение работ по строительству автомобильных дорог, расположенных в Агаповском и Верхнеуральском муниципальных районах Челябинской области (изв. № 0169200003618000011) по причине представления в качестве обеспечения исполнения банковской гарантии, не соответствующей требованиям документации о закупке.</w:t>
      </w:r>
    </w:p>
    <w:p w:rsidR="003C71B9" w:rsidRPr="0038724F" w:rsidRDefault="003C71B9" w:rsidP="003C71B9">
      <w:pPr>
        <w:spacing w:line="240" w:lineRule="auto"/>
        <w:ind w:firstLine="709"/>
        <w:contextualSpacing/>
        <w:jc w:val="both"/>
        <w:rPr>
          <w:rFonts w:ascii="Times New Roman" w:hAnsi="Times New Roman" w:cs="Times New Roman"/>
          <w:sz w:val="26"/>
          <w:szCs w:val="26"/>
        </w:rPr>
      </w:pPr>
      <w:r w:rsidRPr="0038724F">
        <w:rPr>
          <w:rFonts w:ascii="Times New Roman" w:hAnsi="Times New Roman" w:cs="Times New Roman"/>
          <w:sz w:val="26"/>
          <w:szCs w:val="26"/>
        </w:rPr>
        <w:t>Решение суда не вступило в законную силу.</w:t>
      </w:r>
    </w:p>
    <w:p w:rsidR="003C71B9" w:rsidRPr="0038724F" w:rsidRDefault="003C71B9" w:rsidP="003C71B9">
      <w:pPr>
        <w:spacing w:line="240" w:lineRule="auto"/>
        <w:ind w:firstLine="709"/>
        <w:contextualSpacing/>
        <w:jc w:val="both"/>
        <w:rPr>
          <w:rFonts w:ascii="Times New Roman" w:hAnsi="Times New Roman" w:cs="Times New Roman"/>
          <w:sz w:val="26"/>
          <w:szCs w:val="26"/>
        </w:rPr>
      </w:pPr>
      <w:r w:rsidRPr="0038724F">
        <w:rPr>
          <w:rFonts w:ascii="Times New Roman" w:hAnsi="Times New Roman" w:cs="Times New Roman"/>
          <w:sz w:val="26"/>
          <w:szCs w:val="26"/>
        </w:rPr>
        <w:t>2. Решением Арбитражного суда Челябинской области от 07.08.2018 по делу № А76-1535/2018 подтверждены выводы антимонопольного органа о наличии в действиях Администрации Сосновского муниципального района нарушения законодательства о контрактной системе, выразившегося в указании в извещении о проведении аукциона на выполнение строительно-монтажных работ на объекте капитального строительства: «Строительство подъездной автомобильной дороги к зоне жилой застройки: пос. Красное Поле, Сосновский район, Челябинская область» срока выполнения работ в виде фразы «другая периодичность», при условии наличия в документации о закупке срока выполнения работ  - не позднее 15 декабря 2017 года.</w:t>
      </w:r>
    </w:p>
    <w:p w:rsidR="003C71B9" w:rsidRPr="0038724F" w:rsidRDefault="003C71B9" w:rsidP="003C71B9">
      <w:pPr>
        <w:spacing w:line="240" w:lineRule="auto"/>
        <w:ind w:firstLine="709"/>
        <w:contextualSpacing/>
        <w:jc w:val="both"/>
        <w:rPr>
          <w:rFonts w:ascii="Times New Roman" w:hAnsi="Times New Roman" w:cs="Times New Roman"/>
          <w:sz w:val="26"/>
          <w:szCs w:val="26"/>
        </w:rPr>
      </w:pPr>
      <w:r w:rsidRPr="0038724F">
        <w:rPr>
          <w:rFonts w:ascii="Times New Roman" w:hAnsi="Times New Roman" w:cs="Times New Roman"/>
          <w:sz w:val="26"/>
          <w:szCs w:val="26"/>
        </w:rPr>
        <w:t>Решение суда не вступило в законную силу.</w:t>
      </w:r>
    </w:p>
    <w:p w:rsidR="003C71B9" w:rsidRPr="0038724F" w:rsidRDefault="003C71B9" w:rsidP="003C71B9">
      <w:pPr>
        <w:spacing w:line="240" w:lineRule="auto"/>
        <w:ind w:firstLine="709"/>
        <w:contextualSpacing/>
        <w:jc w:val="both"/>
        <w:rPr>
          <w:rFonts w:ascii="Times New Roman" w:hAnsi="Times New Roman" w:cs="Times New Roman"/>
          <w:sz w:val="26"/>
          <w:szCs w:val="26"/>
        </w:rPr>
      </w:pPr>
      <w:r w:rsidRPr="0038724F">
        <w:rPr>
          <w:rFonts w:ascii="Times New Roman" w:hAnsi="Times New Roman" w:cs="Times New Roman"/>
          <w:sz w:val="26"/>
          <w:szCs w:val="26"/>
        </w:rPr>
        <w:lastRenderedPageBreak/>
        <w:t>3.  Постановлением Восемнадцатого арбитражного апелляционного суда от 06.08.2018 по делу № А76-13643/2017  подтверждена законность решения и предписания антимонопольного органа от 11.05.2017 по делу №111-ВП/2017 о признании в действиях аукционной комиссии по отстранению АНО «КИТ КИ» от участия в электронном аукционе на ремонт автомобильных дорог общего пользования регионального или межмуниципального значения в Красноармейском, Каслинском и Кунашакском районах Челябинской области (извещение № 0169200003617000025) по причине недостоверности свидетельства саморегулируемой организации о допуске к работам, которые влияют на безопасность объектов капитального строительства.</w:t>
      </w:r>
    </w:p>
    <w:p w:rsidR="003C71B9" w:rsidRPr="0038724F" w:rsidRDefault="003C71B9" w:rsidP="003C71B9">
      <w:pPr>
        <w:spacing w:line="240" w:lineRule="auto"/>
        <w:ind w:firstLine="709"/>
        <w:contextualSpacing/>
        <w:jc w:val="both"/>
        <w:rPr>
          <w:rFonts w:ascii="Times New Roman" w:hAnsi="Times New Roman" w:cs="Times New Roman"/>
          <w:sz w:val="26"/>
          <w:szCs w:val="26"/>
        </w:rPr>
      </w:pPr>
      <w:r w:rsidRPr="0038724F">
        <w:rPr>
          <w:rFonts w:ascii="Times New Roman" w:hAnsi="Times New Roman" w:cs="Times New Roman"/>
          <w:sz w:val="26"/>
          <w:szCs w:val="26"/>
        </w:rPr>
        <w:t>Суды пришли к выводу, что в документации о закупке отсутствовало требование о представлении участниками закупки копий свидетельств саморегулируемой организации о допуске к работам, которые влияют на безопасность объектов капитального строительства, что свидетельствовало об отсутствии оснований у аукционной комиссии на отстранение участника закупки от участия в аукционе.</w:t>
      </w:r>
    </w:p>
    <w:p w:rsidR="003C71B9" w:rsidRPr="0038724F" w:rsidRDefault="003C71B9" w:rsidP="003C71B9">
      <w:pPr>
        <w:spacing w:line="240" w:lineRule="auto"/>
        <w:ind w:firstLine="709"/>
        <w:contextualSpacing/>
        <w:jc w:val="both"/>
        <w:rPr>
          <w:rFonts w:ascii="Times New Roman" w:hAnsi="Times New Roman" w:cs="Times New Roman"/>
          <w:sz w:val="26"/>
          <w:szCs w:val="26"/>
        </w:rPr>
      </w:pPr>
      <w:r w:rsidRPr="0038724F">
        <w:rPr>
          <w:rFonts w:ascii="Times New Roman" w:hAnsi="Times New Roman" w:cs="Times New Roman"/>
          <w:sz w:val="26"/>
          <w:szCs w:val="26"/>
        </w:rPr>
        <w:t>В ходе  рассмотрения жалобы в антимонопольном органе и заявления Министерства дорожного хозяйства Челябинской области в судах Челябинским УФАС России подтверждено, что во второй части заявки АНО «КИТ КИ» фактически предоставлено свидетельство СРО от 24.03.2017 № С-158-77-0721-77-240317, выданное Саморегулируемой организацией Ассоциация строителей «СТРОЙ-АЛЬЯНС».</w:t>
      </w:r>
    </w:p>
    <w:p w:rsidR="003C71B9" w:rsidRPr="0038724F" w:rsidRDefault="003C71B9" w:rsidP="003C71B9">
      <w:pPr>
        <w:spacing w:line="240" w:lineRule="auto"/>
        <w:ind w:firstLine="709"/>
        <w:contextualSpacing/>
        <w:jc w:val="both"/>
        <w:rPr>
          <w:rFonts w:ascii="Times New Roman" w:hAnsi="Times New Roman" w:cs="Times New Roman"/>
          <w:sz w:val="26"/>
          <w:szCs w:val="26"/>
        </w:rPr>
      </w:pPr>
      <w:r w:rsidRPr="0038724F">
        <w:rPr>
          <w:rFonts w:ascii="Times New Roman" w:hAnsi="Times New Roman" w:cs="Times New Roman"/>
          <w:sz w:val="26"/>
          <w:szCs w:val="26"/>
        </w:rPr>
        <w:t>Саморегулируемая организация Ассоциация строителей «СТРОЙ-АЛЬЯНС» в ответе на запрос антимонопольного органа подтвердила действительность свидетельства.</w:t>
      </w:r>
    </w:p>
    <w:p w:rsidR="003C71B9" w:rsidRPr="0038724F" w:rsidRDefault="003C71B9" w:rsidP="003C71B9">
      <w:pPr>
        <w:spacing w:line="240" w:lineRule="auto"/>
        <w:ind w:firstLine="709"/>
        <w:contextualSpacing/>
        <w:jc w:val="both"/>
        <w:rPr>
          <w:rFonts w:ascii="Times New Roman" w:hAnsi="Times New Roman" w:cs="Times New Roman"/>
          <w:sz w:val="26"/>
          <w:szCs w:val="26"/>
        </w:rPr>
      </w:pPr>
      <w:r w:rsidRPr="0038724F">
        <w:rPr>
          <w:rFonts w:ascii="Times New Roman" w:hAnsi="Times New Roman" w:cs="Times New Roman"/>
          <w:sz w:val="26"/>
          <w:szCs w:val="26"/>
        </w:rPr>
        <w:t>4. Решением Арбитражного суда Челябинской области от 06.08.2018 по делу № А76-10791/2018 подтверждена законность решения и предписания антимонопольного органа от 02.04.2018 по делу №173-ж/2018, согласно которым в действиях аукционной комиссии Министерства дорожного хозяйства и транспорта Челябинской области при проведении электронного аукциона на выполнение работ по устройству наружного освещения на автомобильных дорогах общего пользования регионального или межмуниципального значения Челябинской области в Аргаяшском, Оскольском, Сосновском, Саткинском муниципальных районах, Копейском, Южноуральском городских округах (изв. № 0169200003618000019) признаны нарушения законодательства о контрактной системе, выразившиеся в признании заявки ООО «Абсолютные системы» не соответствующей требованиям документации об аукционе.</w:t>
      </w:r>
    </w:p>
    <w:p w:rsidR="003C71B9" w:rsidRPr="0038724F" w:rsidRDefault="003C71B9" w:rsidP="003C71B9">
      <w:pPr>
        <w:spacing w:line="240" w:lineRule="auto"/>
        <w:ind w:firstLine="709"/>
        <w:contextualSpacing/>
        <w:jc w:val="both"/>
        <w:rPr>
          <w:rFonts w:ascii="Times New Roman" w:hAnsi="Times New Roman" w:cs="Times New Roman"/>
          <w:sz w:val="26"/>
          <w:szCs w:val="26"/>
        </w:rPr>
      </w:pPr>
      <w:r w:rsidRPr="0038724F">
        <w:rPr>
          <w:rFonts w:ascii="Times New Roman" w:hAnsi="Times New Roman" w:cs="Times New Roman"/>
          <w:sz w:val="26"/>
          <w:szCs w:val="26"/>
        </w:rPr>
        <w:t>Суд пришёл к выводу, что документы, представленные ООО «Абсолютные системы» в составе второй части заявки в качестве подтверждения опыта выполнения работ, требования к которому предусмотрены Постановлением Правительства РФ от 04.02.2015 № 99, подтверждают соответствие участника закупки требованиям документации об аукционе.</w:t>
      </w:r>
    </w:p>
    <w:p w:rsidR="003C71B9" w:rsidRPr="0038724F" w:rsidRDefault="003C71B9" w:rsidP="003C71B9">
      <w:pPr>
        <w:spacing w:line="240" w:lineRule="auto"/>
        <w:ind w:firstLine="709"/>
        <w:contextualSpacing/>
        <w:jc w:val="both"/>
        <w:rPr>
          <w:rFonts w:ascii="Times New Roman" w:hAnsi="Times New Roman" w:cs="Times New Roman"/>
          <w:sz w:val="26"/>
          <w:szCs w:val="26"/>
        </w:rPr>
      </w:pPr>
      <w:r w:rsidRPr="0038724F">
        <w:rPr>
          <w:rFonts w:ascii="Times New Roman" w:hAnsi="Times New Roman" w:cs="Times New Roman"/>
          <w:sz w:val="26"/>
          <w:szCs w:val="26"/>
        </w:rPr>
        <w:t>Разница между ценой контракта, представленного участником закупки в качестве опыта выполнения работ, и итоговой стоимостью выполненных работ с учетом НДС-18% и индекса-дефлятора в 1 (один) рубль 25 копеек не свидетельствует об отсутствии у ООО «Абсолютные системы» опыта работы, связанного с предметом контракта, поскольку выполненные подрядчиком работы по такому контракту приняты и оплачены заказчиком.</w:t>
      </w:r>
    </w:p>
    <w:p w:rsidR="003C71B9" w:rsidRPr="0038724F" w:rsidRDefault="003C71B9" w:rsidP="003C71B9">
      <w:pPr>
        <w:spacing w:line="240" w:lineRule="auto"/>
        <w:ind w:firstLine="709"/>
        <w:contextualSpacing/>
        <w:jc w:val="both"/>
        <w:rPr>
          <w:rFonts w:ascii="Times New Roman" w:hAnsi="Times New Roman" w:cs="Times New Roman"/>
          <w:sz w:val="26"/>
          <w:szCs w:val="26"/>
        </w:rPr>
      </w:pPr>
      <w:r w:rsidRPr="0038724F">
        <w:rPr>
          <w:rFonts w:ascii="Times New Roman" w:hAnsi="Times New Roman" w:cs="Times New Roman"/>
          <w:sz w:val="26"/>
          <w:szCs w:val="26"/>
        </w:rPr>
        <w:lastRenderedPageBreak/>
        <w:t>5. Постановлением Арбитражного суда Уральского округа от 02.08.2018 по делу № А76-9677/2017 подтверждены выводы антимонопольного органа, изложенные в решении  от 03.04.2017 по делу № 137-ж/2017, о неправомерности действий аукционной комиссии Министерства дорожного хозяйства и транспорта Челябинской области при проведении электронного аукциона на ремонт автомобильной дороги Миасс-Карабаш-Кыштым, участок км 0 - км 25  (извещение № 0169200003617000020) по признанию заявки ООО «Дорстройтех-лизинг» не соответствующей требованиям документации об аукционе, в отсутствие на то правовых оснований, а также отсутствию в протоколе обоснования причин такого решения комиссии со ссылками на положения документации о закупке и положения заявки.</w:t>
      </w:r>
    </w:p>
    <w:p w:rsidR="003C71B9" w:rsidRPr="0038724F" w:rsidRDefault="003C71B9" w:rsidP="003C71B9">
      <w:pPr>
        <w:spacing w:line="240" w:lineRule="auto"/>
        <w:ind w:firstLine="709"/>
        <w:contextualSpacing/>
        <w:jc w:val="both"/>
        <w:rPr>
          <w:rFonts w:ascii="Times New Roman" w:hAnsi="Times New Roman" w:cs="Times New Roman"/>
          <w:sz w:val="26"/>
          <w:szCs w:val="26"/>
        </w:rPr>
      </w:pPr>
      <w:r w:rsidRPr="0038724F">
        <w:rPr>
          <w:rFonts w:ascii="Times New Roman" w:hAnsi="Times New Roman" w:cs="Times New Roman"/>
          <w:sz w:val="26"/>
          <w:szCs w:val="26"/>
        </w:rPr>
        <w:t>6. Решением Арбитражного суда Челябинской области от 26.07.2018 по делу № А76-14701/2018 подтверждена законность решения и предписания Челябинского УФАС России от 03.04.2017 № 136-ж/2017, а также неправомерность действий аукционной комиссии Министерства дорожного хозяйства и транспорта Челябинской области при проведении электронного аукциона на выполнение работ по реконструкции автомобильной дороги село Каратабан - поселок Грознецкий (извещение№ 0169200003617000016) по отклонению заявок ООО «СтройКонтинет», ООО «Дорстройтех-лизинг», ООО «Еткульское ДРСУ» по причине наличия между указанными участниками антиконкурентного сговора.</w:t>
      </w:r>
    </w:p>
    <w:p w:rsidR="003C71B9" w:rsidRPr="0038724F" w:rsidRDefault="003C71B9" w:rsidP="003C71B9">
      <w:pPr>
        <w:spacing w:line="240" w:lineRule="auto"/>
        <w:ind w:firstLine="709"/>
        <w:contextualSpacing/>
        <w:jc w:val="both"/>
        <w:rPr>
          <w:rFonts w:ascii="Times New Roman" w:hAnsi="Times New Roman" w:cs="Times New Roman"/>
          <w:sz w:val="26"/>
          <w:szCs w:val="26"/>
        </w:rPr>
      </w:pPr>
      <w:r w:rsidRPr="0038724F">
        <w:rPr>
          <w:rFonts w:ascii="Times New Roman" w:hAnsi="Times New Roman" w:cs="Times New Roman"/>
          <w:sz w:val="26"/>
          <w:szCs w:val="26"/>
        </w:rPr>
        <w:t>7. Решением Арбитражного суда Челябинской области от 19.07.2018 по делу № А76-9045/2018 подтверждена законность решения антимонопольного органа от 27.12.2017 № 907-ж/2017 о признании жалобы ООО «Севастопольфармация» на действия заказчика при проведении электронного аукциона на поставку лекарственного препарата Тобрамицин для детей раннего возраста с почечной недостаточностью, детей раннего возраста с поливалентной лекарственной аллергией и с индивидуальной непереносимостью другой формы выпуска (изв. №0869200000217002202) необоснованной.</w:t>
      </w:r>
    </w:p>
    <w:p w:rsidR="003C71B9" w:rsidRPr="0038724F" w:rsidRDefault="003C71B9" w:rsidP="003C71B9">
      <w:pPr>
        <w:spacing w:line="240" w:lineRule="auto"/>
        <w:ind w:firstLine="709"/>
        <w:contextualSpacing/>
        <w:jc w:val="both"/>
        <w:rPr>
          <w:rFonts w:ascii="Times New Roman" w:hAnsi="Times New Roman" w:cs="Times New Roman"/>
          <w:sz w:val="26"/>
          <w:szCs w:val="26"/>
        </w:rPr>
      </w:pPr>
      <w:r w:rsidRPr="0038724F">
        <w:rPr>
          <w:rFonts w:ascii="Times New Roman" w:hAnsi="Times New Roman" w:cs="Times New Roman"/>
          <w:sz w:val="26"/>
          <w:szCs w:val="26"/>
        </w:rPr>
        <w:t>Суд в судебном акте указал, что установление заказчиком в описании объекта закупки требования к дозировке, позволяющей идентифицировать лекарственный препарат с торговым наименованием «Брамитоб», обусловлено необходимостью обеспечения названным препаратом пациентов, а его замена невозможна.</w:t>
      </w:r>
    </w:p>
    <w:p w:rsidR="003C71B9" w:rsidRPr="0038724F" w:rsidRDefault="003C71B9" w:rsidP="003C71B9">
      <w:pPr>
        <w:spacing w:line="240" w:lineRule="auto"/>
        <w:ind w:firstLine="709"/>
        <w:contextualSpacing/>
        <w:jc w:val="both"/>
        <w:rPr>
          <w:rFonts w:ascii="Times New Roman" w:hAnsi="Times New Roman" w:cs="Times New Roman"/>
          <w:sz w:val="26"/>
          <w:szCs w:val="26"/>
        </w:rPr>
      </w:pPr>
    </w:p>
    <w:p w:rsidR="003C71B9" w:rsidRPr="0038724F" w:rsidRDefault="003C71B9" w:rsidP="003C71B9">
      <w:pPr>
        <w:spacing w:line="240" w:lineRule="auto"/>
        <w:ind w:firstLine="709"/>
        <w:contextualSpacing/>
        <w:jc w:val="center"/>
        <w:rPr>
          <w:rFonts w:ascii="Times New Roman" w:hAnsi="Times New Roman" w:cs="Times New Roman"/>
          <w:sz w:val="26"/>
          <w:szCs w:val="26"/>
        </w:rPr>
      </w:pPr>
      <w:r w:rsidRPr="0038724F">
        <w:rPr>
          <w:rFonts w:ascii="Times New Roman" w:hAnsi="Times New Roman" w:cs="Times New Roman"/>
          <w:sz w:val="26"/>
          <w:szCs w:val="26"/>
        </w:rPr>
        <w:t xml:space="preserve">Информация о принятых </w:t>
      </w:r>
      <w:r w:rsidRPr="0038724F">
        <w:rPr>
          <w:rFonts w:ascii="Times New Roman" w:hAnsi="Times New Roman" w:cs="Times New Roman"/>
          <w:b/>
          <w:sz w:val="26"/>
          <w:szCs w:val="26"/>
          <w:u w:val="single"/>
        </w:rPr>
        <w:t>в 3 квартале 2018 года</w:t>
      </w:r>
      <w:r w:rsidRPr="0038724F">
        <w:rPr>
          <w:rFonts w:ascii="Times New Roman" w:hAnsi="Times New Roman" w:cs="Times New Roman"/>
          <w:sz w:val="26"/>
          <w:szCs w:val="26"/>
        </w:rPr>
        <w:t xml:space="preserve"> судами общей юрисдикции судебных актах, связанных с обжалованием постановлений о наложении штрафов, вынесенных должностными лицами Челябинского УФАС России</w:t>
      </w:r>
    </w:p>
    <w:p w:rsidR="003C71B9" w:rsidRPr="0038724F" w:rsidRDefault="003C71B9" w:rsidP="003C71B9">
      <w:pPr>
        <w:spacing w:line="240" w:lineRule="auto"/>
        <w:ind w:firstLine="709"/>
        <w:contextualSpacing/>
        <w:jc w:val="center"/>
        <w:rPr>
          <w:rFonts w:ascii="Times New Roman" w:hAnsi="Times New Roman" w:cs="Times New Roman"/>
          <w:sz w:val="26"/>
          <w:szCs w:val="26"/>
        </w:rPr>
      </w:pPr>
    </w:p>
    <w:p w:rsidR="003C71B9" w:rsidRPr="0038724F" w:rsidRDefault="003C71B9" w:rsidP="003C71B9">
      <w:pPr>
        <w:spacing w:line="240" w:lineRule="auto"/>
        <w:ind w:firstLine="709"/>
        <w:contextualSpacing/>
        <w:jc w:val="both"/>
        <w:rPr>
          <w:rFonts w:ascii="Times New Roman" w:hAnsi="Times New Roman" w:cs="Times New Roman"/>
          <w:sz w:val="26"/>
          <w:szCs w:val="26"/>
        </w:rPr>
      </w:pPr>
      <w:r w:rsidRPr="0038724F">
        <w:rPr>
          <w:rFonts w:ascii="Times New Roman" w:hAnsi="Times New Roman" w:cs="Times New Roman"/>
          <w:sz w:val="26"/>
          <w:szCs w:val="26"/>
        </w:rPr>
        <w:t>1. Решением Челябинского областного суда от 22.08.2018 по делу № 7-1243/2018 подтверждена законность постановления о наложении штрафа и решения Советского районного суда города Челябинска от 21.06.2018 о наличии в действиях должностного лица, привлечённого к административной ответственности, состава административного правонарушения, предусмотренного частью 2.1 статьи 7.30 КоАП РФ.</w:t>
      </w:r>
    </w:p>
    <w:p w:rsidR="003C71B9" w:rsidRPr="0038724F" w:rsidRDefault="003C71B9" w:rsidP="003C71B9">
      <w:pPr>
        <w:spacing w:line="240" w:lineRule="auto"/>
        <w:ind w:firstLine="709"/>
        <w:contextualSpacing/>
        <w:jc w:val="both"/>
        <w:rPr>
          <w:rFonts w:ascii="Times New Roman" w:hAnsi="Times New Roman" w:cs="Times New Roman"/>
          <w:sz w:val="26"/>
          <w:szCs w:val="26"/>
        </w:rPr>
      </w:pPr>
      <w:r w:rsidRPr="0038724F">
        <w:rPr>
          <w:rFonts w:ascii="Times New Roman" w:hAnsi="Times New Roman" w:cs="Times New Roman"/>
          <w:sz w:val="26"/>
          <w:szCs w:val="26"/>
        </w:rPr>
        <w:t>Судами подтверждено, что председатель аукционной комиссии, отстраняя заявку ООО «Дорстройтех-лизинг», не указал в протоколе обоснование такого решения.</w:t>
      </w:r>
    </w:p>
    <w:p w:rsidR="003C71B9" w:rsidRPr="0038724F" w:rsidRDefault="003C71B9" w:rsidP="003C71B9">
      <w:pPr>
        <w:spacing w:line="240" w:lineRule="auto"/>
        <w:ind w:firstLine="709"/>
        <w:contextualSpacing/>
        <w:jc w:val="both"/>
        <w:rPr>
          <w:rFonts w:ascii="Times New Roman" w:hAnsi="Times New Roman" w:cs="Times New Roman"/>
          <w:sz w:val="26"/>
          <w:szCs w:val="26"/>
        </w:rPr>
      </w:pPr>
      <w:r w:rsidRPr="0038724F">
        <w:rPr>
          <w:rFonts w:ascii="Times New Roman" w:hAnsi="Times New Roman" w:cs="Times New Roman"/>
          <w:sz w:val="26"/>
          <w:szCs w:val="26"/>
        </w:rPr>
        <w:t xml:space="preserve">2. Решением Челябинского областного суда от 22.08.2018 по делу № 7-1189/2018 подтверждена законность постановления о наложении штрафа и решения </w:t>
      </w:r>
      <w:r w:rsidRPr="0038724F">
        <w:rPr>
          <w:rFonts w:ascii="Times New Roman" w:hAnsi="Times New Roman" w:cs="Times New Roman"/>
          <w:sz w:val="26"/>
          <w:szCs w:val="26"/>
        </w:rPr>
        <w:lastRenderedPageBreak/>
        <w:t>Советского районного суда города Челябинска от 18.06.2018 о наличии в действиях должностного лица, привлечённого к административной ответственности, состава административного правонарушения, предусмотренного частью 7  статьи 19.5 КоАП РФ.</w:t>
      </w:r>
    </w:p>
    <w:p w:rsidR="003C71B9" w:rsidRPr="0038724F" w:rsidRDefault="003C71B9" w:rsidP="003C71B9">
      <w:pPr>
        <w:spacing w:line="240" w:lineRule="auto"/>
        <w:ind w:firstLine="709"/>
        <w:contextualSpacing/>
        <w:jc w:val="both"/>
        <w:rPr>
          <w:rFonts w:ascii="Times New Roman" w:hAnsi="Times New Roman" w:cs="Times New Roman"/>
          <w:sz w:val="26"/>
          <w:szCs w:val="26"/>
        </w:rPr>
      </w:pPr>
      <w:r w:rsidRPr="0038724F">
        <w:rPr>
          <w:rFonts w:ascii="Times New Roman" w:hAnsi="Times New Roman" w:cs="Times New Roman"/>
          <w:sz w:val="26"/>
          <w:szCs w:val="26"/>
        </w:rPr>
        <w:t>Судами подтверждено, что должностное лицо заказчика в нарушение требований законодательства о контрактной системе не исполнило предписание Челябинского УФАС России № 99-ж/2017 от 20.03.2017, выданное по результатам рассмотрения жалобы на действия Министерства дорожного хозяйства и транспорта Челябинской области при проведении электронного аукциона на выполнение работ по реконструкции автомобильной дороги Водопойка-Луговая (извещение № 0169200003617000003).</w:t>
      </w:r>
    </w:p>
    <w:p w:rsidR="003C71B9" w:rsidRPr="0038724F" w:rsidRDefault="003C71B9" w:rsidP="003C71B9">
      <w:pPr>
        <w:spacing w:line="240" w:lineRule="auto"/>
        <w:ind w:firstLine="709"/>
        <w:contextualSpacing/>
        <w:jc w:val="both"/>
        <w:rPr>
          <w:rFonts w:ascii="Times New Roman" w:hAnsi="Times New Roman" w:cs="Times New Roman"/>
          <w:sz w:val="26"/>
          <w:szCs w:val="26"/>
        </w:rPr>
      </w:pPr>
      <w:r w:rsidRPr="0038724F">
        <w:rPr>
          <w:rFonts w:ascii="Times New Roman" w:hAnsi="Times New Roman" w:cs="Times New Roman"/>
          <w:sz w:val="26"/>
          <w:szCs w:val="26"/>
        </w:rPr>
        <w:t>3. Решением Челябинского областного суда от 22.08.2018 по делу № 7-1244/2018 подтверждена законность постановления о наложении штрафа и решения Советского районного суда города Челябинска от 21.06.2018 о наличии в действиях должностного лица, привлечённого к административной ответственности, состава административного правонарушения, предусмотренного частями 2 и 2.1 статьи 7.30 КоАП РФ.</w:t>
      </w:r>
    </w:p>
    <w:p w:rsidR="003C71B9" w:rsidRPr="0038724F" w:rsidRDefault="003C71B9" w:rsidP="003C71B9">
      <w:pPr>
        <w:spacing w:line="240" w:lineRule="auto"/>
        <w:ind w:firstLine="709"/>
        <w:contextualSpacing/>
        <w:jc w:val="both"/>
        <w:rPr>
          <w:rFonts w:ascii="Times New Roman" w:hAnsi="Times New Roman" w:cs="Times New Roman"/>
          <w:sz w:val="26"/>
          <w:szCs w:val="26"/>
        </w:rPr>
      </w:pPr>
      <w:r w:rsidRPr="0038724F">
        <w:rPr>
          <w:rFonts w:ascii="Times New Roman" w:hAnsi="Times New Roman" w:cs="Times New Roman"/>
          <w:sz w:val="26"/>
          <w:szCs w:val="26"/>
        </w:rPr>
        <w:t>Судом подтверждено, что должностное лицо, являясь председателем аукционной комиссии, незаконно признало заявку ООО «СтройЭнергоРесурс» не соответствующей требованиям документации об аукционе на ремонт автомобильной дороги Кудравы-Варламово,  участок км 15- км 36, а также не указало в протоколе обоснование такого решения.</w:t>
      </w:r>
    </w:p>
    <w:p w:rsidR="003C71B9" w:rsidRPr="0038724F" w:rsidRDefault="003C71B9" w:rsidP="003C71B9">
      <w:pPr>
        <w:spacing w:line="240" w:lineRule="auto"/>
        <w:ind w:firstLine="709"/>
        <w:contextualSpacing/>
        <w:jc w:val="both"/>
        <w:rPr>
          <w:rFonts w:ascii="Times New Roman" w:hAnsi="Times New Roman" w:cs="Times New Roman"/>
          <w:sz w:val="26"/>
          <w:szCs w:val="26"/>
        </w:rPr>
      </w:pPr>
      <w:r w:rsidRPr="0038724F">
        <w:rPr>
          <w:rFonts w:ascii="Times New Roman" w:hAnsi="Times New Roman" w:cs="Times New Roman"/>
          <w:sz w:val="26"/>
          <w:szCs w:val="26"/>
        </w:rPr>
        <w:t>4. Постановлением мирового судьи судебного участка № 1 Варненского района Челябинской области от 22.08.2018 лицо привлечено к административной ответственности по части 1 статьи 20.25 КоАП РФ за неисполнение в срок постановления о наложении штрафа и подвергнуто наказанию в виде административного штрафа в размере 6 000 рублей.</w:t>
      </w:r>
    </w:p>
    <w:p w:rsidR="003C71B9" w:rsidRPr="0038724F" w:rsidRDefault="003C71B9" w:rsidP="003C71B9">
      <w:pPr>
        <w:spacing w:line="240" w:lineRule="auto"/>
        <w:ind w:firstLine="709"/>
        <w:contextualSpacing/>
        <w:jc w:val="both"/>
        <w:rPr>
          <w:rFonts w:ascii="Times New Roman" w:hAnsi="Times New Roman" w:cs="Times New Roman"/>
          <w:sz w:val="26"/>
          <w:szCs w:val="26"/>
        </w:rPr>
      </w:pPr>
      <w:r w:rsidRPr="0038724F">
        <w:rPr>
          <w:rFonts w:ascii="Times New Roman" w:hAnsi="Times New Roman" w:cs="Times New Roman"/>
          <w:sz w:val="26"/>
          <w:szCs w:val="26"/>
        </w:rPr>
        <w:t>5. Решением Советского районного суда г. Челябинска от 17.08.2018 по делу № 12-493/2018 подтверждена законность постановления о наложении штрафа, вынесенного должностным лицом Челябинского УФАС России в отношении секретаря аукционной комиссии за совершением административного правонарушения, предусмотренного частями 2 и 2.1 статьи 7.30 КоАП РФ.</w:t>
      </w:r>
    </w:p>
    <w:p w:rsidR="003C71B9" w:rsidRPr="0038724F" w:rsidRDefault="003C71B9" w:rsidP="003C71B9">
      <w:pPr>
        <w:spacing w:line="240" w:lineRule="auto"/>
        <w:ind w:firstLine="709"/>
        <w:contextualSpacing/>
        <w:jc w:val="both"/>
        <w:rPr>
          <w:rFonts w:ascii="Times New Roman" w:hAnsi="Times New Roman" w:cs="Times New Roman"/>
          <w:sz w:val="26"/>
          <w:szCs w:val="26"/>
        </w:rPr>
      </w:pPr>
      <w:r w:rsidRPr="0038724F">
        <w:rPr>
          <w:rFonts w:ascii="Times New Roman" w:hAnsi="Times New Roman" w:cs="Times New Roman"/>
          <w:sz w:val="26"/>
          <w:szCs w:val="26"/>
        </w:rPr>
        <w:t>Судом установлено, что секретарь аукционной комиссии признал заявки ООО «СтройКонтинет», ООО «Дорстройтех-лизинг», ООО «Еткульское ДРСУ» не соответствующими требованиям документации об аукционе на выполнение работ по реконструкции автомобильной дороги Каратабан-Грознецкий по причине наличия между участниками антиконкурентного сговора, в отсутствие на то правовых оснований, а также не отразил в протоколе обоснование принятого решения.</w:t>
      </w:r>
    </w:p>
    <w:p w:rsidR="003C71B9" w:rsidRPr="0038724F" w:rsidRDefault="003C71B9" w:rsidP="003C71B9">
      <w:pPr>
        <w:spacing w:line="240" w:lineRule="auto"/>
        <w:ind w:firstLine="709"/>
        <w:contextualSpacing/>
        <w:jc w:val="both"/>
        <w:rPr>
          <w:rFonts w:ascii="Times New Roman" w:hAnsi="Times New Roman" w:cs="Times New Roman"/>
          <w:sz w:val="26"/>
          <w:szCs w:val="26"/>
        </w:rPr>
      </w:pPr>
      <w:r w:rsidRPr="0038724F">
        <w:rPr>
          <w:rFonts w:ascii="Times New Roman" w:hAnsi="Times New Roman" w:cs="Times New Roman"/>
          <w:sz w:val="26"/>
          <w:szCs w:val="26"/>
        </w:rPr>
        <w:t>6. Решением Калининского районного суда г. Челябинска от 03.08.2018 по делу № 12-477/2018 подтверждена законность вынесенного мировым судьёй судебного участка № 5 Калининского района г. Челябинска постановления о привлечении лица к административной ответственности по части 1 статьи 20.25 КоАП РФ и наложении наказания в размере 100 000 рублей  за неисполнение в срок двух постановлений о наложении штрафов, вынесенных должностным лицом Челябинского УФАС России.</w:t>
      </w:r>
    </w:p>
    <w:p w:rsidR="003C71B9" w:rsidRPr="0038724F" w:rsidRDefault="003C71B9" w:rsidP="003C71B9">
      <w:pPr>
        <w:spacing w:line="240" w:lineRule="auto"/>
        <w:ind w:firstLine="709"/>
        <w:contextualSpacing/>
        <w:jc w:val="both"/>
        <w:rPr>
          <w:rFonts w:ascii="Times New Roman" w:hAnsi="Times New Roman" w:cs="Times New Roman"/>
          <w:sz w:val="26"/>
          <w:szCs w:val="26"/>
        </w:rPr>
      </w:pPr>
      <w:r w:rsidRPr="0038724F">
        <w:rPr>
          <w:rFonts w:ascii="Times New Roman" w:hAnsi="Times New Roman" w:cs="Times New Roman"/>
          <w:sz w:val="26"/>
          <w:szCs w:val="26"/>
        </w:rPr>
        <w:t xml:space="preserve">7. Решением Златоустовского городского суда Челябинской области от 08.08.2018 по делу № 12-175/2018 подтверждена правомерности привлечения антимонопольным органом должностного лица к административной </w:t>
      </w:r>
      <w:r w:rsidRPr="0038724F">
        <w:rPr>
          <w:rFonts w:ascii="Times New Roman" w:hAnsi="Times New Roman" w:cs="Times New Roman"/>
          <w:sz w:val="26"/>
          <w:szCs w:val="26"/>
        </w:rPr>
        <w:lastRenderedPageBreak/>
        <w:t>ответственности по части 4.2 статьи 7.30 КоАП РФ за утверждение документации об аукциона на приобретение в муниципальную собственность Златоустовского городского округа жилого помещения (благоустроенной квартиры), в целях исполнения государственной программы Челябинской области «Обеспечение доступным и комфортным жильем граждан Российской Федерации» в Челябинской области на 2014 - 2020 годы, утвержденной постановлением Правительства Челябинской области от 22.03.2013 г № 349 - п и решения суда (извещения № 0169300003317000317).</w:t>
      </w:r>
    </w:p>
    <w:p w:rsidR="003C71B9" w:rsidRPr="0038724F" w:rsidRDefault="003C71B9" w:rsidP="003C71B9">
      <w:pPr>
        <w:spacing w:line="240" w:lineRule="auto"/>
        <w:ind w:firstLine="709"/>
        <w:contextualSpacing/>
        <w:jc w:val="both"/>
        <w:rPr>
          <w:rFonts w:ascii="Times New Roman" w:hAnsi="Times New Roman" w:cs="Times New Roman"/>
          <w:sz w:val="26"/>
          <w:szCs w:val="26"/>
        </w:rPr>
      </w:pPr>
      <w:r w:rsidRPr="0038724F">
        <w:rPr>
          <w:rFonts w:ascii="Times New Roman" w:hAnsi="Times New Roman" w:cs="Times New Roman"/>
          <w:sz w:val="26"/>
          <w:szCs w:val="26"/>
        </w:rPr>
        <w:t>Судом подтверждено, что правонарушение выразилось в отсутствии в документации о закупке требования к участникам закупки о наличии у них права собственности на продаваемый объект недвижимости, а также исчерпывающего перечня документов, которые должны быть представлены участником закупки в составе второй части заявки на аукционе.</w:t>
      </w:r>
    </w:p>
    <w:p w:rsidR="003C71B9" w:rsidRPr="0038724F" w:rsidRDefault="003C71B9" w:rsidP="003C71B9">
      <w:pPr>
        <w:spacing w:line="240" w:lineRule="auto"/>
        <w:ind w:firstLine="709"/>
        <w:contextualSpacing/>
        <w:jc w:val="both"/>
        <w:rPr>
          <w:rFonts w:ascii="Times New Roman" w:hAnsi="Times New Roman" w:cs="Times New Roman"/>
          <w:sz w:val="26"/>
          <w:szCs w:val="26"/>
        </w:rPr>
      </w:pPr>
      <w:r w:rsidRPr="0038724F">
        <w:rPr>
          <w:rFonts w:ascii="Times New Roman" w:hAnsi="Times New Roman" w:cs="Times New Roman"/>
          <w:sz w:val="26"/>
          <w:szCs w:val="26"/>
        </w:rPr>
        <w:t>8. Решением Челябинского областного суда от 26.07.2018 № 7-1193/2018 подтверждена законность постановления антимонопольного органа о привлечении должностного лица к административной ответственности по части 6 статьи 7.32 КоАП РФ за нарушение порядка одностороннего отказа от исполнения контракта на снос многоквартирных домов, признанных аварийными и подлежащими сносу.</w:t>
      </w:r>
    </w:p>
    <w:p w:rsidR="003C71B9" w:rsidRPr="0038724F" w:rsidRDefault="003C71B9" w:rsidP="003C71B9">
      <w:pPr>
        <w:spacing w:line="240" w:lineRule="auto"/>
        <w:ind w:firstLine="709"/>
        <w:contextualSpacing/>
        <w:jc w:val="both"/>
        <w:rPr>
          <w:rFonts w:ascii="Times New Roman" w:hAnsi="Times New Roman" w:cs="Times New Roman"/>
          <w:sz w:val="26"/>
          <w:szCs w:val="26"/>
        </w:rPr>
      </w:pPr>
      <w:r w:rsidRPr="0038724F">
        <w:rPr>
          <w:rFonts w:ascii="Times New Roman" w:hAnsi="Times New Roman" w:cs="Times New Roman"/>
          <w:sz w:val="26"/>
          <w:szCs w:val="26"/>
        </w:rPr>
        <w:t xml:space="preserve">Судом отмечено, что решение об одностороннем отказе от исполнения контракта размещено в Единой информационной системе в сфере закупок раньше срока вступления в законную силу. </w:t>
      </w:r>
    </w:p>
    <w:p w:rsidR="003C71B9" w:rsidRPr="0038724F" w:rsidRDefault="003C71B9" w:rsidP="003C71B9">
      <w:pPr>
        <w:spacing w:line="240" w:lineRule="auto"/>
        <w:ind w:firstLine="709"/>
        <w:contextualSpacing/>
        <w:jc w:val="both"/>
        <w:rPr>
          <w:rFonts w:ascii="Times New Roman" w:hAnsi="Times New Roman" w:cs="Times New Roman"/>
          <w:sz w:val="26"/>
          <w:szCs w:val="26"/>
        </w:rPr>
      </w:pPr>
    </w:p>
    <w:p w:rsidR="003C71B9" w:rsidRPr="0038724F" w:rsidRDefault="003C71B9" w:rsidP="003C71B9">
      <w:pPr>
        <w:spacing w:after="0"/>
        <w:jc w:val="both"/>
        <w:rPr>
          <w:rFonts w:ascii="Times New Roman" w:eastAsia="Times New Roman" w:hAnsi="Times New Roman" w:cs="Times New Roman"/>
          <w:sz w:val="26"/>
          <w:szCs w:val="26"/>
        </w:rPr>
      </w:pPr>
    </w:p>
    <w:p w:rsidR="00114705" w:rsidRPr="003C71B9" w:rsidRDefault="00114705" w:rsidP="00114705">
      <w:pPr>
        <w:jc w:val="center"/>
        <w:rPr>
          <w:rFonts w:ascii="Times New Roman" w:hAnsi="Times New Roman" w:cs="Times New Roman"/>
          <w:b/>
          <w:sz w:val="26"/>
          <w:szCs w:val="26"/>
        </w:rPr>
      </w:pPr>
      <w:r w:rsidRPr="003C71B9">
        <w:rPr>
          <w:rFonts w:ascii="Times New Roman" w:hAnsi="Times New Roman" w:cs="Times New Roman"/>
          <w:b/>
          <w:sz w:val="26"/>
          <w:szCs w:val="26"/>
        </w:rPr>
        <w:t>Статист</w:t>
      </w:r>
      <w:r w:rsidR="003C71B9">
        <w:rPr>
          <w:rFonts w:ascii="Times New Roman" w:hAnsi="Times New Roman" w:cs="Times New Roman"/>
          <w:b/>
          <w:sz w:val="26"/>
          <w:szCs w:val="26"/>
        </w:rPr>
        <w:t>ика привлечения должностных лиц</w:t>
      </w:r>
      <w:bookmarkStart w:id="2" w:name="_GoBack"/>
      <w:bookmarkEnd w:id="2"/>
      <w:r w:rsidRPr="003C71B9">
        <w:rPr>
          <w:rFonts w:ascii="Times New Roman" w:hAnsi="Times New Roman" w:cs="Times New Roman"/>
          <w:b/>
          <w:sz w:val="26"/>
          <w:szCs w:val="26"/>
        </w:rPr>
        <w:t xml:space="preserve"> к административной ответственности за нарушения законодательства о контрактной системе </w:t>
      </w:r>
      <w:r w:rsidRPr="003C71B9">
        <w:rPr>
          <w:rFonts w:ascii="Times New Roman" w:hAnsi="Times New Roman" w:cs="Times New Roman"/>
          <w:b/>
          <w:sz w:val="26"/>
          <w:szCs w:val="26"/>
          <w:u w:val="single"/>
        </w:rPr>
        <w:t>в 3 квартале 2018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8"/>
        <w:gridCol w:w="2360"/>
        <w:gridCol w:w="2343"/>
        <w:gridCol w:w="2344"/>
      </w:tblGrid>
      <w:tr w:rsidR="00114705" w:rsidRPr="0038724F" w:rsidTr="00624B9C">
        <w:tc>
          <w:tcPr>
            <w:tcW w:w="2392" w:type="dxa"/>
            <w:shd w:val="clear" w:color="auto" w:fill="auto"/>
          </w:tcPr>
          <w:p w:rsidR="00114705" w:rsidRPr="0038724F" w:rsidRDefault="00114705" w:rsidP="00624B9C">
            <w:pPr>
              <w:spacing w:after="0" w:line="240" w:lineRule="auto"/>
              <w:jc w:val="center"/>
              <w:rPr>
                <w:rFonts w:ascii="Times New Roman" w:hAnsi="Times New Roman" w:cs="Times New Roman"/>
                <w:sz w:val="26"/>
                <w:szCs w:val="26"/>
              </w:rPr>
            </w:pPr>
            <w:r w:rsidRPr="0038724F">
              <w:rPr>
                <w:rFonts w:ascii="Times New Roman" w:hAnsi="Times New Roman" w:cs="Times New Roman"/>
                <w:sz w:val="26"/>
                <w:szCs w:val="26"/>
              </w:rPr>
              <w:t>Часть и статья КоАП РФ</w:t>
            </w:r>
          </w:p>
        </w:tc>
        <w:tc>
          <w:tcPr>
            <w:tcW w:w="2393" w:type="dxa"/>
            <w:shd w:val="clear" w:color="auto" w:fill="auto"/>
          </w:tcPr>
          <w:p w:rsidR="00114705" w:rsidRPr="0038724F" w:rsidRDefault="00114705" w:rsidP="00624B9C">
            <w:pPr>
              <w:spacing w:after="0" w:line="240" w:lineRule="auto"/>
              <w:jc w:val="center"/>
              <w:rPr>
                <w:rFonts w:ascii="Times New Roman" w:hAnsi="Times New Roman" w:cs="Times New Roman"/>
                <w:sz w:val="26"/>
                <w:szCs w:val="26"/>
              </w:rPr>
            </w:pPr>
            <w:r w:rsidRPr="0038724F">
              <w:rPr>
                <w:rFonts w:ascii="Times New Roman" w:hAnsi="Times New Roman" w:cs="Times New Roman"/>
                <w:sz w:val="26"/>
                <w:szCs w:val="26"/>
              </w:rPr>
              <w:t xml:space="preserve">Количество постановлений о наложении штрафов </w:t>
            </w:r>
          </w:p>
        </w:tc>
        <w:tc>
          <w:tcPr>
            <w:tcW w:w="2393" w:type="dxa"/>
            <w:shd w:val="clear" w:color="auto" w:fill="auto"/>
          </w:tcPr>
          <w:p w:rsidR="00114705" w:rsidRPr="0038724F" w:rsidRDefault="00114705" w:rsidP="00624B9C">
            <w:pPr>
              <w:spacing w:after="0" w:line="240" w:lineRule="auto"/>
              <w:jc w:val="center"/>
              <w:rPr>
                <w:rFonts w:ascii="Times New Roman" w:hAnsi="Times New Roman" w:cs="Times New Roman"/>
                <w:sz w:val="26"/>
                <w:szCs w:val="26"/>
              </w:rPr>
            </w:pPr>
            <w:r w:rsidRPr="0038724F">
              <w:rPr>
                <w:rFonts w:ascii="Times New Roman" w:hAnsi="Times New Roman" w:cs="Times New Roman"/>
                <w:sz w:val="26"/>
                <w:szCs w:val="26"/>
              </w:rPr>
              <w:t>Сумма наложенных штрафов, рублей</w:t>
            </w:r>
          </w:p>
          <w:p w:rsidR="00114705" w:rsidRPr="0038724F" w:rsidRDefault="00114705" w:rsidP="00624B9C">
            <w:pPr>
              <w:spacing w:after="0" w:line="240" w:lineRule="auto"/>
              <w:jc w:val="center"/>
              <w:rPr>
                <w:rFonts w:ascii="Times New Roman" w:hAnsi="Times New Roman" w:cs="Times New Roman"/>
                <w:sz w:val="26"/>
                <w:szCs w:val="26"/>
              </w:rPr>
            </w:pPr>
          </w:p>
        </w:tc>
        <w:tc>
          <w:tcPr>
            <w:tcW w:w="2393" w:type="dxa"/>
            <w:shd w:val="clear" w:color="auto" w:fill="auto"/>
          </w:tcPr>
          <w:p w:rsidR="00114705" w:rsidRPr="0038724F" w:rsidRDefault="00114705" w:rsidP="00624B9C">
            <w:pPr>
              <w:spacing w:after="0" w:line="240" w:lineRule="auto"/>
              <w:jc w:val="center"/>
              <w:rPr>
                <w:rFonts w:ascii="Times New Roman" w:hAnsi="Times New Roman" w:cs="Times New Roman"/>
                <w:sz w:val="26"/>
                <w:szCs w:val="26"/>
              </w:rPr>
            </w:pPr>
            <w:r w:rsidRPr="0038724F">
              <w:rPr>
                <w:rFonts w:ascii="Times New Roman" w:hAnsi="Times New Roman" w:cs="Times New Roman"/>
                <w:sz w:val="26"/>
                <w:szCs w:val="26"/>
              </w:rPr>
              <w:t>Сумма оплаченного штрафа, рублей</w:t>
            </w:r>
          </w:p>
          <w:p w:rsidR="00114705" w:rsidRPr="0038724F" w:rsidRDefault="00114705" w:rsidP="00624B9C">
            <w:pPr>
              <w:spacing w:after="0" w:line="240" w:lineRule="auto"/>
              <w:jc w:val="center"/>
              <w:rPr>
                <w:rFonts w:ascii="Times New Roman" w:hAnsi="Times New Roman" w:cs="Times New Roman"/>
                <w:sz w:val="26"/>
                <w:szCs w:val="26"/>
              </w:rPr>
            </w:pPr>
          </w:p>
        </w:tc>
      </w:tr>
      <w:tr w:rsidR="00114705" w:rsidRPr="0038724F" w:rsidTr="00624B9C">
        <w:tc>
          <w:tcPr>
            <w:tcW w:w="2392" w:type="dxa"/>
            <w:shd w:val="clear" w:color="auto" w:fill="auto"/>
          </w:tcPr>
          <w:p w:rsidR="00114705" w:rsidRPr="0038724F" w:rsidRDefault="00114705" w:rsidP="00624B9C">
            <w:pPr>
              <w:spacing w:after="0" w:line="240" w:lineRule="auto"/>
              <w:jc w:val="both"/>
              <w:rPr>
                <w:rFonts w:ascii="Times New Roman" w:hAnsi="Times New Roman" w:cs="Times New Roman"/>
                <w:sz w:val="26"/>
                <w:szCs w:val="26"/>
              </w:rPr>
            </w:pPr>
            <w:r w:rsidRPr="0038724F">
              <w:rPr>
                <w:rFonts w:ascii="Times New Roman" w:hAnsi="Times New Roman" w:cs="Times New Roman"/>
                <w:sz w:val="26"/>
                <w:szCs w:val="26"/>
              </w:rPr>
              <w:t>Часть 1 статьи 7.29 КоАП РФ</w:t>
            </w:r>
          </w:p>
        </w:tc>
        <w:tc>
          <w:tcPr>
            <w:tcW w:w="2393" w:type="dxa"/>
            <w:shd w:val="clear" w:color="auto" w:fill="auto"/>
          </w:tcPr>
          <w:p w:rsidR="00114705" w:rsidRPr="0038724F" w:rsidRDefault="00114705" w:rsidP="00624B9C">
            <w:pPr>
              <w:spacing w:after="0" w:line="240" w:lineRule="auto"/>
              <w:jc w:val="center"/>
              <w:rPr>
                <w:rFonts w:ascii="Times New Roman" w:hAnsi="Times New Roman" w:cs="Times New Roman"/>
                <w:sz w:val="26"/>
                <w:szCs w:val="26"/>
              </w:rPr>
            </w:pPr>
            <w:r w:rsidRPr="0038724F">
              <w:rPr>
                <w:rFonts w:ascii="Times New Roman" w:hAnsi="Times New Roman" w:cs="Times New Roman"/>
                <w:sz w:val="26"/>
                <w:szCs w:val="26"/>
              </w:rPr>
              <w:t>2</w:t>
            </w:r>
          </w:p>
        </w:tc>
        <w:tc>
          <w:tcPr>
            <w:tcW w:w="2393" w:type="dxa"/>
            <w:shd w:val="clear" w:color="auto" w:fill="auto"/>
          </w:tcPr>
          <w:p w:rsidR="00114705" w:rsidRPr="0038724F" w:rsidRDefault="00114705" w:rsidP="00624B9C">
            <w:pPr>
              <w:spacing w:after="0" w:line="240" w:lineRule="auto"/>
              <w:jc w:val="center"/>
              <w:rPr>
                <w:rFonts w:ascii="Times New Roman" w:hAnsi="Times New Roman" w:cs="Times New Roman"/>
                <w:sz w:val="26"/>
                <w:szCs w:val="26"/>
              </w:rPr>
            </w:pPr>
            <w:r w:rsidRPr="0038724F">
              <w:rPr>
                <w:rFonts w:ascii="Times New Roman" w:hAnsi="Times New Roman" w:cs="Times New Roman"/>
                <w:sz w:val="26"/>
                <w:szCs w:val="26"/>
              </w:rPr>
              <w:t>60 000</w:t>
            </w:r>
          </w:p>
        </w:tc>
        <w:tc>
          <w:tcPr>
            <w:tcW w:w="2393" w:type="dxa"/>
            <w:shd w:val="clear" w:color="auto" w:fill="auto"/>
          </w:tcPr>
          <w:p w:rsidR="00114705" w:rsidRPr="0038724F" w:rsidRDefault="00114705" w:rsidP="00624B9C">
            <w:pPr>
              <w:spacing w:after="0" w:line="240" w:lineRule="auto"/>
              <w:jc w:val="center"/>
              <w:rPr>
                <w:rFonts w:ascii="Times New Roman" w:hAnsi="Times New Roman" w:cs="Times New Roman"/>
                <w:sz w:val="26"/>
                <w:szCs w:val="26"/>
              </w:rPr>
            </w:pPr>
            <w:r w:rsidRPr="0038724F">
              <w:rPr>
                <w:rFonts w:ascii="Times New Roman" w:hAnsi="Times New Roman" w:cs="Times New Roman"/>
                <w:sz w:val="26"/>
                <w:szCs w:val="26"/>
              </w:rPr>
              <w:t>30 000</w:t>
            </w:r>
          </w:p>
        </w:tc>
      </w:tr>
      <w:tr w:rsidR="00114705" w:rsidRPr="0038724F" w:rsidTr="00624B9C">
        <w:tc>
          <w:tcPr>
            <w:tcW w:w="2392" w:type="dxa"/>
            <w:shd w:val="clear" w:color="auto" w:fill="auto"/>
          </w:tcPr>
          <w:p w:rsidR="00114705" w:rsidRPr="0038724F" w:rsidRDefault="00114705" w:rsidP="00624B9C">
            <w:pPr>
              <w:spacing w:after="0" w:line="240" w:lineRule="auto"/>
              <w:jc w:val="both"/>
              <w:rPr>
                <w:rFonts w:ascii="Times New Roman" w:hAnsi="Times New Roman" w:cs="Times New Roman"/>
                <w:sz w:val="26"/>
                <w:szCs w:val="26"/>
              </w:rPr>
            </w:pPr>
            <w:r w:rsidRPr="0038724F">
              <w:rPr>
                <w:rFonts w:ascii="Times New Roman" w:hAnsi="Times New Roman" w:cs="Times New Roman"/>
                <w:sz w:val="26"/>
                <w:szCs w:val="26"/>
              </w:rPr>
              <w:t>Часть 2 статьи 7.29 КоАП РФ</w:t>
            </w:r>
          </w:p>
        </w:tc>
        <w:tc>
          <w:tcPr>
            <w:tcW w:w="2393" w:type="dxa"/>
            <w:shd w:val="clear" w:color="auto" w:fill="auto"/>
          </w:tcPr>
          <w:p w:rsidR="00114705" w:rsidRPr="0038724F" w:rsidRDefault="00114705" w:rsidP="00624B9C">
            <w:pPr>
              <w:spacing w:after="0" w:line="240" w:lineRule="auto"/>
              <w:jc w:val="center"/>
              <w:rPr>
                <w:rFonts w:ascii="Times New Roman" w:hAnsi="Times New Roman" w:cs="Times New Roman"/>
                <w:sz w:val="26"/>
                <w:szCs w:val="26"/>
              </w:rPr>
            </w:pPr>
            <w:r w:rsidRPr="0038724F">
              <w:rPr>
                <w:rFonts w:ascii="Times New Roman" w:hAnsi="Times New Roman" w:cs="Times New Roman"/>
                <w:sz w:val="26"/>
                <w:szCs w:val="26"/>
              </w:rPr>
              <w:t>1</w:t>
            </w:r>
          </w:p>
        </w:tc>
        <w:tc>
          <w:tcPr>
            <w:tcW w:w="2393" w:type="dxa"/>
            <w:shd w:val="clear" w:color="auto" w:fill="auto"/>
          </w:tcPr>
          <w:p w:rsidR="00114705" w:rsidRPr="0038724F" w:rsidRDefault="00114705" w:rsidP="00624B9C">
            <w:pPr>
              <w:spacing w:after="0" w:line="240" w:lineRule="auto"/>
              <w:jc w:val="center"/>
              <w:rPr>
                <w:rFonts w:ascii="Times New Roman" w:hAnsi="Times New Roman" w:cs="Times New Roman"/>
                <w:sz w:val="26"/>
                <w:szCs w:val="26"/>
              </w:rPr>
            </w:pPr>
            <w:r w:rsidRPr="0038724F">
              <w:rPr>
                <w:rFonts w:ascii="Times New Roman" w:hAnsi="Times New Roman" w:cs="Times New Roman"/>
                <w:sz w:val="26"/>
                <w:szCs w:val="26"/>
              </w:rPr>
              <w:t>50 000</w:t>
            </w:r>
          </w:p>
        </w:tc>
        <w:tc>
          <w:tcPr>
            <w:tcW w:w="2393" w:type="dxa"/>
            <w:shd w:val="clear" w:color="auto" w:fill="auto"/>
          </w:tcPr>
          <w:p w:rsidR="00114705" w:rsidRPr="0038724F" w:rsidRDefault="00114705" w:rsidP="00624B9C">
            <w:pPr>
              <w:spacing w:after="0" w:line="240" w:lineRule="auto"/>
              <w:jc w:val="center"/>
              <w:rPr>
                <w:rFonts w:ascii="Times New Roman" w:hAnsi="Times New Roman" w:cs="Times New Roman"/>
                <w:sz w:val="26"/>
                <w:szCs w:val="26"/>
              </w:rPr>
            </w:pPr>
          </w:p>
        </w:tc>
      </w:tr>
      <w:tr w:rsidR="00114705" w:rsidRPr="0038724F" w:rsidTr="00624B9C">
        <w:tc>
          <w:tcPr>
            <w:tcW w:w="2392" w:type="dxa"/>
            <w:shd w:val="clear" w:color="auto" w:fill="auto"/>
          </w:tcPr>
          <w:p w:rsidR="00114705" w:rsidRPr="0038724F" w:rsidRDefault="00114705" w:rsidP="00624B9C">
            <w:pPr>
              <w:spacing w:after="0" w:line="240" w:lineRule="auto"/>
              <w:jc w:val="both"/>
              <w:rPr>
                <w:rFonts w:ascii="Times New Roman" w:hAnsi="Times New Roman" w:cs="Times New Roman"/>
                <w:sz w:val="26"/>
                <w:szCs w:val="26"/>
              </w:rPr>
            </w:pPr>
            <w:r w:rsidRPr="0038724F">
              <w:rPr>
                <w:rFonts w:ascii="Times New Roman" w:hAnsi="Times New Roman" w:cs="Times New Roman"/>
                <w:sz w:val="26"/>
                <w:szCs w:val="26"/>
              </w:rPr>
              <w:t xml:space="preserve">Часть 1.4 статьи 7.30 КоАП РФ </w:t>
            </w:r>
          </w:p>
        </w:tc>
        <w:tc>
          <w:tcPr>
            <w:tcW w:w="2393" w:type="dxa"/>
            <w:shd w:val="clear" w:color="auto" w:fill="auto"/>
          </w:tcPr>
          <w:p w:rsidR="00114705" w:rsidRPr="0038724F" w:rsidRDefault="00114705" w:rsidP="00624B9C">
            <w:pPr>
              <w:spacing w:after="0" w:line="240" w:lineRule="auto"/>
              <w:jc w:val="center"/>
              <w:rPr>
                <w:rFonts w:ascii="Times New Roman" w:hAnsi="Times New Roman" w:cs="Times New Roman"/>
                <w:sz w:val="26"/>
                <w:szCs w:val="26"/>
              </w:rPr>
            </w:pPr>
            <w:r w:rsidRPr="0038724F">
              <w:rPr>
                <w:rFonts w:ascii="Times New Roman" w:hAnsi="Times New Roman" w:cs="Times New Roman"/>
                <w:sz w:val="26"/>
                <w:szCs w:val="26"/>
              </w:rPr>
              <w:t>2</w:t>
            </w:r>
          </w:p>
        </w:tc>
        <w:tc>
          <w:tcPr>
            <w:tcW w:w="2393" w:type="dxa"/>
            <w:shd w:val="clear" w:color="auto" w:fill="auto"/>
          </w:tcPr>
          <w:p w:rsidR="00114705" w:rsidRPr="0038724F" w:rsidRDefault="00114705" w:rsidP="00624B9C">
            <w:pPr>
              <w:spacing w:after="0" w:line="240" w:lineRule="auto"/>
              <w:jc w:val="center"/>
              <w:rPr>
                <w:rFonts w:ascii="Times New Roman" w:hAnsi="Times New Roman" w:cs="Times New Roman"/>
                <w:sz w:val="26"/>
                <w:szCs w:val="26"/>
              </w:rPr>
            </w:pPr>
            <w:r w:rsidRPr="0038724F">
              <w:rPr>
                <w:rFonts w:ascii="Times New Roman" w:hAnsi="Times New Roman" w:cs="Times New Roman"/>
                <w:sz w:val="26"/>
                <w:szCs w:val="26"/>
              </w:rPr>
              <w:t>30 000</w:t>
            </w:r>
          </w:p>
        </w:tc>
        <w:tc>
          <w:tcPr>
            <w:tcW w:w="2393" w:type="dxa"/>
            <w:shd w:val="clear" w:color="auto" w:fill="auto"/>
          </w:tcPr>
          <w:p w:rsidR="00114705" w:rsidRPr="0038724F" w:rsidRDefault="00114705" w:rsidP="00624B9C">
            <w:pPr>
              <w:spacing w:after="0" w:line="240" w:lineRule="auto"/>
              <w:jc w:val="center"/>
              <w:rPr>
                <w:rFonts w:ascii="Times New Roman" w:hAnsi="Times New Roman" w:cs="Times New Roman"/>
                <w:sz w:val="26"/>
                <w:szCs w:val="26"/>
              </w:rPr>
            </w:pPr>
          </w:p>
        </w:tc>
      </w:tr>
      <w:tr w:rsidR="00114705" w:rsidRPr="0038724F" w:rsidTr="00624B9C">
        <w:tc>
          <w:tcPr>
            <w:tcW w:w="2392" w:type="dxa"/>
            <w:shd w:val="clear" w:color="auto" w:fill="auto"/>
          </w:tcPr>
          <w:p w:rsidR="00114705" w:rsidRPr="0038724F" w:rsidRDefault="00114705" w:rsidP="00624B9C">
            <w:pPr>
              <w:spacing w:after="0" w:line="240" w:lineRule="auto"/>
              <w:jc w:val="both"/>
              <w:rPr>
                <w:rFonts w:ascii="Times New Roman" w:hAnsi="Times New Roman" w:cs="Times New Roman"/>
                <w:sz w:val="26"/>
                <w:szCs w:val="26"/>
              </w:rPr>
            </w:pPr>
            <w:r w:rsidRPr="0038724F">
              <w:rPr>
                <w:rFonts w:ascii="Times New Roman" w:hAnsi="Times New Roman" w:cs="Times New Roman"/>
                <w:sz w:val="26"/>
                <w:szCs w:val="26"/>
              </w:rPr>
              <w:t>Часть 4.2 статьи 7.30 КоАП РФ</w:t>
            </w:r>
          </w:p>
        </w:tc>
        <w:tc>
          <w:tcPr>
            <w:tcW w:w="2393" w:type="dxa"/>
            <w:shd w:val="clear" w:color="auto" w:fill="auto"/>
          </w:tcPr>
          <w:p w:rsidR="00114705" w:rsidRPr="0038724F" w:rsidRDefault="00114705" w:rsidP="00624B9C">
            <w:pPr>
              <w:spacing w:after="0" w:line="240" w:lineRule="auto"/>
              <w:jc w:val="center"/>
              <w:rPr>
                <w:rFonts w:ascii="Times New Roman" w:hAnsi="Times New Roman" w:cs="Times New Roman"/>
                <w:sz w:val="26"/>
                <w:szCs w:val="26"/>
              </w:rPr>
            </w:pPr>
            <w:r w:rsidRPr="0038724F">
              <w:rPr>
                <w:rFonts w:ascii="Times New Roman" w:hAnsi="Times New Roman" w:cs="Times New Roman"/>
                <w:sz w:val="26"/>
                <w:szCs w:val="26"/>
              </w:rPr>
              <w:t>13</w:t>
            </w:r>
          </w:p>
        </w:tc>
        <w:tc>
          <w:tcPr>
            <w:tcW w:w="2393" w:type="dxa"/>
            <w:shd w:val="clear" w:color="auto" w:fill="auto"/>
          </w:tcPr>
          <w:p w:rsidR="00114705" w:rsidRPr="0038724F" w:rsidRDefault="00114705" w:rsidP="00624B9C">
            <w:pPr>
              <w:spacing w:after="0" w:line="240" w:lineRule="auto"/>
              <w:jc w:val="center"/>
              <w:rPr>
                <w:rFonts w:ascii="Times New Roman" w:hAnsi="Times New Roman" w:cs="Times New Roman"/>
                <w:sz w:val="26"/>
                <w:szCs w:val="26"/>
              </w:rPr>
            </w:pPr>
            <w:r w:rsidRPr="0038724F">
              <w:rPr>
                <w:rFonts w:ascii="Times New Roman" w:hAnsi="Times New Roman" w:cs="Times New Roman"/>
                <w:sz w:val="26"/>
                <w:szCs w:val="26"/>
              </w:rPr>
              <w:t>39000</w:t>
            </w:r>
          </w:p>
        </w:tc>
        <w:tc>
          <w:tcPr>
            <w:tcW w:w="2393" w:type="dxa"/>
            <w:shd w:val="clear" w:color="auto" w:fill="auto"/>
          </w:tcPr>
          <w:p w:rsidR="00114705" w:rsidRPr="0038724F" w:rsidRDefault="00114705" w:rsidP="00624B9C">
            <w:pPr>
              <w:spacing w:after="0" w:line="240" w:lineRule="auto"/>
              <w:jc w:val="center"/>
              <w:rPr>
                <w:rFonts w:ascii="Times New Roman" w:hAnsi="Times New Roman" w:cs="Times New Roman"/>
                <w:sz w:val="26"/>
                <w:szCs w:val="26"/>
              </w:rPr>
            </w:pPr>
            <w:r w:rsidRPr="0038724F">
              <w:rPr>
                <w:rFonts w:ascii="Times New Roman" w:hAnsi="Times New Roman" w:cs="Times New Roman"/>
                <w:sz w:val="26"/>
                <w:szCs w:val="26"/>
              </w:rPr>
              <w:t>3000</w:t>
            </w:r>
          </w:p>
        </w:tc>
      </w:tr>
      <w:tr w:rsidR="00114705" w:rsidRPr="0038724F" w:rsidTr="00624B9C">
        <w:tc>
          <w:tcPr>
            <w:tcW w:w="2392" w:type="dxa"/>
            <w:shd w:val="clear" w:color="auto" w:fill="auto"/>
          </w:tcPr>
          <w:p w:rsidR="00114705" w:rsidRPr="0038724F" w:rsidRDefault="00114705" w:rsidP="00624B9C">
            <w:pPr>
              <w:spacing w:after="0" w:line="240" w:lineRule="auto"/>
              <w:jc w:val="both"/>
              <w:rPr>
                <w:rFonts w:ascii="Times New Roman" w:hAnsi="Times New Roman" w:cs="Times New Roman"/>
                <w:sz w:val="26"/>
                <w:szCs w:val="26"/>
              </w:rPr>
            </w:pPr>
            <w:r w:rsidRPr="0038724F">
              <w:rPr>
                <w:rFonts w:ascii="Times New Roman" w:hAnsi="Times New Roman" w:cs="Times New Roman"/>
                <w:sz w:val="26"/>
                <w:szCs w:val="26"/>
              </w:rPr>
              <w:t>Часть 7 статьи 19.5 КоАП РФ</w:t>
            </w:r>
          </w:p>
        </w:tc>
        <w:tc>
          <w:tcPr>
            <w:tcW w:w="2393" w:type="dxa"/>
            <w:shd w:val="clear" w:color="auto" w:fill="auto"/>
          </w:tcPr>
          <w:p w:rsidR="00114705" w:rsidRPr="0038724F" w:rsidRDefault="00114705" w:rsidP="00624B9C">
            <w:pPr>
              <w:spacing w:after="0" w:line="240" w:lineRule="auto"/>
              <w:jc w:val="center"/>
              <w:rPr>
                <w:rFonts w:ascii="Times New Roman" w:hAnsi="Times New Roman" w:cs="Times New Roman"/>
                <w:sz w:val="26"/>
                <w:szCs w:val="26"/>
              </w:rPr>
            </w:pPr>
            <w:r w:rsidRPr="0038724F">
              <w:rPr>
                <w:rFonts w:ascii="Times New Roman" w:hAnsi="Times New Roman" w:cs="Times New Roman"/>
                <w:sz w:val="26"/>
                <w:szCs w:val="26"/>
              </w:rPr>
              <w:t>2</w:t>
            </w:r>
          </w:p>
        </w:tc>
        <w:tc>
          <w:tcPr>
            <w:tcW w:w="2393" w:type="dxa"/>
            <w:shd w:val="clear" w:color="auto" w:fill="auto"/>
          </w:tcPr>
          <w:p w:rsidR="00114705" w:rsidRPr="0038724F" w:rsidRDefault="00114705" w:rsidP="00624B9C">
            <w:pPr>
              <w:spacing w:after="0" w:line="240" w:lineRule="auto"/>
              <w:jc w:val="center"/>
              <w:rPr>
                <w:rFonts w:ascii="Times New Roman" w:hAnsi="Times New Roman" w:cs="Times New Roman"/>
                <w:sz w:val="26"/>
                <w:szCs w:val="26"/>
              </w:rPr>
            </w:pPr>
            <w:r w:rsidRPr="0038724F">
              <w:rPr>
                <w:rFonts w:ascii="Times New Roman" w:hAnsi="Times New Roman" w:cs="Times New Roman"/>
                <w:sz w:val="26"/>
                <w:szCs w:val="26"/>
              </w:rPr>
              <w:t>75000</w:t>
            </w:r>
          </w:p>
        </w:tc>
        <w:tc>
          <w:tcPr>
            <w:tcW w:w="2393" w:type="dxa"/>
            <w:shd w:val="clear" w:color="auto" w:fill="auto"/>
          </w:tcPr>
          <w:p w:rsidR="00114705" w:rsidRPr="0038724F" w:rsidRDefault="00114705" w:rsidP="00624B9C">
            <w:pPr>
              <w:spacing w:after="0" w:line="240" w:lineRule="auto"/>
              <w:jc w:val="center"/>
              <w:rPr>
                <w:rFonts w:ascii="Times New Roman" w:hAnsi="Times New Roman" w:cs="Times New Roman"/>
                <w:sz w:val="26"/>
                <w:szCs w:val="26"/>
              </w:rPr>
            </w:pPr>
            <w:r w:rsidRPr="0038724F">
              <w:rPr>
                <w:rFonts w:ascii="Times New Roman" w:hAnsi="Times New Roman" w:cs="Times New Roman"/>
                <w:sz w:val="26"/>
                <w:szCs w:val="26"/>
              </w:rPr>
              <w:t>25000</w:t>
            </w:r>
          </w:p>
        </w:tc>
      </w:tr>
      <w:tr w:rsidR="00114705" w:rsidRPr="0038724F" w:rsidTr="00624B9C">
        <w:tc>
          <w:tcPr>
            <w:tcW w:w="2392" w:type="dxa"/>
            <w:shd w:val="clear" w:color="auto" w:fill="auto"/>
          </w:tcPr>
          <w:p w:rsidR="00114705" w:rsidRPr="0038724F" w:rsidRDefault="00114705" w:rsidP="00624B9C">
            <w:pPr>
              <w:spacing w:after="0" w:line="240" w:lineRule="auto"/>
              <w:jc w:val="both"/>
              <w:rPr>
                <w:rFonts w:ascii="Times New Roman" w:hAnsi="Times New Roman" w:cs="Times New Roman"/>
                <w:sz w:val="26"/>
                <w:szCs w:val="26"/>
              </w:rPr>
            </w:pPr>
            <w:r w:rsidRPr="0038724F">
              <w:rPr>
                <w:rFonts w:ascii="Times New Roman" w:hAnsi="Times New Roman" w:cs="Times New Roman"/>
                <w:sz w:val="26"/>
                <w:szCs w:val="26"/>
              </w:rPr>
              <w:t>Часть 1 статьи 7.32.5 КоАП РФ</w:t>
            </w:r>
          </w:p>
        </w:tc>
        <w:tc>
          <w:tcPr>
            <w:tcW w:w="2393" w:type="dxa"/>
            <w:shd w:val="clear" w:color="auto" w:fill="auto"/>
          </w:tcPr>
          <w:p w:rsidR="00114705" w:rsidRPr="0038724F" w:rsidRDefault="00114705" w:rsidP="00624B9C">
            <w:pPr>
              <w:spacing w:after="0" w:line="240" w:lineRule="auto"/>
              <w:jc w:val="center"/>
              <w:rPr>
                <w:rFonts w:ascii="Times New Roman" w:hAnsi="Times New Roman" w:cs="Times New Roman"/>
                <w:sz w:val="26"/>
                <w:szCs w:val="26"/>
              </w:rPr>
            </w:pPr>
            <w:r w:rsidRPr="0038724F">
              <w:rPr>
                <w:rFonts w:ascii="Times New Roman" w:hAnsi="Times New Roman" w:cs="Times New Roman"/>
                <w:sz w:val="26"/>
                <w:szCs w:val="26"/>
              </w:rPr>
              <w:t>2</w:t>
            </w:r>
          </w:p>
        </w:tc>
        <w:tc>
          <w:tcPr>
            <w:tcW w:w="2393" w:type="dxa"/>
            <w:shd w:val="clear" w:color="auto" w:fill="auto"/>
          </w:tcPr>
          <w:p w:rsidR="00114705" w:rsidRPr="0038724F" w:rsidRDefault="00114705" w:rsidP="00624B9C">
            <w:pPr>
              <w:spacing w:after="0" w:line="240" w:lineRule="auto"/>
              <w:jc w:val="center"/>
              <w:rPr>
                <w:rFonts w:ascii="Times New Roman" w:hAnsi="Times New Roman" w:cs="Times New Roman"/>
                <w:sz w:val="26"/>
                <w:szCs w:val="26"/>
              </w:rPr>
            </w:pPr>
            <w:r w:rsidRPr="0038724F">
              <w:rPr>
                <w:rFonts w:ascii="Times New Roman" w:hAnsi="Times New Roman" w:cs="Times New Roman"/>
                <w:sz w:val="26"/>
                <w:szCs w:val="26"/>
              </w:rPr>
              <w:t>60000</w:t>
            </w:r>
          </w:p>
        </w:tc>
        <w:tc>
          <w:tcPr>
            <w:tcW w:w="2393" w:type="dxa"/>
            <w:shd w:val="clear" w:color="auto" w:fill="auto"/>
          </w:tcPr>
          <w:p w:rsidR="00114705" w:rsidRPr="0038724F" w:rsidRDefault="00114705" w:rsidP="00624B9C">
            <w:pPr>
              <w:spacing w:after="0" w:line="240" w:lineRule="auto"/>
              <w:jc w:val="center"/>
              <w:rPr>
                <w:rFonts w:ascii="Times New Roman" w:hAnsi="Times New Roman" w:cs="Times New Roman"/>
                <w:sz w:val="26"/>
                <w:szCs w:val="26"/>
              </w:rPr>
            </w:pPr>
            <w:r w:rsidRPr="0038724F">
              <w:rPr>
                <w:rFonts w:ascii="Times New Roman" w:hAnsi="Times New Roman" w:cs="Times New Roman"/>
                <w:sz w:val="26"/>
                <w:szCs w:val="26"/>
              </w:rPr>
              <w:t>30000</w:t>
            </w:r>
          </w:p>
        </w:tc>
      </w:tr>
      <w:tr w:rsidR="00114705" w:rsidRPr="0038724F" w:rsidTr="00624B9C">
        <w:tc>
          <w:tcPr>
            <w:tcW w:w="2392" w:type="dxa"/>
            <w:shd w:val="clear" w:color="auto" w:fill="auto"/>
          </w:tcPr>
          <w:p w:rsidR="00114705" w:rsidRPr="0038724F" w:rsidRDefault="00114705" w:rsidP="00624B9C">
            <w:pPr>
              <w:spacing w:after="0" w:line="240" w:lineRule="auto"/>
              <w:jc w:val="both"/>
              <w:rPr>
                <w:rFonts w:ascii="Times New Roman" w:hAnsi="Times New Roman" w:cs="Times New Roman"/>
                <w:sz w:val="26"/>
                <w:szCs w:val="26"/>
              </w:rPr>
            </w:pPr>
            <w:r w:rsidRPr="0038724F">
              <w:rPr>
                <w:rFonts w:ascii="Times New Roman" w:hAnsi="Times New Roman" w:cs="Times New Roman"/>
                <w:sz w:val="26"/>
                <w:szCs w:val="26"/>
              </w:rPr>
              <w:t>Часть 1 статьи 20.25 КоАП РФ</w:t>
            </w:r>
          </w:p>
        </w:tc>
        <w:tc>
          <w:tcPr>
            <w:tcW w:w="2393" w:type="dxa"/>
            <w:shd w:val="clear" w:color="auto" w:fill="auto"/>
          </w:tcPr>
          <w:p w:rsidR="00114705" w:rsidRPr="0038724F" w:rsidRDefault="00114705" w:rsidP="00624B9C">
            <w:pPr>
              <w:spacing w:after="0" w:line="240" w:lineRule="auto"/>
              <w:jc w:val="center"/>
              <w:rPr>
                <w:rFonts w:ascii="Times New Roman" w:hAnsi="Times New Roman" w:cs="Times New Roman"/>
                <w:sz w:val="26"/>
                <w:szCs w:val="26"/>
              </w:rPr>
            </w:pPr>
            <w:r w:rsidRPr="0038724F">
              <w:rPr>
                <w:rFonts w:ascii="Times New Roman" w:hAnsi="Times New Roman" w:cs="Times New Roman"/>
                <w:sz w:val="26"/>
                <w:szCs w:val="26"/>
              </w:rPr>
              <w:t>1</w:t>
            </w:r>
          </w:p>
        </w:tc>
        <w:tc>
          <w:tcPr>
            <w:tcW w:w="2393" w:type="dxa"/>
            <w:shd w:val="clear" w:color="auto" w:fill="auto"/>
          </w:tcPr>
          <w:p w:rsidR="00114705" w:rsidRPr="0038724F" w:rsidRDefault="00114705" w:rsidP="00624B9C">
            <w:pPr>
              <w:spacing w:after="0" w:line="240" w:lineRule="auto"/>
              <w:jc w:val="center"/>
              <w:rPr>
                <w:rFonts w:ascii="Times New Roman" w:hAnsi="Times New Roman" w:cs="Times New Roman"/>
                <w:sz w:val="26"/>
                <w:szCs w:val="26"/>
              </w:rPr>
            </w:pPr>
            <w:r w:rsidRPr="0038724F">
              <w:rPr>
                <w:rFonts w:ascii="Times New Roman" w:hAnsi="Times New Roman" w:cs="Times New Roman"/>
                <w:sz w:val="26"/>
                <w:szCs w:val="26"/>
              </w:rPr>
              <w:t>6000</w:t>
            </w:r>
          </w:p>
        </w:tc>
        <w:tc>
          <w:tcPr>
            <w:tcW w:w="2393" w:type="dxa"/>
            <w:shd w:val="clear" w:color="auto" w:fill="auto"/>
          </w:tcPr>
          <w:p w:rsidR="00114705" w:rsidRPr="0038724F" w:rsidRDefault="00114705" w:rsidP="00624B9C">
            <w:pPr>
              <w:spacing w:after="0" w:line="240" w:lineRule="auto"/>
              <w:jc w:val="center"/>
              <w:rPr>
                <w:rFonts w:ascii="Times New Roman" w:hAnsi="Times New Roman" w:cs="Times New Roman"/>
                <w:sz w:val="26"/>
                <w:szCs w:val="26"/>
              </w:rPr>
            </w:pPr>
          </w:p>
        </w:tc>
      </w:tr>
      <w:tr w:rsidR="00114705" w:rsidRPr="0038724F" w:rsidTr="00624B9C">
        <w:tc>
          <w:tcPr>
            <w:tcW w:w="2392" w:type="dxa"/>
            <w:shd w:val="clear" w:color="auto" w:fill="auto"/>
          </w:tcPr>
          <w:p w:rsidR="00114705" w:rsidRPr="0038724F" w:rsidRDefault="00114705" w:rsidP="00624B9C">
            <w:pPr>
              <w:spacing w:after="0" w:line="240" w:lineRule="auto"/>
              <w:jc w:val="center"/>
              <w:rPr>
                <w:rFonts w:ascii="Times New Roman" w:hAnsi="Times New Roman" w:cs="Times New Roman"/>
                <w:sz w:val="26"/>
                <w:szCs w:val="26"/>
              </w:rPr>
            </w:pPr>
            <w:r w:rsidRPr="0038724F">
              <w:rPr>
                <w:rFonts w:ascii="Times New Roman" w:hAnsi="Times New Roman" w:cs="Times New Roman"/>
                <w:sz w:val="26"/>
                <w:szCs w:val="26"/>
              </w:rPr>
              <w:t>Итого</w:t>
            </w:r>
          </w:p>
        </w:tc>
        <w:tc>
          <w:tcPr>
            <w:tcW w:w="2393" w:type="dxa"/>
            <w:shd w:val="clear" w:color="auto" w:fill="auto"/>
          </w:tcPr>
          <w:p w:rsidR="00114705" w:rsidRPr="0038724F" w:rsidRDefault="00114705" w:rsidP="00624B9C">
            <w:pPr>
              <w:spacing w:after="0" w:line="240" w:lineRule="auto"/>
              <w:jc w:val="center"/>
              <w:rPr>
                <w:rFonts w:ascii="Times New Roman" w:hAnsi="Times New Roman" w:cs="Times New Roman"/>
                <w:sz w:val="26"/>
                <w:szCs w:val="26"/>
              </w:rPr>
            </w:pPr>
            <w:r w:rsidRPr="0038724F">
              <w:rPr>
                <w:rFonts w:ascii="Times New Roman" w:hAnsi="Times New Roman" w:cs="Times New Roman"/>
                <w:sz w:val="26"/>
                <w:szCs w:val="26"/>
              </w:rPr>
              <w:t>23</w:t>
            </w:r>
          </w:p>
        </w:tc>
        <w:tc>
          <w:tcPr>
            <w:tcW w:w="2393" w:type="dxa"/>
            <w:shd w:val="clear" w:color="auto" w:fill="auto"/>
          </w:tcPr>
          <w:p w:rsidR="00114705" w:rsidRPr="0038724F" w:rsidRDefault="00114705" w:rsidP="00624B9C">
            <w:pPr>
              <w:spacing w:after="0" w:line="240" w:lineRule="auto"/>
              <w:jc w:val="center"/>
              <w:rPr>
                <w:rFonts w:ascii="Times New Roman" w:hAnsi="Times New Roman" w:cs="Times New Roman"/>
                <w:sz w:val="26"/>
                <w:szCs w:val="26"/>
              </w:rPr>
            </w:pPr>
            <w:r w:rsidRPr="0038724F">
              <w:rPr>
                <w:rFonts w:ascii="Times New Roman" w:hAnsi="Times New Roman" w:cs="Times New Roman"/>
                <w:sz w:val="26"/>
                <w:szCs w:val="26"/>
              </w:rPr>
              <w:t>320 000</w:t>
            </w:r>
          </w:p>
        </w:tc>
        <w:tc>
          <w:tcPr>
            <w:tcW w:w="2393" w:type="dxa"/>
            <w:shd w:val="clear" w:color="auto" w:fill="auto"/>
          </w:tcPr>
          <w:p w:rsidR="00114705" w:rsidRPr="0038724F" w:rsidRDefault="00114705" w:rsidP="00624B9C">
            <w:pPr>
              <w:spacing w:after="0" w:line="240" w:lineRule="auto"/>
              <w:jc w:val="center"/>
              <w:rPr>
                <w:rFonts w:ascii="Times New Roman" w:hAnsi="Times New Roman" w:cs="Times New Roman"/>
                <w:sz w:val="26"/>
                <w:szCs w:val="26"/>
              </w:rPr>
            </w:pPr>
            <w:r w:rsidRPr="0038724F">
              <w:rPr>
                <w:rFonts w:ascii="Times New Roman" w:hAnsi="Times New Roman" w:cs="Times New Roman"/>
                <w:sz w:val="26"/>
                <w:szCs w:val="26"/>
              </w:rPr>
              <w:t>88 000</w:t>
            </w:r>
          </w:p>
        </w:tc>
      </w:tr>
    </w:tbl>
    <w:p w:rsidR="00114705" w:rsidRPr="0038724F" w:rsidRDefault="00114705" w:rsidP="00114705">
      <w:pPr>
        <w:jc w:val="center"/>
        <w:rPr>
          <w:rFonts w:ascii="Times New Roman" w:hAnsi="Times New Roman" w:cs="Times New Roman"/>
          <w:sz w:val="26"/>
          <w:szCs w:val="26"/>
        </w:rPr>
      </w:pPr>
    </w:p>
    <w:sectPr w:rsidR="00114705" w:rsidRPr="0038724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E74" w:rsidRDefault="00FD2E74" w:rsidP="00BB3798">
      <w:pPr>
        <w:spacing w:after="0" w:line="240" w:lineRule="auto"/>
      </w:pPr>
      <w:r>
        <w:separator/>
      </w:r>
    </w:p>
  </w:endnote>
  <w:endnote w:type="continuationSeparator" w:id="0">
    <w:p w:rsidR="00FD2E74" w:rsidRDefault="00FD2E74" w:rsidP="00BB3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E74" w:rsidRDefault="00FD2E74" w:rsidP="00BB3798">
      <w:pPr>
        <w:spacing w:after="0" w:line="240" w:lineRule="auto"/>
      </w:pPr>
      <w:r>
        <w:separator/>
      </w:r>
    </w:p>
  </w:footnote>
  <w:footnote w:type="continuationSeparator" w:id="0">
    <w:p w:rsidR="00FD2E74" w:rsidRDefault="00FD2E74" w:rsidP="00BB37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D51DD"/>
    <w:multiLevelType w:val="hybridMultilevel"/>
    <w:tmpl w:val="ABA2DA7A"/>
    <w:lvl w:ilvl="0" w:tplc="F242634C">
      <w:start w:val="1"/>
      <w:numFmt w:val="bullet"/>
      <w:lvlText w:val=""/>
      <w:lvlJc w:val="left"/>
      <w:pPr>
        <w:tabs>
          <w:tab w:val="num" w:pos="720"/>
        </w:tabs>
        <w:ind w:left="720" w:hanging="360"/>
      </w:pPr>
      <w:rPr>
        <w:rFonts w:ascii="Wingdings" w:hAnsi="Wingdings" w:hint="default"/>
      </w:rPr>
    </w:lvl>
    <w:lvl w:ilvl="1" w:tplc="FAD20A1C" w:tentative="1">
      <w:start w:val="1"/>
      <w:numFmt w:val="bullet"/>
      <w:lvlText w:val=""/>
      <w:lvlJc w:val="left"/>
      <w:pPr>
        <w:tabs>
          <w:tab w:val="num" w:pos="1440"/>
        </w:tabs>
        <w:ind w:left="1440" w:hanging="360"/>
      </w:pPr>
      <w:rPr>
        <w:rFonts w:ascii="Wingdings" w:hAnsi="Wingdings" w:hint="default"/>
      </w:rPr>
    </w:lvl>
    <w:lvl w:ilvl="2" w:tplc="3430946C" w:tentative="1">
      <w:start w:val="1"/>
      <w:numFmt w:val="bullet"/>
      <w:lvlText w:val=""/>
      <w:lvlJc w:val="left"/>
      <w:pPr>
        <w:tabs>
          <w:tab w:val="num" w:pos="2160"/>
        </w:tabs>
        <w:ind w:left="2160" w:hanging="360"/>
      </w:pPr>
      <w:rPr>
        <w:rFonts w:ascii="Wingdings" w:hAnsi="Wingdings" w:hint="default"/>
      </w:rPr>
    </w:lvl>
    <w:lvl w:ilvl="3" w:tplc="76B2F57C" w:tentative="1">
      <w:start w:val="1"/>
      <w:numFmt w:val="bullet"/>
      <w:lvlText w:val=""/>
      <w:lvlJc w:val="left"/>
      <w:pPr>
        <w:tabs>
          <w:tab w:val="num" w:pos="2880"/>
        </w:tabs>
        <w:ind w:left="2880" w:hanging="360"/>
      </w:pPr>
      <w:rPr>
        <w:rFonts w:ascii="Wingdings" w:hAnsi="Wingdings" w:hint="default"/>
      </w:rPr>
    </w:lvl>
    <w:lvl w:ilvl="4" w:tplc="3558D57A" w:tentative="1">
      <w:start w:val="1"/>
      <w:numFmt w:val="bullet"/>
      <w:lvlText w:val=""/>
      <w:lvlJc w:val="left"/>
      <w:pPr>
        <w:tabs>
          <w:tab w:val="num" w:pos="3600"/>
        </w:tabs>
        <w:ind w:left="3600" w:hanging="360"/>
      </w:pPr>
      <w:rPr>
        <w:rFonts w:ascii="Wingdings" w:hAnsi="Wingdings" w:hint="default"/>
      </w:rPr>
    </w:lvl>
    <w:lvl w:ilvl="5" w:tplc="55BC6CC2" w:tentative="1">
      <w:start w:val="1"/>
      <w:numFmt w:val="bullet"/>
      <w:lvlText w:val=""/>
      <w:lvlJc w:val="left"/>
      <w:pPr>
        <w:tabs>
          <w:tab w:val="num" w:pos="4320"/>
        </w:tabs>
        <w:ind w:left="4320" w:hanging="360"/>
      </w:pPr>
      <w:rPr>
        <w:rFonts w:ascii="Wingdings" w:hAnsi="Wingdings" w:hint="default"/>
      </w:rPr>
    </w:lvl>
    <w:lvl w:ilvl="6" w:tplc="C4940B3C" w:tentative="1">
      <w:start w:val="1"/>
      <w:numFmt w:val="bullet"/>
      <w:lvlText w:val=""/>
      <w:lvlJc w:val="left"/>
      <w:pPr>
        <w:tabs>
          <w:tab w:val="num" w:pos="5040"/>
        </w:tabs>
        <w:ind w:left="5040" w:hanging="360"/>
      </w:pPr>
      <w:rPr>
        <w:rFonts w:ascii="Wingdings" w:hAnsi="Wingdings" w:hint="default"/>
      </w:rPr>
    </w:lvl>
    <w:lvl w:ilvl="7" w:tplc="829AAE02" w:tentative="1">
      <w:start w:val="1"/>
      <w:numFmt w:val="bullet"/>
      <w:lvlText w:val=""/>
      <w:lvlJc w:val="left"/>
      <w:pPr>
        <w:tabs>
          <w:tab w:val="num" w:pos="5760"/>
        </w:tabs>
        <w:ind w:left="5760" w:hanging="360"/>
      </w:pPr>
      <w:rPr>
        <w:rFonts w:ascii="Wingdings" w:hAnsi="Wingdings" w:hint="default"/>
      </w:rPr>
    </w:lvl>
    <w:lvl w:ilvl="8" w:tplc="1418385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DC1D8D"/>
    <w:multiLevelType w:val="hybridMultilevel"/>
    <w:tmpl w:val="B8E2499E"/>
    <w:lvl w:ilvl="0" w:tplc="AC40A84C">
      <w:start w:val="1"/>
      <w:numFmt w:val="bullet"/>
      <w:lvlText w:val=""/>
      <w:lvlJc w:val="left"/>
      <w:pPr>
        <w:tabs>
          <w:tab w:val="num" w:pos="720"/>
        </w:tabs>
        <w:ind w:left="720" w:hanging="360"/>
      </w:pPr>
      <w:rPr>
        <w:rFonts w:ascii="Wingdings" w:hAnsi="Wingdings" w:hint="default"/>
      </w:rPr>
    </w:lvl>
    <w:lvl w:ilvl="1" w:tplc="1FF426A8" w:tentative="1">
      <w:start w:val="1"/>
      <w:numFmt w:val="bullet"/>
      <w:lvlText w:val=""/>
      <w:lvlJc w:val="left"/>
      <w:pPr>
        <w:tabs>
          <w:tab w:val="num" w:pos="1440"/>
        </w:tabs>
        <w:ind w:left="1440" w:hanging="360"/>
      </w:pPr>
      <w:rPr>
        <w:rFonts w:ascii="Wingdings" w:hAnsi="Wingdings" w:hint="default"/>
      </w:rPr>
    </w:lvl>
    <w:lvl w:ilvl="2" w:tplc="4C4C599E" w:tentative="1">
      <w:start w:val="1"/>
      <w:numFmt w:val="bullet"/>
      <w:lvlText w:val=""/>
      <w:lvlJc w:val="left"/>
      <w:pPr>
        <w:tabs>
          <w:tab w:val="num" w:pos="2160"/>
        </w:tabs>
        <w:ind w:left="2160" w:hanging="360"/>
      </w:pPr>
      <w:rPr>
        <w:rFonts w:ascii="Wingdings" w:hAnsi="Wingdings" w:hint="default"/>
      </w:rPr>
    </w:lvl>
    <w:lvl w:ilvl="3" w:tplc="86B2F4D2" w:tentative="1">
      <w:start w:val="1"/>
      <w:numFmt w:val="bullet"/>
      <w:lvlText w:val=""/>
      <w:lvlJc w:val="left"/>
      <w:pPr>
        <w:tabs>
          <w:tab w:val="num" w:pos="2880"/>
        </w:tabs>
        <w:ind w:left="2880" w:hanging="360"/>
      </w:pPr>
      <w:rPr>
        <w:rFonts w:ascii="Wingdings" w:hAnsi="Wingdings" w:hint="default"/>
      </w:rPr>
    </w:lvl>
    <w:lvl w:ilvl="4" w:tplc="A8B0D59E" w:tentative="1">
      <w:start w:val="1"/>
      <w:numFmt w:val="bullet"/>
      <w:lvlText w:val=""/>
      <w:lvlJc w:val="left"/>
      <w:pPr>
        <w:tabs>
          <w:tab w:val="num" w:pos="3600"/>
        </w:tabs>
        <w:ind w:left="3600" w:hanging="360"/>
      </w:pPr>
      <w:rPr>
        <w:rFonts w:ascii="Wingdings" w:hAnsi="Wingdings" w:hint="default"/>
      </w:rPr>
    </w:lvl>
    <w:lvl w:ilvl="5" w:tplc="92A40394" w:tentative="1">
      <w:start w:val="1"/>
      <w:numFmt w:val="bullet"/>
      <w:lvlText w:val=""/>
      <w:lvlJc w:val="left"/>
      <w:pPr>
        <w:tabs>
          <w:tab w:val="num" w:pos="4320"/>
        </w:tabs>
        <w:ind w:left="4320" w:hanging="360"/>
      </w:pPr>
      <w:rPr>
        <w:rFonts w:ascii="Wingdings" w:hAnsi="Wingdings" w:hint="default"/>
      </w:rPr>
    </w:lvl>
    <w:lvl w:ilvl="6" w:tplc="8E7CB516" w:tentative="1">
      <w:start w:val="1"/>
      <w:numFmt w:val="bullet"/>
      <w:lvlText w:val=""/>
      <w:lvlJc w:val="left"/>
      <w:pPr>
        <w:tabs>
          <w:tab w:val="num" w:pos="5040"/>
        </w:tabs>
        <w:ind w:left="5040" w:hanging="360"/>
      </w:pPr>
      <w:rPr>
        <w:rFonts w:ascii="Wingdings" w:hAnsi="Wingdings" w:hint="default"/>
      </w:rPr>
    </w:lvl>
    <w:lvl w:ilvl="7" w:tplc="AC9A11A8" w:tentative="1">
      <w:start w:val="1"/>
      <w:numFmt w:val="bullet"/>
      <w:lvlText w:val=""/>
      <w:lvlJc w:val="left"/>
      <w:pPr>
        <w:tabs>
          <w:tab w:val="num" w:pos="5760"/>
        </w:tabs>
        <w:ind w:left="5760" w:hanging="360"/>
      </w:pPr>
      <w:rPr>
        <w:rFonts w:ascii="Wingdings" w:hAnsi="Wingdings" w:hint="default"/>
      </w:rPr>
    </w:lvl>
    <w:lvl w:ilvl="8" w:tplc="AA9CC8B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9B4467"/>
    <w:multiLevelType w:val="hybridMultilevel"/>
    <w:tmpl w:val="A814870E"/>
    <w:lvl w:ilvl="0" w:tplc="04190001">
      <w:start w:val="1"/>
      <w:numFmt w:val="bullet"/>
      <w:lvlText w:val=""/>
      <w:lvlJc w:val="left"/>
      <w:pPr>
        <w:tabs>
          <w:tab w:val="num" w:pos="720"/>
        </w:tabs>
        <w:ind w:left="720" w:hanging="360"/>
      </w:pPr>
      <w:rPr>
        <w:rFonts w:ascii="Symbol" w:hAnsi="Symbol" w:hint="default"/>
      </w:rPr>
    </w:lvl>
    <w:lvl w:ilvl="1" w:tplc="68E46CEE" w:tentative="1">
      <w:start w:val="1"/>
      <w:numFmt w:val="bullet"/>
      <w:lvlText w:val=""/>
      <w:lvlJc w:val="left"/>
      <w:pPr>
        <w:tabs>
          <w:tab w:val="num" w:pos="1440"/>
        </w:tabs>
        <w:ind w:left="1440" w:hanging="360"/>
      </w:pPr>
      <w:rPr>
        <w:rFonts w:ascii="Wingdings" w:hAnsi="Wingdings" w:hint="default"/>
      </w:rPr>
    </w:lvl>
    <w:lvl w:ilvl="2" w:tplc="87646F04" w:tentative="1">
      <w:start w:val="1"/>
      <w:numFmt w:val="bullet"/>
      <w:lvlText w:val=""/>
      <w:lvlJc w:val="left"/>
      <w:pPr>
        <w:tabs>
          <w:tab w:val="num" w:pos="2160"/>
        </w:tabs>
        <w:ind w:left="2160" w:hanging="360"/>
      </w:pPr>
      <w:rPr>
        <w:rFonts w:ascii="Wingdings" w:hAnsi="Wingdings" w:hint="default"/>
      </w:rPr>
    </w:lvl>
    <w:lvl w:ilvl="3" w:tplc="8B129728" w:tentative="1">
      <w:start w:val="1"/>
      <w:numFmt w:val="bullet"/>
      <w:lvlText w:val=""/>
      <w:lvlJc w:val="left"/>
      <w:pPr>
        <w:tabs>
          <w:tab w:val="num" w:pos="2880"/>
        </w:tabs>
        <w:ind w:left="2880" w:hanging="360"/>
      </w:pPr>
      <w:rPr>
        <w:rFonts w:ascii="Wingdings" w:hAnsi="Wingdings" w:hint="default"/>
      </w:rPr>
    </w:lvl>
    <w:lvl w:ilvl="4" w:tplc="6074DB4A" w:tentative="1">
      <w:start w:val="1"/>
      <w:numFmt w:val="bullet"/>
      <w:lvlText w:val=""/>
      <w:lvlJc w:val="left"/>
      <w:pPr>
        <w:tabs>
          <w:tab w:val="num" w:pos="3600"/>
        </w:tabs>
        <w:ind w:left="3600" w:hanging="360"/>
      </w:pPr>
      <w:rPr>
        <w:rFonts w:ascii="Wingdings" w:hAnsi="Wingdings" w:hint="default"/>
      </w:rPr>
    </w:lvl>
    <w:lvl w:ilvl="5" w:tplc="55D2B22C" w:tentative="1">
      <w:start w:val="1"/>
      <w:numFmt w:val="bullet"/>
      <w:lvlText w:val=""/>
      <w:lvlJc w:val="left"/>
      <w:pPr>
        <w:tabs>
          <w:tab w:val="num" w:pos="4320"/>
        </w:tabs>
        <w:ind w:left="4320" w:hanging="360"/>
      </w:pPr>
      <w:rPr>
        <w:rFonts w:ascii="Wingdings" w:hAnsi="Wingdings" w:hint="default"/>
      </w:rPr>
    </w:lvl>
    <w:lvl w:ilvl="6" w:tplc="DC74087C" w:tentative="1">
      <w:start w:val="1"/>
      <w:numFmt w:val="bullet"/>
      <w:lvlText w:val=""/>
      <w:lvlJc w:val="left"/>
      <w:pPr>
        <w:tabs>
          <w:tab w:val="num" w:pos="5040"/>
        </w:tabs>
        <w:ind w:left="5040" w:hanging="360"/>
      </w:pPr>
      <w:rPr>
        <w:rFonts w:ascii="Wingdings" w:hAnsi="Wingdings" w:hint="default"/>
      </w:rPr>
    </w:lvl>
    <w:lvl w:ilvl="7" w:tplc="F84635D0" w:tentative="1">
      <w:start w:val="1"/>
      <w:numFmt w:val="bullet"/>
      <w:lvlText w:val=""/>
      <w:lvlJc w:val="left"/>
      <w:pPr>
        <w:tabs>
          <w:tab w:val="num" w:pos="5760"/>
        </w:tabs>
        <w:ind w:left="5760" w:hanging="360"/>
      </w:pPr>
      <w:rPr>
        <w:rFonts w:ascii="Wingdings" w:hAnsi="Wingdings" w:hint="default"/>
      </w:rPr>
    </w:lvl>
    <w:lvl w:ilvl="8" w:tplc="BEB22F1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6B291D"/>
    <w:multiLevelType w:val="hybridMultilevel"/>
    <w:tmpl w:val="FA9AA49A"/>
    <w:lvl w:ilvl="0" w:tplc="1A5804EA">
      <w:start w:val="1"/>
      <w:numFmt w:val="bullet"/>
      <w:lvlText w:val="•"/>
      <w:lvlJc w:val="left"/>
      <w:pPr>
        <w:tabs>
          <w:tab w:val="num" w:pos="720"/>
        </w:tabs>
        <w:ind w:left="720" w:hanging="360"/>
      </w:pPr>
      <w:rPr>
        <w:rFonts w:ascii="Times New Roman" w:hAnsi="Times New Roman" w:hint="default"/>
      </w:rPr>
    </w:lvl>
    <w:lvl w:ilvl="1" w:tplc="FE0463C6">
      <w:start w:val="1"/>
      <w:numFmt w:val="bullet"/>
      <w:lvlText w:val="•"/>
      <w:lvlJc w:val="left"/>
      <w:pPr>
        <w:tabs>
          <w:tab w:val="num" w:pos="644"/>
        </w:tabs>
        <w:ind w:left="644" w:hanging="360"/>
      </w:pPr>
      <w:rPr>
        <w:rFonts w:ascii="Times New Roman" w:hAnsi="Times New Roman" w:hint="default"/>
      </w:rPr>
    </w:lvl>
    <w:lvl w:ilvl="2" w:tplc="0D26D9B4" w:tentative="1">
      <w:start w:val="1"/>
      <w:numFmt w:val="bullet"/>
      <w:lvlText w:val="•"/>
      <w:lvlJc w:val="left"/>
      <w:pPr>
        <w:tabs>
          <w:tab w:val="num" w:pos="2160"/>
        </w:tabs>
        <w:ind w:left="2160" w:hanging="360"/>
      </w:pPr>
      <w:rPr>
        <w:rFonts w:ascii="Times New Roman" w:hAnsi="Times New Roman" w:hint="default"/>
      </w:rPr>
    </w:lvl>
    <w:lvl w:ilvl="3" w:tplc="8878D5C2" w:tentative="1">
      <w:start w:val="1"/>
      <w:numFmt w:val="bullet"/>
      <w:lvlText w:val="•"/>
      <w:lvlJc w:val="left"/>
      <w:pPr>
        <w:tabs>
          <w:tab w:val="num" w:pos="2880"/>
        </w:tabs>
        <w:ind w:left="2880" w:hanging="360"/>
      </w:pPr>
      <w:rPr>
        <w:rFonts w:ascii="Times New Roman" w:hAnsi="Times New Roman" w:hint="default"/>
      </w:rPr>
    </w:lvl>
    <w:lvl w:ilvl="4" w:tplc="0B3EB662" w:tentative="1">
      <w:start w:val="1"/>
      <w:numFmt w:val="bullet"/>
      <w:lvlText w:val="•"/>
      <w:lvlJc w:val="left"/>
      <w:pPr>
        <w:tabs>
          <w:tab w:val="num" w:pos="3600"/>
        </w:tabs>
        <w:ind w:left="3600" w:hanging="360"/>
      </w:pPr>
      <w:rPr>
        <w:rFonts w:ascii="Times New Roman" w:hAnsi="Times New Roman" w:hint="default"/>
      </w:rPr>
    </w:lvl>
    <w:lvl w:ilvl="5" w:tplc="573620F6" w:tentative="1">
      <w:start w:val="1"/>
      <w:numFmt w:val="bullet"/>
      <w:lvlText w:val="•"/>
      <w:lvlJc w:val="left"/>
      <w:pPr>
        <w:tabs>
          <w:tab w:val="num" w:pos="4320"/>
        </w:tabs>
        <w:ind w:left="4320" w:hanging="360"/>
      </w:pPr>
      <w:rPr>
        <w:rFonts w:ascii="Times New Roman" w:hAnsi="Times New Roman" w:hint="default"/>
      </w:rPr>
    </w:lvl>
    <w:lvl w:ilvl="6" w:tplc="CB26EB2A" w:tentative="1">
      <w:start w:val="1"/>
      <w:numFmt w:val="bullet"/>
      <w:lvlText w:val="•"/>
      <w:lvlJc w:val="left"/>
      <w:pPr>
        <w:tabs>
          <w:tab w:val="num" w:pos="5040"/>
        </w:tabs>
        <w:ind w:left="5040" w:hanging="360"/>
      </w:pPr>
      <w:rPr>
        <w:rFonts w:ascii="Times New Roman" w:hAnsi="Times New Roman" w:hint="default"/>
      </w:rPr>
    </w:lvl>
    <w:lvl w:ilvl="7" w:tplc="5066E158" w:tentative="1">
      <w:start w:val="1"/>
      <w:numFmt w:val="bullet"/>
      <w:lvlText w:val="•"/>
      <w:lvlJc w:val="left"/>
      <w:pPr>
        <w:tabs>
          <w:tab w:val="num" w:pos="5760"/>
        </w:tabs>
        <w:ind w:left="5760" w:hanging="360"/>
      </w:pPr>
      <w:rPr>
        <w:rFonts w:ascii="Times New Roman" w:hAnsi="Times New Roman" w:hint="default"/>
      </w:rPr>
    </w:lvl>
    <w:lvl w:ilvl="8" w:tplc="67663EE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B83386F"/>
    <w:multiLevelType w:val="hybridMultilevel"/>
    <w:tmpl w:val="32D6AC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5F8A748A"/>
    <w:multiLevelType w:val="hybridMultilevel"/>
    <w:tmpl w:val="FDB472F2"/>
    <w:lvl w:ilvl="0" w:tplc="ADBEFD84">
      <w:start w:val="1"/>
      <w:numFmt w:val="bullet"/>
      <w:lvlText w:val=""/>
      <w:lvlJc w:val="left"/>
      <w:pPr>
        <w:tabs>
          <w:tab w:val="num" w:pos="720"/>
        </w:tabs>
        <w:ind w:left="720" w:hanging="360"/>
      </w:pPr>
      <w:rPr>
        <w:rFonts w:ascii="Wingdings" w:hAnsi="Wingdings" w:hint="default"/>
      </w:rPr>
    </w:lvl>
    <w:lvl w:ilvl="1" w:tplc="68E46CEE" w:tentative="1">
      <w:start w:val="1"/>
      <w:numFmt w:val="bullet"/>
      <w:lvlText w:val=""/>
      <w:lvlJc w:val="left"/>
      <w:pPr>
        <w:tabs>
          <w:tab w:val="num" w:pos="1440"/>
        </w:tabs>
        <w:ind w:left="1440" w:hanging="360"/>
      </w:pPr>
      <w:rPr>
        <w:rFonts w:ascii="Wingdings" w:hAnsi="Wingdings" w:hint="default"/>
      </w:rPr>
    </w:lvl>
    <w:lvl w:ilvl="2" w:tplc="87646F04" w:tentative="1">
      <w:start w:val="1"/>
      <w:numFmt w:val="bullet"/>
      <w:lvlText w:val=""/>
      <w:lvlJc w:val="left"/>
      <w:pPr>
        <w:tabs>
          <w:tab w:val="num" w:pos="2160"/>
        </w:tabs>
        <w:ind w:left="2160" w:hanging="360"/>
      </w:pPr>
      <w:rPr>
        <w:rFonts w:ascii="Wingdings" w:hAnsi="Wingdings" w:hint="default"/>
      </w:rPr>
    </w:lvl>
    <w:lvl w:ilvl="3" w:tplc="8B129728" w:tentative="1">
      <w:start w:val="1"/>
      <w:numFmt w:val="bullet"/>
      <w:lvlText w:val=""/>
      <w:lvlJc w:val="left"/>
      <w:pPr>
        <w:tabs>
          <w:tab w:val="num" w:pos="2880"/>
        </w:tabs>
        <w:ind w:left="2880" w:hanging="360"/>
      </w:pPr>
      <w:rPr>
        <w:rFonts w:ascii="Wingdings" w:hAnsi="Wingdings" w:hint="default"/>
      </w:rPr>
    </w:lvl>
    <w:lvl w:ilvl="4" w:tplc="6074DB4A" w:tentative="1">
      <w:start w:val="1"/>
      <w:numFmt w:val="bullet"/>
      <w:lvlText w:val=""/>
      <w:lvlJc w:val="left"/>
      <w:pPr>
        <w:tabs>
          <w:tab w:val="num" w:pos="3600"/>
        </w:tabs>
        <w:ind w:left="3600" w:hanging="360"/>
      </w:pPr>
      <w:rPr>
        <w:rFonts w:ascii="Wingdings" w:hAnsi="Wingdings" w:hint="default"/>
      </w:rPr>
    </w:lvl>
    <w:lvl w:ilvl="5" w:tplc="55D2B22C" w:tentative="1">
      <w:start w:val="1"/>
      <w:numFmt w:val="bullet"/>
      <w:lvlText w:val=""/>
      <w:lvlJc w:val="left"/>
      <w:pPr>
        <w:tabs>
          <w:tab w:val="num" w:pos="4320"/>
        </w:tabs>
        <w:ind w:left="4320" w:hanging="360"/>
      </w:pPr>
      <w:rPr>
        <w:rFonts w:ascii="Wingdings" w:hAnsi="Wingdings" w:hint="default"/>
      </w:rPr>
    </w:lvl>
    <w:lvl w:ilvl="6" w:tplc="DC74087C" w:tentative="1">
      <w:start w:val="1"/>
      <w:numFmt w:val="bullet"/>
      <w:lvlText w:val=""/>
      <w:lvlJc w:val="left"/>
      <w:pPr>
        <w:tabs>
          <w:tab w:val="num" w:pos="5040"/>
        </w:tabs>
        <w:ind w:left="5040" w:hanging="360"/>
      </w:pPr>
      <w:rPr>
        <w:rFonts w:ascii="Wingdings" w:hAnsi="Wingdings" w:hint="default"/>
      </w:rPr>
    </w:lvl>
    <w:lvl w:ilvl="7" w:tplc="F84635D0" w:tentative="1">
      <w:start w:val="1"/>
      <w:numFmt w:val="bullet"/>
      <w:lvlText w:val=""/>
      <w:lvlJc w:val="left"/>
      <w:pPr>
        <w:tabs>
          <w:tab w:val="num" w:pos="5760"/>
        </w:tabs>
        <w:ind w:left="5760" w:hanging="360"/>
      </w:pPr>
      <w:rPr>
        <w:rFonts w:ascii="Wingdings" w:hAnsi="Wingdings" w:hint="default"/>
      </w:rPr>
    </w:lvl>
    <w:lvl w:ilvl="8" w:tplc="BEB22F1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B85FE1"/>
    <w:multiLevelType w:val="hybridMultilevel"/>
    <w:tmpl w:val="25C8EB7E"/>
    <w:lvl w:ilvl="0" w:tplc="0419000F">
      <w:start w:val="1"/>
      <w:numFmt w:val="decimal"/>
      <w:lvlText w:val="%1."/>
      <w:lvlJc w:val="left"/>
      <w:pPr>
        <w:ind w:left="2850" w:hanging="360"/>
      </w:pPr>
    </w:lvl>
    <w:lvl w:ilvl="1" w:tplc="04190019" w:tentative="1">
      <w:start w:val="1"/>
      <w:numFmt w:val="lowerLetter"/>
      <w:lvlText w:val="%2."/>
      <w:lvlJc w:val="left"/>
      <w:pPr>
        <w:ind w:left="3570" w:hanging="360"/>
      </w:pPr>
    </w:lvl>
    <w:lvl w:ilvl="2" w:tplc="0419001B" w:tentative="1">
      <w:start w:val="1"/>
      <w:numFmt w:val="lowerRoman"/>
      <w:lvlText w:val="%3."/>
      <w:lvlJc w:val="right"/>
      <w:pPr>
        <w:ind w:left="4290" w:hanging="180"/>
      </w:pPr>
    </w:lvl>
    <w:lvl w:ilvl="3" w:tplc="0419000F" w:tentative="1">
      <w:start w:val="1"/>
      <w:numFmt w:val="decimal"/>
      <w:lvlText w:val="%4."/>
      <w:lvlJc w:val="left"/>
      <w:pPr>
        <w:ind w:left="5010" w:hanging="360"/>
      </w:pPr>
    </w:lvl>
    <w:lvl w:ilvl="4" w:tplc="04190019" w:tentative="1">
      <w:start w:val="1"/>
      <w:numFmt w:val="lowerLetter"/>
      <w:lvlText w:val="%5."/>
      <w:lvlJc w:val="left"/>
      <w:pPr>
        <w:ind w:left="5730" w:hanging="360"/>
      </w:pPr>
    </w:lvl>
    <w:lvl w:ilvl="5" w:tplc="0419001B" w:tentative="1">
      <w:start w:val="1"/>
      <w:numFmt w:val="lowerRoman"/>
      <w:lvlText w:val="%6."/>
      <w:lvlJc w:val="right"/>
      <w:pPr>
        <w:ind w:left="6450" w:hanging="180"/>
      </w:pPr>
    </w:lvl>
    <w:lvl w:ilvl="6" w:tplc="0419000F" w:tentative="1">
      <w:start w:val="1"/>
      <w:numFmt w:val="decimal"/>
      <w:lvlText w:val="%7."/>
      <w:lvlJc w:val="left"/>
      <w:pPr>
        <w:ind w:left="7170" w:hanging="360"/>
      </w:pPr>
    </w:lvl>
    <w:lvl w:ilvl="7" w:tplc="04190019" w:tentative="1">
      <w:start w:val="1"/>
      <w:numFmt w:val="lowerLetter"/>
      <w:lvlText w:val="%8."/>
      <w:lvlJc w:val="left"/>
      <w:pPr>
        <w:ind w:left="7890" w:hanging="360"/>
      </w:pPr>
    </w:lvl>
    <w:lvl w:ilvl="8" w:tplc="0419001B" w:tentative="1">
      <w:start w:val="1"/>
      <w:numFmt w:val="lowerRoman"/>
      <w:lvlText w:val="%9."/>
      <w:lvlJc w:val="right"/>
      <w:pPr>
        <w:ind w:left="8610" w:hanging="180"/>
      </w:pPr>
    </w:lvl>
  </w:abstractNum>
  <w:abstractNum w:abstractNumId="7" w15:restartNumberingAfterBreak="0">
    <w:nsid w:val="7EF12BB1"/>
    <w:multiLevelType w:val="multilevel"/>
    <w:tmpl w:val="CBB20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num>
  <w:num w:numId="4">
    <w:abstractNumId w:val="0"/>
  </w:num>
  <w:num w:numId="5">
    <w:abstractNumId w:val="2"/>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2B1"/>
    <w:rsid w:val="00036A50"/>
    <w:rsid w:val="00114705"/>
    <w:rsid w:val="00360401"/>
    <w:rsid w:val="003867AB"/>
    <w:rsid w:val="0038724F"/>
    <w:rsid w:val="003C71B9"/>
    <w:rsid w:val="003C7FD9"/>
    <w:rsid w:val="004235F3"/>
    <w:rsid w:val="004A35AC"/>
    <w:rsid w:val="004A557C"/>
    <w:rsid w:val="005432B1"/>
    <w:rsid w:val="00634232"/>
    <w:rsid w:val="006A0387"/>
    <w:rsid w:val="00777A74"/>
    <w:rsid w:val="00815EA0"/>
    <w:rsid w:val="00A24402"/>
    <w:rsid w:val="00BB3798"/>
    <w:rsid w:val="00CE005F"/>
    <w:rsid w:val="00E05807"/>
    <w:rsid w:val="00E208C4"/>
    <w:rsid w:val="00FC664F"/>
    <w:rsid w:val="00FD2E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C750D1-8A58-400A-8AAD-42DBCD9E9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B3798"/>
    <w:pPr>
      <w:spacing w:after="0" w:line="240" w:lineRule="auto"/>
    </w:pPr>
    <w:rPr>
      <w:sz w:val="20"/>
      <w:szCs w:val="20"/>
    </w:rPr>
  </w:style>
  <w:style w:type="character" w:customStyle="1" w:styleId="a4">
    <w:name w:val="Текст сноски Знак"/>
    <w:basedOn w:val="a0"/>
    <w:link w:val="a3"/>
    <w:uiPriority w:val="99"/>
    <w:semiHidden/>
    <w:rsid w:val="00BB3798"/>
    <w:rPr>
      <w:sz w:val="20"/>
      <w:szCs w:val="20"/>
    </w:rPr>
  </w:style>
  <w:style w:type="character" w:styleId="a5">
    <w:name w:val="footnote reference"/>
    <w:basedOn w:val="a0"/>
    <w:uiPriority w:val="99"/>
    <w:semiHidden/>
    <w:unhideWhenUsed/>
    <w:rsid w:val="00BB3798"/>
    <w:rPr>
      <w:vertAlign w:val="superscript"/>
    </w:rPr>
  </w:style>
  <w:style w:type="paragraph" w:styleId="a6">
    <w:name w:val="Balloon Text"/>
    <w:basedOn w:val="a"/>
    <w:link w:val="a7"/>
    <w:uiPriority w:val="99"/>
    <w:semiHidden/>
    <w:unhideWhenUsed/>
    <w:rsid w:val="00BB379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B3798"/>
    <w:rPr>
      <w:rFonts w:ascii="Segoe UI" w:hAnsi="Segoe UI" w:cs="Segoe UI"/>
      <w:sz w:val="18"/>
      <w:szCs w:val="18"/>
    </w:rPr>
  </w:style>
  <w:style w:type="paragraph" w:styleId="a8">
    <w:name w:val="Normal (Web)"/>
    <w:basedOn w:val="a"/>
    <w:uiPriority w:val="99"/>
    <w:rsid w:val="00BB3798"/>
    <w:pPr>
      <w:suppressAutoHyphens/>
      <w:overflowPunct w:val="0"/>
      <w:spacing w:before="28" w:after="28" w:line="100" w:lineRule="atLeast"/>
    </w:pPr>
    <w:rPr>
      <w:rFonts w:ascii="Times New Roman" w:eastAsia="Times New Roman" w:hAnsi="Times New Roman" w:cs="Times New Roman"/>
      <w:color w:val="00000A"/>
      <w:sz w:val="24"/>
      <w:szCs w:val="24"/>
      <w:lang w:eastAsia="ru-RU"/>
    </w:rPr>
  </w:style>
  <w:style w:type="paragraph" w:styleId="a9">
    <w:name w:val="List Paragraph"/>
    <w:basedOn w:val="a"/>
    <w:uiPriority w:val="34"/>
    <w:qFormat/>
    <w:rsid w:val="00BB3798"/>
    <w:pPr>
      <w:ind w:left="720"/>
      <w:contextualSpacing/>
    </w:pPr>
  </w:style>
  <w:style w:type="character" w:customStyle="1" w:styleId="Internetlink">
    <w:name w:val="Internet link"/>
    <w:rsid w:val="00036A50"/>
    <w:rPr>
      <w:color w:val="000080"/>
      <w:u w:val="single"/>
    </w:rPr>
  </w:style>
  <w:style w:type="character" w:styleId="aa">
    <w:name w:val="Strong"/>
    <w:basedOn w:val="a0"/>
    <w:uiPriority w:val="22"/>
    <w:qFormat/>
    <w:rsid w:val="003872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05B9BDC4F124E3BD8E42C93C09BBB5FA6976FE979B6283B08BAB38E7643560DF9EF1FAE00748BEa4b1F" TargetMode="External"/><Relationship Id="rId13" Type="http://schemas.openxmlformats.org/officeDocument/2006/relationships/hyperlink" Target="consultantplus://offline/ref=70AFE02E11D1638A667927EFA8F32EE7B7AC32B611BCC5A88CECC4D0AA77D48EE5D50F98538F5A3Cn7o9F" TargetMode="External"/><Relationship Id="rId18" Type="http://schemas.openxmlformats.org/officeDocument/2006/relationships/hyperlink" Target="consultantplus://offline/ref=70AFE02E11D1638A667927EFA8F32EE7B4AC34B310B2C5A88CECC4D0AA77D48EE5D50Fn9oEF" TargetMode="External"/><Relationship Id="rId3" Type="http://schemas.openxmlformats.org/officeDocument/2006/relationships/settings" Target="settings.xml"/><Relationship Id="rId21" Type="http://schemas.openxmlformats.org/officeDocument/2006/relationships/hyperlink" Target="consultantplus://offline/ref=70AFE02E11D1638A667927EFA8F32EE7B7A530B21EB8C5A88CECC4D0AA77D48EE5D50F98538F5B3An7o0F" TargetMode="External"/><Relationship Id="rId7" Type="http://schemas.openxmlformats.org/officeDocument/2006/relationships/hyperlink" Target="consultantplus://offline/ref=A005B9BDC4F124E3BD8E42C93C09BBB5FA6975FC93926283B08BAB38E7643560DF9EF1FAE00748BEa4b1F" TargetMode="External"/><Relationship Id="rId12" Type="http://schemas.openxmlformats.org/officeDocument/2006/relationships/hyperlink" Target="consultantplus://offline/ref=70AFE02E11D1638A667927EFA8F32EE7B7AC32B611BCC5A88CECC4D0AA77D48EE5D50F98538F5B38n7o8F" TargetMode="External"/><Relationship Id="rId17" Type="http://schemas.openxmlformats.org/officeDocument/2006/relationships/hyperlink" Target="consultantplus://offline/ref=70AFE02E11D1638A667927EFA8F32EE7B6A430B213B8C5A88CECC4D0AAn7o7F" TargetMode="External"/><Relationship Id="rId2" Type="http://schemas.openxmlformats.org/officeDocument/2006/relationships/styles" Target="styles.xml"/><Relationship Id="rId16" Type="http://schemas.openxmlformats.org/officeDocument/2006/relationships/hyperlink" Target="consultantplus://offline/ref=70AFE02E11D1638A667927EFA8F32EE7B6A437B51EBCC5A88CECC4D0AAn7o7F" TargetMode="External"/><Relationship Id="rId20" Type="http://schemas.openxmlformats.org/officeDocument/2006/relationships/hyperlink" Target="consultantplus://offline/ref=70AFE02E11D1638A667927EFA8F32EE7B4AC34B310B2C5A88CECC4D0AA77D48EE5D50F98n5o6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0AFE02E11D1638A667927EFA8F32EE7B7AC32B611BCC5A88CECC4D0AA77D48EE5D50F98538F5B3Bn7oE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70AFE02E11D1638A667927EFA8F32EE7B6A430B117BAC5A88CECC4D0AA77D48EE5D50F98538F5B32n7o8F" TargetMode="External"/><Relationship Id="rId23" Type="http://schemas.openxmlformats.org/officeDocument/2006/relationships/fontTable" Target="fontTable.xml"/><Relationship Id="rId10" Type="http://schemas.openxmlformats.org/officeDocument/2006/relationships/hyperlink" Target="consultantplus://offline/ref=BB2E66775BEDF212BD6AC46CECD95F7F041FFAF20319B6F4237B737333BE2FDECA6106F405856C34lDl3F" TargetMode="External"/><Relationship Id="rId19" Type="http://schemas.openxmlformats.org/officeDocument/2006/relationships/hyperlink" Target="consultantplus://offline/ref=70AFE02E11D1638A667927EFA8F32EE7B6A437B51EB9C5A88CECC4D0AAn7o7F" TargetMode="External"/><Relationship Id="rId4" Type="http://schemas.openxmlformats.org/officeDocument/2006/relationships/webSettings" Target="webSettings.xml"/><Relationship Id="rId9" Type="http://schemas.openxmlformats.org/officeDocument/2006/relationships/hyperlink" Target="consultantplus://offline/ref=A005B9BDC4F124E3BD8E42C93C09BBB5FA6975FC93926283B08BAB38E7643560DF9EF1FAE00748B6a4b6F" TargetMode="External"/><Relationship Id="rId14" Type="http://schemas.openxmlformats.org/officeDocument/2006/relationships/hyperlink" Target="consultantplus://offline/ref=70AFE02E11D1638A667927EFA8F32EE7B6A430B117BAC5A88CECC4D0AA77D48EE5D50F98538F593Dn7o0F" TargetMode="External"/><Relationship Id="rId22" Type="http://schemas.openxmlformats.org/officeDocument/2006/relationships/hyperlink" Target="consultantplus://offline/ref=70AFE02E11D1638A667927EFA8F32EE7B7A530B312BFC5A88CECC4D0AA77D48EE5D50F98538F5B3An7o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9673</Words>
  <Characters>55137</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Мартынюк Наталья Игоревна</dc:creator>
  <cp:keywords/>
  <dc:description/>
  <cp:lastModifiedBy>Мартынюк Наталья Игоревна</cp:lastModifiedBy>
  <cp:revision>8</cp:revision>
  <cp:lastPrinted>2018-05-18T10:41:00Z</cp:lastPrinted>
  <dcterms:created xsi:type="dcterms:W3CDTF">2018-09-07T04:58:00Z</dcterms:created>
  <dcterms:modified xsi:type="dcterms:W3CDTF">2018-09-27T09:36:00Z</dcterms:modified>
</cp:coreProperties>
</file>