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A5653F" w:rsidRPr="004B6390" w:rsidTr="002F546B">
        <w:trPr>
          <w:trHeight w:val="1434"/>
        </w:trPr>
        <w:tc>
          <w:tcPr>
            <w:tcW w:w="9464" w:type="dxa"/>
          </w:tcPr>
          <w:p w:rsidR="00A5653F" w:rsidRPr="00AB4617" w:rsidRDefault="00A5653F" w:rsidP="002F546B">
            <w:pPr>
              <w:suppressAutoHyphens/>
              <w:spacing w:line="360" w:lineRule="auto"/>
              <w:jc w:val="right"/>
              <w:rPr>
                <w:bCs/>
                <w:sz w:val="24"/>
                <w:szCs w:val="24"/>
              </w:rPr>
            </w:pPr>
            <w:r w:rsidRPr="00AB4617">
              <w:rPr>
                <w:bCs/>
                <w:sz w:val="24"/>
                <w:szCs w:val="24"/>
              </w:rPr>
              <w:t>Приложение № 2</w:t>
            </w:r>
          </w:p>
          <w:p w:rsidR="00A5653F" w:rsidRPr="004B6390" w:rsidRDefault="00A5653F" w:rsidP="002F546B">
            <w:pPr>
              <w:suppressAutoHyphens/>
              <w:spacing w:line="360" w:lineRule="auto"/>
              <w:jc w:val="center"/>
              <w:rPr>
                <w:b/>
                <w:bCs/>
                <w:sz w:val="24"/>
                <w:szCs w:val="24"/>
              </w:rPr>
            </w:pPr>
            <w:r w:rsidRPr="004B6390">
              <w:rPr>
                <w:b/>
                <w:bCs/>
                <w:sz w:val="24"/>
                <w:szCs w:val="24"/>
              </w:rPr>
              <w:t>ОБРАЗЕЦ ДЛЯ ОФОРМЛЕНИЯ СТАТЬИ</w:t>
            </w:r>
          </w:p>
          <w:p w:rsidR="00A5653F" w:rsidRPr="008E2F2F" w:rsidRDefault="00A5653F" w:rsidP="002F546B">
            <w:pPr>
              <w:jc w:val="right"/>
            </w:pPr>
            <w:proofErr w:type="spellStart"/>
            <w:r w:rsidRPr="008E2F2F">
              <w:t>Кванина</w:t>
            </w:r>
            <w:proofErr w:type="spellEnd"/>
            <w:r w:rsidRPr="008E2F2F">
              <w:t xml:space="preserve"> В.В., доктор юридических наук, профессор, </w:t>
            </w:r>
          </w:p>
          <w:p w:rsidR="00A5653F" w:rsidRPr="008E2F2F" w:rsidRDefault="00A5653F" w:rsidP="002F546B">
            <w:pPr>
              <w:jc w:val="right"/>
            </w:pPr>
            <w:proofErr w:type="spellStart"/>
            <w:r w:rsidRPr="008E2F2F">
              <w:t>зав.кафедрой</w:t>
            </w:r>
            <w:proofErr w:type="spellEnd"/>
            <w:r w:rsidRPr="008E2F2F">
              <w:t xml:space="preserve"> предпринимательского, конкурентного и </w:t>
            </w:r>
          </w:p>
          <w:p w:rsidR="00A5653F" w:rsidRDefault="00A5653F" w:rsidP="002F546B">
            <w:pPr>
              <w:jc w:val="right"/>
            </w:pPr>
            <w:r w:rsidRPr="008E2F2F">
              <w:t xml:space="preserve">экологического права Южно-Уральского государственного университета (национальный исследовательский университет) </w:t>
            </w:r>
          </w:p>
          <w:p w:rsidR="00A5653F" w:rsidRPr="008E2F2F" w:rsidRDefault="00A5653F" w:rsidP="002F546B">
            <w:pPr>
              <w:jc w:val="right"/>
            </w:pPr>
          </w:p>
          <w:p w:rsidR="00A5653F" w:rsidRPr="00E20BCC" w:rsidRDefault="00A5653F" w:rsidP="002F546B">
            <w:pPr>
              <w:spacing w:line="360" w:lineRule="auto"/>
              <w:jc w:val="center"/>
              <w:rPr>
                <w:lang w:val="en-US"/>
              </w:rPr>
            </w:pPr>
            <w:r w:rsidRPr="00E20BCC">
              <w:rPr>
                <w:lang w:val="en-US"/>
              </w:rPr>
              <w:t xml:space="preserve">V.V. </w:t>
            </w:r>
            <w:proofErr w:type="spellStart"/>
            <w:r w:rsidRPr="00E20BCC">
              <w:rPr>
                <w:lang w:val="en-US"/>
              </w:rPr>
              <w:t>Kvanina</w:t>
            </w:r>
            <w:proofErr w:type="spellEnd"/>
            <w:r w:rsidRPr="00E20BCC">
              <w:rPr>
                <w:lang w:val="en-US"/>
              </w:rPr>
              <w:t>, doctor of Juridical sciences, the head of the Department of Business, competitive and ecological law of South Ural State University</w:t>
            </w:r>
          </w:p>
          <w:p w:rsidR="00A5653F" w:rsidRPr="00C8602E" w:rsidRDefault="00A5653F" w:rsidP="002F546B">
            <w:pPr>
              <w:spacing w:line="360" w:lineRule="auto"/>
              <w:jc w:val="both"/>
              <w:rPr>
                <w:bCs/>
                <w:lang w:val="en-US"/>
              </w:rPr>
            </w:pPr>
          </w:p>
          <w:p w:rsidR="00A5653F" w:rsidRDefault="00A5653F" w:rsidP="002F546B">
            <w:pPr>
              <w:spacing w:line="360" w:lineRule="auto"/>
              <w:ind w:firstLine="851"/>
              <w:jc w:val="both"/>
              <w:rPr>
                <w:bCs/>
              </w:rPr>
            </w:pPr>
            <w:r>
              <w:rPr>
                <w:bCs/>
              </w:rPr>
              <w:t>О принципе недопущения осуществления недобросовестной конкуренции</w:t>
            </w:r>
          </w:p>
          <w:p w:rsidR="00A5653F" w:rsidRDefault="00A5653F" w:rsidP="002F546B">
            <w:pPr>
              <w:spacing w:line="360" w:lineRule="auto"/>
              <w:ind w:firstLine="851"/>
              <w:jc w:val="center"/>
              <w:rPr>
                <w:lang w:val="en-US"/>
              </w:rPr>
            </w:pPr>
            <w:r>
              <w:rPr>
                <w:lang w:val="en-US"/>
              </w:rPr>
              <w:t>T</w:t>
            </w:r>
            <w:r w:rsidRPr="00822242">
              <w:rPr>
                <w:lang w:val="en-US"/>
              </w:rPr>
              <w:t>he principle of non-implementation of unfair competition</w:t>
            </w:r>
          </w:p>
          <w:p w:rsidR="00A5653F" w:rsidRPr="00822242" w:rsidRDefault="00A5653F" w:rsidP="002F546B">
            <w:pPr>
              <w:spacing w:line="360" w:lineRule="auto"/>
              <w:ind w:firstLine="851"/>
              <w:jc w:val="center"/>
              <w:rPr>
                <w:bCs/>
                <w:lang w:val="en-US"/>
              </w:rPr>
            </w:pPr>
          </w:p>
          <w:p w:rsidR="00A5653F" w:rsidRDefault="00A5653F" w:rsidP="002F546B">
            <w:pPr>
              <w:spacing w:line="360" w:lineRule="auto"/>
              <w:ind w:firstLine="851"/>
              <w:jc w:val="both"/>
              <w:rPr>
                <w:bCs/>
              </w:rPr>
            </w:pPr>
            <w:r>
              <w:rPr>
                <w:bCs/>
              </w:rPr>
              <w:t xml:space="preserve">Аннотация. В статье поднимается вопрос о некорректности выделения в учебной литературе по предпринимательскому праву на основе ч. 2 ст. 34 Конституции РФ принципа свободы конкуренции. На взгляд автора статьи, данная конституционная норма устанавливает запрет </w:t>
            </w:r>
            <w:proofErr w:type="gramStart"/>
            <w:r>
              <w:rPr>
                <w:bCs/>
              </w:rPr>
              <w:t>на  осуществление</w:t>
            </w:r>
            <w:proofErr w:type="gramEnd"/>
            <w:r>
              <w:rPr>
                <w:bCs/>
              </w:rPr>
              <w:t xml:space="preserve"> недобросовестной конкуренции, и, следовательно, из нее может следовать иной принцип – принцип недопущения осуществления недобросовестной конкуренции. Кроме того, в статье отмечаются недостатки легального определения недобросовестной конкуренции.</w:t>
            </w:r>
          </w:p>
          <w:p w:rsidR="00A5653F" w:rsidRPr="00AB4617" w:rsidRDefault="00A5653F" w:rsidP="002F546B">
            <w:pPr>
              <w:spacing w:line="360" w:lineRule="auto"/>
              <w:ind w:firstLine="709"/>
              <w:jc w:val="both"/>
              <w:rPr>
                <w:lang w:val="en-US"/>
              </w:rPr>
            </w:pPr>
            <w:r w:rsidRPr="00AB4617">
              <w:rPr>
                <w:bCs/>
              </w:rPr>
              <w:t xml:space="preserve">  </w:t>
            </w:r>
            <w:r w:rsidRPr="001E2806">
              <w:rPr>
                <w:lang w:val="en-US"/>
              </w:rPr>
              <w:t xml:space="preserve">Abstract. The article raises the question of the incorrectness of allocation in the education literature on business law </w:t>
            </w:r>
            <w:proofErr w:type="gramStart"/>
            <w:r w:rsidRPr="001E2806">
              <w:rPr>
                <w:lang w:val="en-US"/>
              </w:rPr>
              <w:t>on the basis of</w:t>
            </w:r>
            <w:proofErr w:type="gramEnd"/>
            <w:r w:rsidRPr="001E2806">
              <w:rPr>
                <w:lang w:val="en-US"/>
              </w:rPr>
              <w:t xml:space="preserve"> part 2 of article 34 of the Constitution of the Russian Federation of the principle of freedom of competition. In the opinion of the author, this constitutional norm establishes the prohibition of unfair competition and, consequently, it may follow a different principle – the principle of non-implementation of unfair competition. In addition, the article points out the shortcomings of the legal definition of unfair competition</w:t>
            </w:r>
          </w:p>
          <w:p w:rsidR="00A5653F" w:rsidRPr="00AB4617" w:rsidRDefault="00A5653F" w:rsidP="002F546B">
            <w:pPr>
              <w:spacing w:line="360" w:lineRule="auto"/>
              <w:ind w:firstLine="851"/>
              <w:jc w:val="both"/>
              <w:rPr>
                <w:bCs/>
              </w:rPr>
            </w:pPr>
            <w:r>
              <w:rPr>
                <w:bCs/>
              </w:rPr>
              <w:t>Ключевые слова: принцип свободы конкуренции, принцип недопущения осуществления недобросовестной конкуренции, признаки недобросовестной конкуренции.</w:t>
            </w:r>
          </w:p>
          <w:p w:rsidR="00A5653F" w:rsidRPr="001E2806" w:rsidRDefault="00A5653F" w:rsidP="002F546B">
            <w:pPr>
              <w:spacing w:line="360" w:lineRule="auto"/>
              <w:ind w:firstLine="708"/>
              <w:jc w:val="both"/>
              <w:rPr>
                <w:lang w:val="en-US"/>
              </w:rPr>
            </w:pPr>
            <w:r w:rsidRPr="001E2806">
              <w:rPr>
                <w:lang w:val="en-US"/>
              </w:rPr>
              <w:lastRenderedPageBreak/>
              <w:t>Key words: the principle of freedom of competition, the principle of non-implementation of unfair competition, signs of unfair competition</w:t>
            </w:r>
          </w:p>
          <w:p w:rsidR="00A5653F" w:rsidRPr="00AB4617" w:rsidRDefault="00A5653F" w:rsidP="002F546B">
            <w:pPr>
              <w:spacing w:line="360" w:lineRule="auto"/>
              <w:jc w:val="both"/>
              <w:rPr>
                <w:bCs/>
                <w:lang w:val="en-US"/>
              </w:rPr>
            </w:pPr>
          </w:p>
          <w:p w:rsidR="00A5653F" w:rsidRDefault="00A5653F" w:rsidP="002F546B">
            <w:pPr>
              <w:spacing w:line="360" w:lineRule="auto"/>
              <w:ind w:firstLine="567"/>
              <w:jc w:val="both"/>
            </w:pPr>
            <w:r>
              <w:t xml:space="preserve">Принципы права наряду с предметом и методом регулирования общественных отношений относятся к </w:t>
            </w:r>
            <w:proofErr w:type="gramStart"/>
            <w:r>
              <w:t>системообразующим  факторам</w:t>
            </w:r>
            <w:proofErr w:type="gramEnd"/>
            <w:r>
              <w:t xml:space="preserve"> отрасли права</w:t>
            </w:r>
            <w:r>
              <w:rPr>
                <w:rStyle w:val="a5"/>
              </w:rPr>
              <w:footnoteReference w:id="1"/>
            </w:r>
            <w:r>
              <w:t xml:space="preserve">. Это предполагает наличие особых требований к соответствующим положениям, претендующим на роль принципов права той или иной отрасли права. Эти требования заключаются прежде всего в корректном изложении норм, в которых закреплен принцип права, а также в корректном их «прочтении». </w:t>
            </w:r>
          </w:p>
          <w:p w:rsidR="00A5653F" w:rsidRPr="006E2B9A" w:rsidRDefault="00A5653F" w:rsidP="002F546B">
            <w:pPr>
              <w:autoSpaceDE w:val="0"/>
              <w:autoSpaceDN w:val="0"/>
              <w:adjustRightInd w:val="0"/>
              <w:spacing w:line="360" w:lineRule="auto"/>
              <w:ind w:firstLine="540"/>
              <w:jc w:val="both"/>
              <w:rPr>
                <w:rFonts w:ascii="Tahoma" w:eastAsia="Calibri" w:hAnsi="Tahoma" w:cs="Tahoma"/>
                <w:bCs/>
                <w:i/>
                <w:iCs/>
                <w:lang w:eastAsia="en-US"/>
              </w:rPr>
            </w:pPr>
            <w:r>
              <w:rPr>
                <w:bCs/>
              </w:rPr>
              <w:t>…Следует заметить, что в доктрине наряду с принципом свободы конкуренции названы также следующие принципы:</w:t>
            </w:r>
            <w:r w:rsidRPr="009A7EE2">
              <w:rPr>
                <w:rFonts w:ascii="Tahoma" w:eastAsia="Calibri" w:hAnsi="Tahoma" w:cs="Tahoma"/>
                <w:bCs/>
                <w:i/>
                <w:iCs/>
                <w:lang w:eastAsia="en-US"/>
              </w:rPr>
              <w:t xml:space="preserve"> </w:t>
            </w:r>
            <w:r w:rsidRPr="003808A8">
              <w:rPr>
                <w:rFonts w:eastAsia="Calibri"/>
                <w:bCs/>
                <w:iCs/>
                <w:lang w:eastAsia="en-US"/>
              </w:rPr>
              <w:t xml:space="preserve">принцип </w:t>
            </w:r>
            <w:r>
              <w:rPr>
                <w:rFonts w:eastAsia="Calibri"/>
                <w:bCs/>
                <w:iCs/>
                <w:lang w:eastAsia="en-US"/>
              </w:rPr>
              <w:t>недопущения</w:t>
            </w:r>
            <w:r w:rsidRPr="009A7EE2">
              <w:rPr>
                <w:rFonts w:eastAsia="Calibri"/>
                <w:bCs/>
                <w:iCs/>
                <w:lang w:eastAsia="en-US"/>
              </w:rPr>
              <w:t xml:space="preserve"> экономической деятельности, направленной на монополизацию и недобросовестную конкуренцию</w:t>
            </w:r>
            <w:r>
              <w:rPr>
                <w:rFonts w:eastAsia="Calibri"/>
                <w:bCs/>
                <w:iCs/>
                <w:lang w:eastAsia="en-US"/>
              </w:rPr>
              <w:t xml:space="preserve"> (ч. 2 ст. 34 Конституции РФ)</w:t>
            </w:r>
            <w:r>
              <w:rPr>
                <w:rStyle w:val="a5"/>
                <w:rFonts w:eastAsia="Calibri"/>
                <w:bCs/>
                <w:iCs/>
                <w:lang w:eastAsia="en-US"/>
              </w:rPr>
              <w:footnoteReference w:id="2"/>
            </w:r>
            <w:r>
              <w:rPr>
                <w:rFonts w:eastAsia="Calibri"/>
                <w:bCs/>
                <w:iCs/>
                <w:lang w:eastAsia="en-US"/>
              </w:rPr>
              <w:t>;</w:t>
            </w:r>
            <w:r w:rsidRPr="003808A8">
              <w:rPr>
                <w:rFonts w:eastAsia="Calibri"/>
                <w:bCs/>
                <w:iCs/>
                <w:lang w:eastAsia="en-US"/>
              </w:rPr>
              <w:t xml:space="preserve"> принцип</w:t>
            </w:r>
            <w:r>
              <w:rPr>
                <w:rFonts w:ascii="Tahoma" w:eastAsia="Calibri" w:hAnsi="Tahoma" w:cs="Tahoma"/>
                <w:bCs/>
                <w:i/>
                <w:iCs/>
                <w:lang w:eastAsia="en-US"/>
              </w:rPr>
              <w:t xml:space="preserve"> </w:t>
            </w:r>
            <w:r>
              <w:rPr>
                <w:bCs/>
              </w:rPr>
              <w:t>поддержания конкуренции и недопущения экономической деятельности, направленной на недобросовестную конкуренцию (ч. 1 ст. 8 Конституции РФ)</w:t>
            </w:r>
            <w:r>
              <w:rPr>
                <w:rStyle w:val="a5"/>
                <w:bCs/>
              </w:rPr>
              <w:footnoteReference w:id="3"/>
            </w:r>
            <w:r>
              <w:rPr>
                <w:bCs/>
              </w:rPr>
              <w:t xml:space="preserve">.  </w:t>
            </w:r>
          </w:p>
          <w:p w:rsidR="00A5653F" w:rsidRDefault="00A5653F" w:rsidP="002F546B">
            <w:pPr>
              <w:spacing w:line="312" w:lineRule="auto"/>
              <w:ind w:firstLine="547"/>
              <w:jc w:val="both"/>
            </w:pPr>
            <w:r>
              <w:rPr>
                <w:bCs/>
              </w:rPr>
              <w:t xml:space="preserve">Если обратимся </w:t>
            </w:r>
            <w:r w:rsidRPr="006E2B9A">
              <w:rPr>
                <w:bCs/>
              </w:rPr>
              <w:t xml:space="preserve">к судебной практике, то </w:t>
            </w:r>
            <w:r>
              <w:rPr>
                <w:bCs/>
              </w:rPr>
              <w:t xml:space="preserve">также </w:t>
            </w:r>
            <w:r w:rsidRPr="006E2B9A">
              <w:rPr>
                <w:bCs/>
              </w:rPr>
              <w:t>увидим</w:t>
            </w:r>
            <w:r>
              <w:rPr>
                <w:bCs/>
              </w:rPr>
              <w:t xml:space="preserve"> отсутствие единообразия в обозначении принципа</w:t>
            </w:r>
            <w:r w:rsidRPr="006E2B9A">
              <w:rPr>
                <w:bCs/>
              </w:rPr>
              <w:t xml:space="preserve">, </w:t>
            </w:r>
            <w:r>
              <w:rPr>
                <w:bCs/>
              </w:rPr>
              <w:t>вытекающего из ч. 2 ст. 34 Конституции РФ. Например, в п</w:t>
            </w:r>
            <w:r w:rsidRPr="00A84808">
              <w:rPr>
                <w:bCs/>
              </w:rPr>
              <w:t xml:space="preserve">остановлении Шестнадцатого арбитражного апелляционного суда отмечается, </w:t>
            </w:r>
            <w:r>
              <w:rPr>
                <w:bCs/>
              </w:rPr>
              <w:t>что Конституция РФ</w:t>
            </w:r>
            <w:r w:rsidRPr="00A84808">
              <w:t xml:space="preserve">, вводя принципы рыночной экономики, свободы предпринимательской деятельности устанавливает конституционный запрет на монополизацию и </w:t>
            </w:r>
            <w:r w:rsidRPr="00A84808">
              <w:lastRenderedPageBreak/>
              <w:t>недобросовестную конкуренцию</w:t>
            </w:r>
            <w:r w:rsidRPr="00A84808">
              <w:rPr>
                <w:rStyle w:val="a5"/>
              </w:rPr>
              <w:footnoteReference w:id="4"/>
            </w:r>
            <w:r>
              <w:t>; постановление Четвертого арбитражного апелляционного суда указывает на принцип недопущения недобросовестной конкуренции</w:t>
            </w:r>
            <w:r>
              <w:rPr>
                <w:rStyle w:val="a5"/>
              </w:rPr>
              <w:footnoteReference w:id="5"/>
            </w:r>
            <w:r>
              <w:t>; в других случаях суды, ссылаясь на данную конституционную норму, просто указывают, что не допускается экономическая деятельность, направленная на монополизацию и недобросовестную конкуренцию</w:t>
            </w:r>
            <w:r>
              <w:rPr>
                <w:rStyle w:val="a5"/>
              </w:rPr>
              <w:footnoteReference w:id="6"/>
            </w:r>
            <w:r>
              <w:t xml:space="preserve">.      </w:t>
            </w:r>
          </w:p>
          <w:p w:rsidR="00A5653F" w:rsidRPr="00AB4617" w:rsidRDefault="00A5653F" w:rsidP="002F546B">
            <w:pPr>
              <w:spacing w:line="312" w:lineRule="auto"/>
              <w:ind w:firstLine="547"/>
              <w:jc w:val="both"/>
              <w:rPr>
                <w:bCs/>
              </w:rPr>
            </w:pPr>
            <w:r>
              <w:t xml:space="preserve">…Если исходить из посыла, что в ч. 2 ст. 34 Конституции РФ легализован принцип запрета на осуществление недобросовестной конкуренции, то сразу же возникает вопрос: что следует понимать под недобросовестной конкуренцией. Понятие данной категории приведено в </w:t>
            </w:r>
            <w:r>
              <w:rPr>
                <w:bCs/>
              </w:rPr>
              <w:t>п. 9 ст. 4 Федерального закона «О защите конкуренции»</w:t>
            </w:r>
            <w:r>
              <w:rPr>
                <w:rStyle w:val="a5"/>
                <w:bCs/>
              </w:rPr>
              <w:footnoteReference w:id="7"/>
            </w:r>
            <w:r>
              <w:rPr>
                <w:bCs/>
              </w:rPr>
              <w:t xml:space="preserve">: это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либо нанесли или могут нанести вред их деловой репутации. Данное определение небезупречно, что не может не отразиться на подходах к формулированию анализируемого принципа </w:t>
            </w:r>
            <w:proofErr w:type="gramStart"/>
            <w:r>
              <w:rPr>
                <w:bCs/>
              </w:rPr>
              <w:t xml:space="preserve">права.   </w:t>
            </w:r>
            <w:proofErr w:type="gramEnd"/>
            <w:r>
              <w:rPr>
                <w:bCs/>
              </w:rPr>
              <w:t xml:space="preserve">  </w:t>
            </w:r>
          </w:p>
        </w:tc>
      </w:tr>
    </w:tbl>
    <w:p w:rsidR="00A5653F" w:rsidRDefault="00A5653F" w:rsidP="00A5653F">
      <w:pPr>
        <w:ind w:left="-560"/>
        <w:rPr>
          <w:sz w:val="24"/>
          <w:szCs w:val="24"/>
        </w:rPr>
      </w:pPr>
    </w:p>
    <w:p w:rsidR="00A5653F" w:rsidRDefault="00A5653F" w:rsidP="00A5653F">
      <w:pPr>
        <w:ind w:left="-560"/>
        <w:rPr>
          <w:sz w:val="24"/>
          <w:szCs w:val="24"/>
        </w:rPr>
      </w:pPr>
    </w:p>
    <w:p w:rsidR="00A5653F" w:rsidRDefault="00A5653F" w:rsidP="00A5653F">
      <w:pPr>
        <w:ind w:left="-560"/>
        <w:rPr>
          <w:sz w:val="24"/>
          <w:szCs w:val="24"/>
        </w:rPr>
      </w:pPr>
    </w:p>
    <w:p w:rsidR="00A5653F" w:rsidRDefault="00A5653F" w:rsidP="00A5653F">
      <w:pPr>
        <w:ind w:left="-560"/>
        <w:rPr>
          <w:sz w:val="24"/>
          <w:szCs w:val="24"/>
        </w:rPr>
      </w:pPr>
    </w:p>
    <w:p w:rsidR="00D66C12" w:rsidRDefault="00D66C12">
      <w:bookmarkStart w:id="0" w:name="_GoBack"/>
      <w:bookmarkEnd w:id="0"/>
    </w:p>
    <w:sectPr w:rsidR="00D66C12" w:rsidSect="00A5653F">
      <w:footnotePr>
        <w:numRestart w:val="eachPage"/>
      </w:footnotePr>
      <w:pgSz w:w="11906" w:h="16838"/>
      <w:pgMar w:top="761" w:right="850" w:bottom="76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04" w:rsidRDefault="00F75F04" w:rsidP="00A5653F">
      <w:r>
        <w:separator/>
      </w:r>
    </w:p>
  </w:endnote>
  <w:endnote w:type="continuationSeparator" w:id="0">
    <w:p w:rsidR="00F75F04" w:rsidRDefault="00F75F04" w:rsidP="00A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04" w:rsidRDefault="00F75F04" w:rsidP="00A5653F">
      <w:r>
        <w:separator/>
      </w:r>
    </w:p>
  </w:footnote>
  <w:footnote w:type="continuationSeparator" w:id="0">
    <w:p w:rsidR="00F75F04" w:rsidRDefault="00F75F04" w:rsidP="00A5653F">
      <w:r>
        <w:continuationSeparator/>
      </w:r>
    </w:p>
  </w:footnote>
  <w:footnote w:id="1">
    <w:p w:rsidR="00A5653F" w:rsidRPr="005B5951" w:rsidRDefault="00A5653F" w:rsidP="00A5653F">
      <w:pPr>
        <w:pStyle w:val="a3"/>
        <w:jc w:val="both"/>
        <w:rPr>
          <w:sz w:val="24"/>
          <w:szCs w:val="24"/>
        </w:rPr>
      </w:pPr>
      <w:r w:rsidRPr="005B5951">
        <w:rPr>
          <w:rStyle w:val="a5"/>
          <w:sz w:val="24"/>
          <w:szCs w:val="24"/>
        </w:rPr>
        <w:footnoteRef/>
      </w:r>
      <w:r w:rsidRPr="005B5951">
        <w:rPr>
          <w:sz w:val="24"/>
          <w:szCs w:val="24"/>
        </w:rPr>
        <w:t xml:space="preserve"> </w:t>
      </w:r>
      <w:r>
        <w:rPr>
          <w:sz w:val="24"/>
          <w:szCs w:val="24"/>
        </w:rPr>
        <w:t xml:space="preserve">См.: Белых В.С. К вопросу о принципах предпринимательского права / Проблемы реализации принципов права в предпринимательской деятельности: монография, коллектив авторов / МГУ имени М.В. Ломоносова, </w:t>
      </w:r>
      <w:proofErr w:type="spellStart"/>
      <w:r>
        <w:rPr>
          <w:sz w:val="24"/>
          <w:szCs w:val="24"/>
        </w:rPr>
        <w:t>РАНХиГС</w:t>
      </w:r>
      <w:proofErr w:type="spellEnd"/>
      <w:r>
        <w:rPr>
          <w:sz w:val="24"/>
          <w:szCs w:val="24"/>
        </w:rPr>
        <w:t xml:space="preserve"> при Президенте РФ // отв. ред. В.А, </w:t>
      </w:r>
      <w:proofErr w:type="spellStart"/>
      <w:r>
        <w:rPr>
          <w:sz w:val="24"/>
          <w:szCs w:val="24"/>
        </w:rPr>
        <w:t>Вайпан</w:t>
      </w:r>
      <w:proofErr w:type="spellEnd"/>
      <w:r>
        <w:rPr>
          <w:sz w:val="24"/>
          <w:szCs w:val="24"/>
        </w:rPr>
        <w:t xml:space="preserve">, М.А. Егорова. – М.: </w:t>
      </w:r>
      <w:proofErr w:type="spellStart"/>
      <w:r>
        <w:rPr>
          <w:sz w:val="24"/>
          <w:szCs w:val="24"/>
        </w:rPr>
        <w:t>Юстицинформ</w:t>
      </w:r>
      <w:proofErr w:type="spellEnd"/>
      <w:r>
        <w:rPr>
          <w:sz w:val="24"/>
          <w:szCs w:val="24"/>
        </w:rPr>
        <w:t>, 2016. – С. 22.</w:t>
      </w:r>
    </w:p>
  </w:footnote>
  <w:footnote w:id="2">
    <w:p w:rsidR="00A5653F" w:rsidRPr="006226F2" w:rsidRDefault="00A5653F" w:rsidP="00A5653F">
      <w:pPr>
        <w:autoSpaceDE w:val="0"/>
        <w:autoSpaceDN w:val="0"/>
        <w:adjustRightInd w:val="0"/>
        <w:jc w:val="both"/>
        <w:rPr>
          <w:rFonts w:eastAsia="Calibri"/>
          <w:lang w:eastAsia="en-US"/>
        </w:rPr>
      </w:pPr>
      <w:r w:rsidRPr="00AB4617">
        <w:rPr>
          <w:rStyle w:val="a5"/>
          <w:sz w:val="24"/>
          <w:szCs w:val="24"/>
        </w:rPr>
        <w:footnoteRef/>
      </w:r>
      <w:r w:rsidRPr="00AB4617">
        <w:rPr>
          <w:sz w:val="24"/>
          <w:szCs w:val="24"/>
        </w:rPr>
        <w:t xml:space="preserve"> Андреева </w:t>
      </w:r>
      <w:r w:rsidRPr="00AB4617">
        <w:rPr>
          <w:rFonts w:eastAsia="Calibri"/>
          <w:sz w:val="24"/>
          <w:szCs w:val="24"/>
          <w:lang w:eastAsia="en-US"/>
        </w:rPr>
        <w:t xml:space="preserve">Л.В. Современные тенденции развития законодательства о предпринимательской деятельности / «20 лет Конституции Российской Федерации: актуальные проблемы юридической науки и </w:t>
      </w:r>
      <w:proofErr w:type="spellStart"/>
      <w:r w:rsidRPr="00AB4617">
        <w:rPr>
          <w:rFonts w:eastAsia="Calibri"/>
          <w:sz w:val="24"/>
          <w:szCs w:val="24"/>
          <w:lang w:eastAsia="en-US"/>
        </w:rPr>
        <w:t>правоприменения</w:t>
      </w:r>
      <w:proofErr w:type="spellEnd"/>
      <w:r w:rsidRPr="00AB4617">
        <w:rPr>
          <w:rFonts w:eastAsia="Calibri"/>
          <w:sz w:val="24"/>
          <w:szCs w:val="24"/>
          <w:lang w:eastAsia="en-US"/>
        </w:rPr>
        <w:t xml:space="preserve"> в условиях совершенствования российского законодательства: Четвертый пермский международный конгресс ученых-юристов (г. Пермь, 18 - 19 октября 2013 г.): Избранные материалы (отв. ред. В.Г. Голубцов, О.А. Кузнецова)» // СПС </w:t>
      </w:r>
      <w:proofErr w:type="spellStart"/>
      <w:r w:rsidRPr="00AB4617">
        <w:rPr>
          <w:rFonts w:eastAsia="Calibri"/>
          <w:sz w:val="24"/>
          <w:szCs w:val="24"/>
          <w:lang w:eastAsia="en-US"/>
        </w:rPr>
        <w:t>КонсультантПлюс</w:t>
      </w:r>
      <w:proofErr w:type="spellEnd"/>
      <w:r w:rsidRPr="00AB4617">
        <w:rPr>
          <w:rFonts w:eastAsia="Calibri"/>
          <w:sz w:val="24"/>
          <w:szCs w:val="24"/>
          <w:lang w:eastAsia="en-US"/>
        </w:rPr>
        <w:t>.</w:t>
      </w:r>
      <w:r w:rsidRPr="006226F2">
        <w:rPr>
          <w:rFonts w:eastAsia="Calibri"/>
          <w:lang w:eastAsia="en-US"/>
        </w:rPr>
        <w:t xml:space="preserve"> </w:t>
      </w:r>
    </w:p>
  </w:footnote>
  <w:footnote w:id="3">
    <w:p w:rsidR="00A5653F" w:rsidRPr="00AB4617" w:rsidRDefault="00A5653F" w:rsidP="00A5653F">
      <w:pPr>
        <w:jc w:val="both"/>
        <w:rPr>
          <w:sz w:val="24"/>
          <w:szCs w:val="24"/>
        </w:rPr>
      </w:pPr>
      <w:r w:rsidRPr="00AB4617">
        <w:rPr>
          <w:rStyle w:val="a5"/>
          <w:sz w:val="24"/>
          <w:szCs w:val="24"/>
        </w:rPr>
        <w:footnoteRef/>
      </w:r>
      <w:r w:rsidRPr="00AB4617">
        <w:rPr>
          <w:sz w:val="24"/>
          <w:szCs w:val="24"/>
        </w:rPr>
        <w:t xml:space="preserve"> Скворцова Т.А., Смоленский М.Б. Предпринимательское право: Учебное пособие / под ред. Т.А. Скворцовой. – М.: </w:t>
      </w:r>
      <w:proofErr w:type="spellStart"/>
      <w:r w:rsidRPr="00AB4617">
        <w:rPr>
          <w:sz w:val="24"/>
          <w:szCs w:val="24"/>
        </w:rPr>
        <w:t>Юстицинформ</w:t>
      </w:r>
      <w:proofErr w:type="spellEnd"/>
      <w:r w:rsidRPr="00AB4617">
        <w:rPr>
          <w:sz w:val="24"/>
          <w:szCs w:val="24"/>
        </w:rPr>
        <w:t xml:space="preserve">, 2014; </w:t>
      </w:r>
      <w:proofErr w:type="spellStart"/>
      <w:r w:rsidRPr="00AB4617">
        <w:rPr>
          <w:sz w:val="24"/>
          <w:szCs w:val="24"/>
        </w:rPr>
        <w:t>Замрыга</w:t>
      </w:r>
      <w:proofErr w:type="spellEnd"/>
      <w:r w:rsidRPr="00AB4617">
        <w:rPr>
          <w:sz w:val="24"/>
          <w:szCs w:val="24"/>
        </w:rPr>
        <w:t xml:space="preserve"> Д.В. Соотношение принципа эффективности использования и недопустимости экономической деятельности, направленной на монополизацию и недобросовестную конкуренцию в деятельности государственных корпораций // Юрист. – 2016. – № 9. </w:t>
      </w:r>
    </w:p>
  </w:footnote>
  <w:footnote w:id="4">
    <w:p w:rsidR="00A5653F" w:rsidRPr="00AB4617" w:rsidRDefault="00A5653F" w:rsidP="00A5653F">
      <w:pPr>
        <w:jc w:val="both"/>
        <w:rPr>
          <w:b/>
          <w:bCs/>
          <w:sz w:val="24"/>
          <w:szCs w:val="24"/>
        </w:rPr>
      </w:pPr>
      <w:r w:rsidRPr="00AB4617">
        <w:rPr>
          <w:rStyle w:val="a5"/>
          <w:sz w:val="24"/>
          <w:szCs w:val="24"/>
        </w:rPr>
        <w:footnoteRef/>
      </w:r>
      <w:r w:rsidRPr="00AB4617">
        <w:rPr>
          <w:sz w:val="24"/>
          <w:szCs w:val="24"/>
        </w:rPr>
        <w:t xml:space="preserve"> Постановление Шестнадцатого арбитражного апелляционного суда от 29.03.2016 г. по делу № А63-9113/2014 // СПС </w:t>
      </w:r>
      <w:proofErr w:type="spellStart"/>
      <w:r w:rsidRPr="00AB4617">
        <w:rPr>
          <w:sz w:val="24"/>
          <w:szCs w:val="24"/>
        </w:rPr>
        <w:t>КонсультантПлюс</w:t>
      </w:r>
      <w:proofErr w:type="spellEnd"/>
      <w:r w:rsidRPr="00AB4617">
        <w:rPr>
          <w:sz w:val="24"/>
          <w:szCs w:val="24"/>
        </w:rPr>
        <w:t xml:space="preserve">. </w:t>
      </w:r>
    </w:p>
  </w:footnote>
  <w:footnote w:id="5">
    <w:p w:rsidR="00A5653F" w:rsidRPr="00EA4B61" w:rsidRDefault="00A5653F" w:rsidP="00A5653F">
      <w:pPr>
        <w:jc w:val="both"/>
        <w:rPr>
          <w:bCs/>
        </w:rPr>
      </w:pPr>
      <w:r w:rsidRPr="00AB4617">
        <w:rPr>
          <w:rStyle w:val="a5"/>
          <w:sz w:val="24"/>
          <w:szCs w:val="24"/>
        </w:rPr>
        <w:footnoteRef/>
      </w:r>
      <w:r w:rsidRPr="00AB4617">
        <w:rPr>
          <w:sz w:val="24"/>
          <w:szCs w:val="24"/>
        </w:rPr>
        <w:t xml:space="preserve"> Постановление Четвертого арбитражного апелляционного суда</w:t>
      </w:r>
      <w:r w:rsidRPr="00AB4617">
        <w:rPr>
          <w:b/>
          <w:bCs/>
          <w:sz w:val="24"/>
          <w:szCs w:val="24"/>
        </w:rPr>
        <w:t xml:space="preserve"> </w:t>
      </w:r>
      <w:r w:rsidRPr="00AB4617">
        <w:rPr>
          <w:bCs/>
          <w:sz w:val="24"/>
          <w:szCs w:val="24"/>
        </w:rPr>
        <w:t xml:space="preserve">от 04.02.2016 г. по делу № А58-2167/2015 // </w:t>
      </w:r>
      <w:r w:rsidRPr="00AB4617">
        <w:rPr>
          <w:sz w:val="24"/>
          <w:szCs w:val="24"/>
        </w:rPr>
        <w:t xml:space="preserve">СПС </w:t>
      </w:r>
      <w:proofErr w:type="spellStart"/>
      <w:r w:rsidRPr="00AB4617">
        <w:rPr>
          <w:sz w:val="24"/>
          <w:szCs w:val="24"/>
        </w:rPr>
        <w:t>КонсультантПлюс</w:t>
      </w:r>
      <w:proofErr w:type="spellEnd"/>
      <w:r w:rsidRPr="00AB4617">
        <w:rPr>
          <w:sz w:val="24"/>
          <w:szCs w:val="24"/>
        </w:rPr>
        <w:t>.</w:t>
      </w:r>
    </w:p>
  </w:footnote>
  <w:footnote w:id="6">
    <w:p w:rsidR="00A5653F" w:rsidRPr="00EA4B61" w:rsidRDefault="00A5653F" w:rsidP="00A5653F">
      <w:pPr>
        <w:pStyle w:val="a3"/>
        <w:jc w:val="both"/>
        <w:rPr>
          <w:sz w:val="24"/>
          <w:szCs w:val="24"/>
        </w:rPr>
      </w:pPr>
      <w:r w:rsidRPr="00EA4B61">
        <w:rPr>
          <w:rStyle w:val="a5"/>
          <w:sz w:val="24"/>
          <w:szCs w:val="24"/>
        </w:rPr>
        <w:footnoteRef/>
      </w:r>
      <w:r w:rsidRPr="00EA4B61">
        <w:rPr>
          <w:sz w:val="24"/>
          <w:szCs w:val="24"/>
        </w:rPr>
        <w:t xml:space="preserve"> </w:t>
      </w:r>
      <w:r>
        <w:rPr>
          <w:sz w:val="24"/>
          <w:szCs w:val="24"/>
        </w:rPr>
        <w:t>Постановление Пятнадцатого</w:t>
      </w:r>
      <w:r w:rsidRPr="00EA4B61">
        <w:rPr>
          <w:sz w:val="24"/>
          <w:szCs w:val="24"/>
        </w:rPr>
        <w:t xml:space="preserve"> арбитражного апелляционн</w:t>
      </w:r>
      <w:r>
        <w:rPr>
          <w:sz w:val="24"/>
          <w:szCs w:val="24"/>
        </w:rPr>
        <w:t>ого с</w:t>
      </w:r>
      <w:r w:rsidRPr="00EA4B61">
        <w:rPr>
          <w:sz w:val="24"/>
          <w:szCs w:val="24"/>
        </w:rPr>
        <w:t>уда от</w:t>
      </w:r>
      <w:r>
        <w:rPr>
          <w:sz w:val="24"/>
          <w:szCs w:val="24"/>
        </w:rPr>
        <w:t xml:space="preserve"> 22.11.2016 г. № 15АП-8261/2016 по делу № А32-41143/2015; Постановление Двадцатого </w:t>
      </w:r>
      <w:r w:rsidRPr="00EA4B61">
        <w:rPr>
          <w:sz w:val="24"/>
          <w:szCs w:val="24"/>
        </w:rPr>
        <w:t>арбитражного апелляционн</w:t>
      </w:r>
      <w:r>
        <w:rPr>
          <w:sz w:val="24"/>
          <w:szCs w:val="24"/>
        </w:rPr>
        <w:t>ого с</w:t>
      </w:r>
      <w:r w:rsidRPr="00EA4B61">
        <w:rPr>
          <w:sz w:val="24"/>
          <w:szCs w:val="24"/>
        </w:rPr>
        <w:t>уда от</w:t>
      </w:r>
      <w:r>
        <w:rPr>
          <w:sz w:val="24"/>
          <w:szCs w:val="24"/>
        </w:rPr>
        <w:t xml:space="preserve"> 26.10.2016 г. № 20АП-5694/2016 по делу № А54-5930/2015; Постановление Девятого </w:t>
      </w:r>
      <w:r w:rsidRPr="00EA4B61">
        <w:rPr>
          <w:sz w:val="24"/>
          <w:szCs w:val="24"/>
        </w:rPr>
        <w:t>арбитражного апелляционн</w:t>
      </w:r>
      <w:r>
        <w:rPr>
          <w:sz w:val="24"/>
          <w:szCs w:val="24"/>
        </w:rPr>
        <w:t>ого с</w:t>
      </w:r>
      <w:r w:rsidRPr="00EA4B61">
        <w:rPr>
          <w:sz w:val="24"/>
          <w:szCs w:val="24"/>
        </w:rPr>
        <w:t>уда от</w:t>
      </w:r>
      <w:r>
        <w:rPr>
          <w:sz w:val="24"/>
          <w:szCs w:val="24"/>
        </w:rPr>
        <w:t xml:space="preserve"> 29.11.2016 г. № 09АП-5444/2016 по делу № А40-159453/2016. </w:t>
      </w:r>
    </w:p>
  </w:footnote>
  <w:footnote w:id="7">
    <w:p w:rsidR="00A5653F" w:rsidRPr="00AB4617" w:rsidRDefault="00A5653F" w:rsidP="00A5653F">
      <w:pPr>
        <w:autoSpaceDE w:val="0"/>
        <w:autoSpaceDN w:val="0"/>
        <w:adjustRightInd w:val="0"/>
        <w:jc w:val="both"/>
        <w:rPr>
          <w:rFonts w:eastAsia="Calibri"/>
          <w:sz w:val="24"/>
          <w:szCs w:val="24"/>
          <w:lang w:eastAsia="en-US"/>
        </w:rPr>
      </w:pPr>
      <w:r w:rsidRPr="00AB4617">
        <w:rPr>
          <w:rStyle w:val="a5"/>
          <w:sz w:val="24"/>
          <w:szCs w:val="24"/>
        </w:rPr>
        <w:footnoteRef/>
      </w:r>
      <w:r w:rsidRPr="00AB4617">
        <w:rPr>
          <w:sz w:val="24"/>
          <w:szCs w:val="24"/>
        </w:rPr>
        <w:t xml:space="preserve"> Федеральный закон «О защите конкуренции» от 26.07.2006 г. № 135-ФЗ // СЗ РФ. – 2006. – № 31 (1 ч.). – Ст. 3434.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48"/>
    <w:rsid w:val="007B1A48"/>
    <w:rsid w:val="00A5653F"/>
    <w:rsid w:val="00D66C12"/>
    <w:rsid w:val="00F7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9B920-55E6-4E85-8D14-0B01501B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53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Текст сноски Знак Знак,Текст сноски Знак Знак Знак Знак Знак Знак,Текст сноски Знак Знак Знак Знак Знак Знак Знак Знак,сноска,Знак,Зна"/>
    <w:basedOn w:val="a"/>
    <w:link w:val="a4"/>
    <w:uiPriority w:val="99"/>
    <w:rsid w:val="00A5653F"/>
    <w:rPr>
      <w:rFonts w:ascii="Antiqua" w:hAnsi="Antiqua" w:cs="Antiqua"/>
      <w:sz w:val="20"/>
      <w:szCs w:val="20"/>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Текст сноски Знак Знак Знак Знак Знак Знак Знак Знак Знак,сноска Знак,Знак Знак"/>
    <w:basedOn w:val="a0"/>
    <w:link w:val="a3"/>
    <w:uiPriority w:val="99"/>
    <w:rsid w:val="00A5653F"/>
    <w:rPr>
      <w:rFonts w:ascii="Antiqua" w:eastAsia="Times New Roman" w:hAnsi="Antiqua" w:cs="Antiqua"/>
      <w:sz w:val="20"/>
      <w:szCs w:val="20"/>
      <w:lang w:eastAsia="ru-RU"/>
    </w:rPr>
  </w:style>
  <w:style w:type="character" w:styleId="a5">
    <w:name w:val="footnote reference"/>
    <w:uiPriority w:val="99"/>
    <w:semiHidden/>
    <w:rsid w:val="00A5653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2</cp:revision>
  <dcterms:created xsi:type="dcterms:W3CDTF">2018-02-27T12:08:00Z</dcterms:created>
  <dcterms:modified xsi:type="dcterms:W3CDTF">2018-02-27T12:08:00Z</dcterms:modified>
</cp:coreProperties>
</file>