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D2" w:rsidRPr="00794268" w:rsidRDefault="00794268" w:rsidP="00794268">
      <w:pPr>
        <w:jc w:val="center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 xml:space="preserve"> </w:t>
      </w:r>
      <w:r w:rsidR="00C87207">
        <w:rPr>
          <w:rFonts w:eastAsia="Arial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Министерство</w:t>
      </w:r>
      <w:r w:rsidRPr="00EC694C">
        <w:rPr>
          <w:sz w:val="26"/>
          <w:szCs w:val="26"/>
          <w:lang w:val="ru-RU"/>
        </w:rPr>
        <w:t xml:space="preserve"> строительства и инфраструктуры Челябинской области</w:t>
      </w:r>
      <w:r>
        <w:rPr>
          <w:rFonts w:eastAsia="Arial"/>
          <w:sz w:val="26"/>
          <w:szCs w:val="26"/>
          <w:lang w:val="ru-RU"/>
        </w:rPr>
        <w:t xml:space="preserve"> предупреждено о необходимости </w:t>
      </w:r>
      <w:r w:rsidR="00C87207">
        <w:rPr>
          <w:rFonts w:eastAsia="Arial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включить</w:t>
      </w:r>
      <w:r w:rsidR="00C87207" w:rsidRPr="00EC694C">
        <w:rPr>
          <w:sz w:val="26"/>
          <w:szCs w:val="26"/>
          <w:lang w:val="ru-RU"/>
        </w:rPr>
        <w:t xml:space="preserve"> </w:t>
      </w:r>
      <w:r w:rsidRPr="00EC694C">
        <w:rPr>
          <w:sz w:val="26"/>
          <w:szCs w:val="26"/>
          <w:lang w:val="ru-RU"/>
        </w:rPr>
        <w:t>ООО «Агат-Про»</w:t>
      </w:r>
      <w:r w:rsidRPr="00EC694C">
        <w:rPr>
          <w:rFonts w:eastAsia="Arial"/>
          <w:sz w:val="26"/>
          <w:szCs w:val="26"/>
          <w:lang w:val="ru-RU"/>
        </w:rPr>
        <w:t xml:space="preserve"> </w:t>
      </w:r>
      <w:r w:rsidR="00C87207">
        <w:rPr>
          <w:sz w:val="26"/>
          <w:szCs w:val="26"/>
          <w:lang w:val="ru-RU"/>
        </w:rPr>
        <w:t>в реестр</w:t>
      </w:r>
      <w:r w:rsidR="00C87207" w:rsidRPr="00EC694C">
        <w:rPr>
          <w:sz w:val="26"/>
          <w:szCs w:val="26"/>
          <w:lang w:val="ru-RU"/>
        </w:rPr>
        <w:t xml:space="preserve"> квалифицированных подрядных организаций</w:t>
      </w:r>
      <w:bookmarkStart w:id="0" w:name="_GoBack"/>
      <w:bookmarkEnd w:id="0"/>
    </w:p>
    <w:p w:rsidR="00C87207" w:rsidRDefault="00C87207" w:rsidP="00C06672">
      <w:pPr>
        <w:rPr>
          <w:lang w:val="ru-RU"/>
        </w:rPr>
      </w:pPr>
    </w:p>
    <w:p w:rsidR="00C87207" w:rsidRDefault="00C87207" w:rsidP="00C06672">
      <w:pPr>
        <w:rPr>
          <w:lang w:val="ru-RU"/>
        </w:rPr>
      </w:pPr>
    </w:p>
    <w:p w:rsidR="00ED75D2" w:rsidRPr="00EC694C" w:rsidRDefault="00E50E80" w:rsidP="008F6228">
      <w:pPr>
        <w:rPr>
          <w:rFonts w:eastAsia="Arial"/>
          <w:sz w:val="26"/>
          <w:szCs w:val="26"/>
          <w:lang w:val="ru-RU"/>
        </w:rPr>
      </w:pPr>
      <w:r w:rsidRPr="00EC694C">
        <w:rPr>
          <w:sz w:val="26"/>
          <w:szCs w:val="26"/>
          <w:lang w:val="ru-RU"/>
        </w:rPr>
        <w:t xml:space="preserve">         </w:t>
      </w:r>
      <w:proofErr w:type="gramStart"/>
      <w:r w:rsidRPr="00EC694C">
        <w:rPr>
          <w:sz w:val="26"/>
          <w:szCs w:val="26"/>
          <w:lang w:val="ru-RU"/>
        </w:rPr>
        <w:t>По результатам рассмотрения заявления ООО «Агат-Про»</w:t>
      </w:r>
      <w:r w:rsidRPr="00EC694C">
        <w:rPr>
          <w:rFonts w:eastAsia="Arial"/>
          <w:sz w:val="26"/>
          <w:szCs w:val="26"/>
          <w:lang w:val="ru-RU"/>
        </w:rPr>
        <w:t xml:space="preserve"> Челябинское УФАС России выдало </w:t>
      </w:r>
      <w:r w:rsidRPr="00EC694C">
        <w:rPr>
          <w:sz w:val="26"/>
          <w:szCs w:val="26"/>
          <w:lang w:val="ru-RU"/>
        </w:rPr>
        <w:t xml:space="preserve">Министерству строительства и инфраструктуры Челябинской области предупреждение о прекращении действий, содержащих признаки </w:t>
      </w:r>
      <w:r w:rsidRPr="00EC694C">
        <w:rPr>
          <w:rFonts w:eastAsia="Arial"/>
          <w:sz w:val="26"/>
          <w:szCs w:val="26"/>
          <w:lang w:val="ru-RU"/>
        </w:rPr>
        <w:t>нарушения части 1 статьи 15, в том числе пункта 2  части 1 статьи 15 Федерального закона от 26.07.2006 № 135-ФЗ «О защите конкуренции»</w:t>
      </w:r>
      <w:r w:rsidR="00EC694C">
        <w:rPr>
          <w:rFonts w:eastAsia="Arial"/>
          <w:sz w:val="26"/>
          <w:szCs w:val="26"/>
          <w:lang w:val="ru-RU"/>
        </w:rPr>
        <w:t xml:space="preserve"> путем рассмотрения вопроса о </w:t>
      </w:r>
      <w:r w:rsidR="00EC694C">
        <w:rPr>
          <w:sz w:val="26"/>
          <w:szCs w:val="26"/>
          <w:lang w:val="ru-RU"/>
        </w:rPr>
        <w:t>включении</w:t>
      </w:r>
      <w:r w:rsidR="00EC694C" w:rsidRPr="00EC694C">
        <w:rPr>
          <w:sz w:val="26"/>
          <w:szCs w:val="26"/>
          <w:lang w:val="ru-RU"/>
        </w:rPr>
        <w:t xml:space="preserve"> ООО «Агат-Про»</w:t>
      </w:r>
      <w:r w:rsidR="00EC694C" w:rsidRPr="00EC694C">
        <w:rPr>
          <w:rFonts w:eastAsia="Arial"/>
          <w:sz w:val="26"/>
          <w:szCs w:val="26"/>
          <w:lang w:val="ru-RU"/>
        </w:rPr>
        <w:t xml:space="preserve"> </w:t>
      </w:r>
      <w:r w:rsidR="00EC694C">
        <w:rPr>
          <w:sz w:val="26"/>
          <w:szCs w:val="26"/>
          <w:lang w:val="ru-RU"/>
        </w:rPr>
        <w:t>в реестр</w:t>
      </w:r>
      <w:r w:rsidR="00EC694C" w:rsidRPr="00EC694C">
        <w:rPr>
          <w:sz w:val="26"/>
          <w:szCs w:val="26"/>
          <w:lang w:val="ru-RU"/>
        </w:rPr>
        <w:t xml:space="preserve"> квалифицированных подрядных организаций</w:t>
      </w:r>
      <w:r w:rsidRPr="00EC694C">
        <w:rPr>
          <w:rFonts w:eastAsia="Arial"/>
          <w:sz w:val="26"/>
          <w:szCs w:val="26"/>
          <w:lang w:val="ru-RU"/>
        </w:rPr>
        <w:t>.</w:t>
      </w:r>
      <w:proofErr w:type="gramEnd"/>
    </w:p>
    <w:p w:rsidR="00E50E80" w:rsidRPr="00EC694C" w:rsidRDefault="00E50E80" w:rsidP="008F6228">
      <w:pPr>
        <w:rPr>
          <w:sz w:val="26"/>
          <w:szCs w:val="26"/>
          <w:lang w:val="ru-RU"/>
        </w:rPr>
      </w:pPr>
      <w:r w:rsidRPr="00EC694C">
        <w:rPr>
          <w:sz w:val="26"/>
          <w:szCs w:val="26"/>
          <w:lang w:val="ru-RU"/>
        </w:rPr>
        <w:t xml:space="preserve">         </w:t>
      </w:r>
      <w:proofErr w:type="gramStart"/>
      <w:r w:rsidRPr="00EC694C">
        <w:rPr>
          <w:sz w:val="26"/>
          <w:szCs w:val="26"/>
          <w:lang w:val="ru-RU"/>
        </w:rPr>
        <w:t>В ходе рассмотрения заявления установлено, что Министерство строительства и инфраструктуры Челябинской области исключило ООО «Агат-Про»</w:t>
      </w:r>
      <w:r w:rsidRPr="00EC694C">
        <w:rPr>
          <w:rFonts w:eastAsia="Arial"/>
          <w:sz w:val="26"/>
          <w:szCs w:val="26"/>
          <w:lang w:val="ru-RU"/>
        </w:rPr>
        <w:t xml:space="preserve"> </w:t>
      </w:r>
      <w:r w:rsidRPr="00EC694C">
        <w:rPr>
          <w:sz w:val="26"/>
          <w:szCs w:val="26"/>
          <w:lang w:val="ru-RU"/>
        </w:rPr>
        <w:t>из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многоквартирных</w:t>
      </w:r>
      <w:proofErr w:type="gramEnd"/>
      <w:r w:rsidRPr="00EC694C">
        <w:rPr>
          <w:sz w:val="26"/>
          <w:szCs w:val="26"/>
          <w:lang w:val="ru-RU"/>
        </w:rPr>
        <w:t xml:space="preserve"> </w:t>
      </w:r>
      <w:proofErr w:type="gramStart"/>
      <w:r w:rsidRPr="00EC694C">
        <w:rPr>
          <w:sz w:val="26"/>
          <w:szCs w:val="26"/>
          <w:lang w:val="ru-RU"/>
        </w:rPr>
        <w:t>домах</w:t>
      </w:r>
      <w:proofErr w:type="gramEnd"/>
      <w:r w:rsidRPr="00EC694C">
        <w:rPr>
          <w:sz w:val="26"/>
          <w:szCs w:val="26"/>
          <w:lang w:val="ru-RU"/>
        </w:rPr>
        <w:t>, расположенных на территории Челябинской области.</w:t>
      </w:r>
    </w:p>
    <w:p w:rsidR="00E50E80" w:rsidRPr="00EC694C" w:rsidRDefault="00E50E80" w:rsidP="008F6228">
      <w:pPr>
        <w:rPr>
          <w:sz w:val="26"/>
          <w:szCs w:val="26"/>
          <w:lang w:val="ru-RU"/>
        </w:rPr>
      </w:pPr>
      <w:r w:rsidRPr="00EC694C">
        <w:rPr>
          <w:sz w:val="26"/>
          <w:szCs w:val="26"/>
          <w:lang w:val="ru-RU"/>
        </w:rPr>
        <w:t xml:space="preserve">          </w:t>
      </w:r>
      <w:proofErr w:type="gramStart"/>
      <w:r w:rsidRPr="00EC694C">
        <w:rPr>
          <w:sz w:val="26"/>
          <w:szCs w:val="26"/>
          <w:lang w:val="ru-RU"/>
        </w:rPr>
        <w:t xml:space="preserve">В соответствии с пунктом 67 Положения №615 в случае установления одного из фактов, указанных в </w:t>
      </w:r>
      <w:hyperlink r:id="rId6" w:history="1">
        <w:r w:rsidRPr="00C87207">
          <w:rPr>
            <w:rStyle w:val="a7"/>
            <w:sz w:val="26"/>
            <w:szCs w:val="26"/>
            <w:u w:val="none"/>
            <w:lang w:val="ru-RU"/>
          </w:rPr>
          <w:t>пункте 66</w:t>
        </w:r>
      </w:hyperlink>
      <w:r w:rsidRPr="00EC694C">
        <w:rPr>
          <w:sz w:val="26"/>
          <w:szCs w:val="26"/>
          <w:lang w:val="ru-RU"/>
        </w:rPr>
        <w:t xml:space="preserve"> настоящего Положения, комиссия по проведению предварительного отбора в срок не позднее 5 рабочих дней, следующих после дня установления таких фактов, принимает решение об исключении подрядной организации из реестра квалифицированных подрядных организаций, в котором содержатся сведения о месте, дате и времени его составления, полное</w:t>
      </w:r>
      <w:proofErr w:type="gramEnd"/>
      <w:r w:rsidRPr="00EC694C">
        <w:rPr>
          <w:sz w:val="26"/>
          <w:szCs w:val="26"/>
          <w:lang w:val="ru-RU"/>
        </w:rPr>
        <w:t xml:space="preserve"> наименование подрядной организации (идентификационный номер налогоплательщика), исключаемой из реестра квалифицированных подрядных организаций, сведения о фактах, являющихся основанием для исключения из реестра квалифицированных подрядных организаций, а также реквизиты документов, подтверждающих такие факты.</w:t>
      </w:r>
    </w:p>
    <w:p w:rsidR="00E50E80" w:rsidRPr="008F6228" w:rsidRDefault="00E50E80" w:rsidP="008F6228">
      <w:pPr>
        <w:rPr>
          <w:rFonts w:eastAsiaTheme="minorHAnsi"/>
          <w:sz w:val="26"/>
          <w:szCs w:val="26"/>
          <w:lang w:val="ru-RU"/>
        </w:rPr>
      </w:pPr>
      <w:r w:rsidRPr="008F6228">
        <w:rPr>
          <w:sz w:val="26"/>
          <w:szCs w:val="26"/>
          <w:lang w:val="ru-RU"/>
        </w:rPr>
        <w:t xml:space="preserve">  </w:t>
      </w:r>
      <w:r w:rsidR="008F6228">
        <w:rPr>
          <w:sz w:val="26"/>
          <w:szCs w:val="26"/>
          <w:lang w:val="ru-RU"/>
        </w:rPr>
        <w:t xml:space="preserve">      </w:t>
      </w:r>
      <w:r w:rsidRPr="008F6228">
        <w:rPr>
          <w:sz w:val="26"/>
          <w:szCs w:val="26"/>
          <w:lang w:val="ru-RU"/>
        </w:rPr>
        <w:t xml:space="preserve">Вместе с тем, </w:t>
      </w:r>
      <w:r w:rsidRPr="008F6228">
        <w:rPr>
          <w:rFonts w:eastAsiaTheme="minorHAnsi"/>
          <w:sz w:val="26"/>
          <w:szCs w:val="26"/>
          <w:lang w:val="ru-RU"/>
        </w:rPr>
        <w:t>комиссией по проведению предварительного отбора нарушен срок принятия решения об исключении подрядной организации из реестра квалифицированных подрядных организаций, предусмотренный пунктом 67 Положения №615.</w:t>
      </w:r>
    </w:p>
    <w:p w:rsidR="00E50E80" w:rsidRPr="008F6228" w:rsidRDefault="00E50E80" w:rsidP="008F6228">
      <w:pPr>
        <w:rPr>
          <w:rFonts w:eastAsiaTheme="minorHAnsi"/>
          <w:sz w:val="26"/>
          <w:szCs w:val="26"/>
          <w:lang w:val="ru-RU"/>
        </w:rPr>
      </w:pPr>
      <w:r w:rsidRPr="008F6228">
        <w:rPr>
          <w:rFonts w:eastAsiaTheme="minorHAnsi"/>
          <w:sz w:val="26"/>
          <w:szCs w:val="26"/>
          <w:lang w:val="ru-RU"/>
        </w:rPr>
        <w:t xml:space="preserve"> </w:t>
      </w:r>
      <w:r w:rsidR="008F6228">
        <w:rPr>
          <w:rFonts w:eastAsiaTheme="minorHAnsi"/>
          <w:sz w:val="26"/>
          <w:szCs w:val="26"/>
          <w:lang w:val="ru-RU"/>
        </w:rPr>
        <w:t xml:space="preserve">      </w:t>
      </w:r>
      <w:r w:rsidRPr="008F6228">
        <w:rPr>
          <w:rFonts w:eastAsiaTheme="minorHAnsi"/>
          <w:sz w:val="26"/>
          <w:szCs w:val="26"/>
          <w:lang w:val="ru-RU"/>
        </w:rPr>
        <w:t xml:space="preserve"> В связи с тем, что 06.06.2017 Заказчиком составлен акт об уклонен</w:t>
      </w:r>
      <w:proofErr w:type="gramStart"/>
      <w:r w:rsidRPr="008F6228">
        <w:rPr>
          <w:rFonts w:eastAsiaTheme="minorHAnsi"/>
          <w:sz w:val="26"/>
          <w:szCs w:val="26"/>
          <w:lang w:val="ru-RU"/>
        </w:rPr>
        <w:t>ии ООО</w:t>
      </w:r>
      <w:proofErr w:type="gramEnd"/>
      <w:r w:rsidRPr="008F6228">
        <w:rPr>
          <w:rFonts w:eastAsiaTheme="minorHAnsi"/>
          <w:sz w:val="26"/>
          <w:szCs w:val="26"/>
          <w:lang w:val="ru-RU"/>
        </w:rPr>
        <w:t xml:space="preserve"> «Агат-Про» от заключения договора, комиссии по проведению предварительного отбора надлежало в срок до 13.06.2017 включительно (не позднее 5 рабочих дней, следующих после дня установления факта) принять решение об исключении подрядной организации из реестра квалифицированных подрядных организаций.</w:t>
      </w:r>
    </w:p>
    <w:p w:rsidR="008F6228" w:rsidRPr="00EC694C" w:rsidRDefault="00C87207" w:rsidP="008F6228">
      <w:pPr>
        <w:rPr>
          <w:rFonts w:eastAsiaTheme="minorHAns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8F6228" w:rsidRPr="00EC694C">
        <w:rPr>
          <w:sz w:val="26"/>
          <w:szCs w:val="26"/>
          <w:lang w:val="ru-RU"/>
        </w:rPr>
        <w:t xml:space="preserve">Решение об исключении из реестра квалифицированных подрядных организаций </w:t>
      </w:r>
      <w:r w:rsidR="008F6228" w:rsidRPr="00EC694C">
        <w:rPr>
          <w:rFonts w:eastAsiaTheme="minorHAnsi"/>
          <w:sz w:val="26"/>
          <w:szCs w:val="26"/>
          <w:lang w:val="ru-RU"/>
        </w:rPr>
        <w:t>ООО «Агат-Про» принято 24.11.2017, то есть по истечении более</w:t>
      </w:r>
      <w:proofErr w:type="gramStart"/>
      <w:r w:rsidR="008F6228" w:rsidRPr="00EC694C">
        <w:rPr>
          <w:rFonts w:eastAsiaTheme="minorHAnsi"/>
          <w:sz w:val="26"/>
          <w:szCs w:val="26"/>
          <w:lang w:val="ru-RU"/>
        </w:rPr>
        <w:t>,</w:t>
      </w:r>
      <w:proofErr w:type="gramEnd"/>
      <w:r w:rsidR="008F6228" w:rsidRPr="00EC694C">
        <w:rPr>
          <w:rFonts w:eastAsiaTheme="minorHAnsi"/>
          <w:sz w:val="26"/>
          <w:szCs w:val="26"/>
          <w:lang w:val="ru-RU"/>
        </w:rPr>
        <w:t xml:space="preserve"> чем пяти месяцев от даты, установленной для принятия указанного решения  пунктом 67 Положения №615.</w:t>
      </w:r>
    </w:p>
    <w:p w:rsidR="008F6228" w:rsidRPr="008F6228" w:rsidRDefault="008F6228" w:rsidP="008F6228">
      <w:pPr>
        <w:rPr>
          <w:rFonts w:eastAsiaTheme="minorHAnsi"/>
          <w:sz w:val="26"/>
          <w:szCs w:val="26"/>
          <w:lang w:val="ru-RU"/>
        </w:rPr>
      </w:pPr>
      <w:r w:rsidRPr="008F6228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 xml:space="preserve">        </w:t>
      </w:r>
      <w:proofErr w:type="gramStart"/>
      <w:r w:rsidRPr="008F6228">
        <w:rPr>
          <w:rFonts w:eastAsiaTheme="minorHAnsi"/>
          <w:sz w:val="26"/>
          <w:szCs w:val="26"/>
          <w:lang w:val="ru-RU"/>
        </w:rPr>
        <w:t xml:space="preserve">На нарушение срока принятия решения об исключении подрядной организации из реестра квалифицированных подрядных организаций повлияло позднее </w:t>
      </w:r>
      <w:r w:rsidRPr="008F6228">
        <w:rPr>
          <w:rFonts w:eastAsiaTheme="minorHAnsi"/>
          <w:sz w:val="26"/>
          <w:szCs w:val="26"/>
          <w:lang w:val="ru-RU"/>
        </w:rPr>
        <w:lastRenderedPageBreak/>
        <w:t xml:space="preserve">направление </w:t>
      </w:r>
      <w:r w:rsidR="00C87207" w:rsidRPr="000A7AEC">
        <w:rPr>
          <w:sz w:val="26"/>
          <w:szCs w:val="26"/>
          <w:lang w:val="ru-RU"/>
        </w:rPr>
        <w:t>СНОФ «Региональный оператор капитального ремонта общего имущества в многоквартирных домах Челябинской области»</w:t>
      </w:r>
      <w:r w:rsidR="00C87207">
        <w:rPr>
          <w:sz w:val="26"/>
          <w:szCs w:val="26"/>
          <w:lang w:val="ru-RU"/>
        </w:rPr>
        <w:t xml:space="preserve"> (далее – Фонд)</w:t>
      </w:r>
      <w:r w:rsidRPr="008F6228">
        <w:rPr>
          <w:rFonts w:eastAsiaTheme="minorHAnsi"/>
          <w:sz w:val="26"/>
          <w:szCs w:val="26"/>
          <w:lang w:val="ru-RU"/>
        </w:rPr>
        <w:t xml:space="preserve"> сведений об уклонении участника электронного аукциона от заключения договора, а именно: письмом от 15.11.2017 № 5956 Фонд сообщил Министерству строительства и инфраструктуры Челябинской области о необходимости исключить ООО «Агат-Про» из</w:t>
      </w:r>
      <w:proofErr w:type="gramEnd"/>
      <w:r w:rsidRPr="008F6228">
        <w:rPr>
          <w:rFonts w:eastAsiaTheme="minorHAnsi"/>
          <w:sz w:val="26"/>
          <w:szCs w:val="26"/>
          <w:lang w:val="ru-RU"/>
        </w:rPr>
        <w:t xml:space="preserve"> реестра квалифицированных подрядных организаций в связи с уклонением от заключения договора.</w:t>
      </w:r>
    </w:p>
    <w:p w:rsidR="008F6228" w:rsidRPr="008F6228" w:rsidRDefault="008F6228" w:rsidP="008F6228">
      <w:pPr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          </w:t>
      </w:r>
      <w:r w:rsidRPr="008F6228">
        <w:rPr>
          <w:rFonts w:eastAsiaTheme="minorHAnsi"/>
          <w:sz w:val="26"/>
          <w:szCs w:val="26"/>
          <w:lang w:val="ru-RU"/>
        </w:rPr>
        <w:t>При этом Положение №615 не регламентирует срок направления заказчиком в адрес комиссии по проведению предварительного отбора информации о необходимости исключить участника аукциона из реестра квалифицированных подрядных организаций в связи с уклонением от заключения договора.</w:t>
      </w:r>
    </w:p>
    <w:p w:rsidR="008F6228" w:rsidRPr="008F6228" w:rsidRDefault="008F6228" w:rsidP="008F6228">
      <w:pPr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        </w:t>
      </w:r>
      <w:proofErr w:type="gramStart"/>
      <w:r w:rsidRPr="008F6228">
        <w:rPr>
          <w:rFonts w:eastAsiaTheme="minorHAnsi"/>
          <w:sz w:val="26"/>
          <w:szCs w:val="26"/>
          <w:lang w:val="ru-RU"/>
        </w:rPr>
        <w:t>В свою очередь, Челябинское УФАС России отмечает, что из буквального толкования пункта 67 Положения №615 срок направления заказчиком в адрес комиссии по проведению предварительного отбора информации о необходимости исключить участника аукциона из реестра квалифицированных подрядных организаций должен позволять комиссии по проведению предварительного отбора принять соответствующее решение в установленный срок, то есть должен составлять не более 5 рабочих дней со дня</w:t>
      </w:r>
      <w:proofErr w:type="gramEnd"/>
      <w:r w:rsidRPr="008F6228">
        <w:rPr>
          <w:rFonts w:eastAsiaTheme="minorHAnsi"/>
          <w:sz w:val="26"/>
          <w:szCs w:val="26"/>
          <w:lang w:val="ru-RU"/>
        </w:rPr>
        <w:t xml:space="preserve"> установления соответствующего факта.</w:t>
      </w:r>
    </w:p>
    <w:p w:rsidR="008F6228" w:rsidRDefault="008F6228" w:rsidP="008F6228">
      <w:pPr>
        <w:widowControl/>
        <w:wordWrap/>
        <w:adjustRightInd w:val="0"/>
        <w:rPr>
          <w:rFonts w:eastAsiaTheme="minorHAnsi"/>
          <w:kern w:val="0"/>
          <w:sz w:val="26"/>
          <w:szCs w:val="26"/>
          <w:lang w:val="ru-RU" w:eastAsia="en-US"/>
        </w:rPr>
      </w:pPr>
      <w:r>
        <w:rPr>
          <w:rFonts w:eastAsiaTheme="minorHAnsi"/>
          <w:kern w:val="0"/>
          <w:sz w:val="26"/>
          <w:szCs w:val="26"/>
          <w:lang w:val="ru-RU" w:eastAsia="en-US"/>
        </w:rPr>
        <w:t xml:space="preserve">         </w:t>
      </w:r>
      <w:proofErr w:type="gramStart"/>
      <w:r w:rsidR="00EC694C">
        <w:rPr>
          <w:rFonts w:eastAsiaTheme="minorHAnsi"/>
          <w:kern w:val="0"/>
          <w:sz w:val="26"/>
          <w:szCs w:val="26"/>
          <w:lang w:val="ru-RU" w:eastAsia="en-US"/>
        </w:rPr>
        <w:t>Заместитель руководителя Челябинского УФАС России Рысева Елена Григорьевна отмечает, что н</w:t>
      </w:r>
      <w:r w:rsidRPr="008F6228">
        <w:rPr>
          <w:rFonts w:eastAsiaTheme="minorHAnsi"/>
          <w:kern w:val="0"/>
          <w:sz w:val="26"/>
          <w:szCs w:val="26"/>
          <w:lang w:val="ru-RU" w:eastAsia="en-US"/>
        </w:rPr>
        <w:t>арушение сроков исключения из реестра квалифицированных подрядных организаций не отвечает как целям и задачам предусмотренного механизма защиты прав заказчика, так и гарантиям, предоставленным подрядным организациям, исключенным из реестра, поскольку при соблюдении уполномоченными органами установленных сроков лицо, уклонившееся от заключения договора, вправе рассчитывать на своевременное включение в реестр, что обеспечит право</w:t>
      </w:r>
      <w:proofErr w:type="gramEnd"/>
      <w:r w:rsidRPr="008F6228">
        <w:rPr>
          <w:rFonts w:eastAsiaTheme="minorHAnsi"/>
          <w:kern w:val="0"/>
          <w:sz w:val="26"/>
          <w:szCs w:val="26"/>
          <w:lang w:val="ru-RU" w:eastAsia="en-US"/>
        </w:rPr>
        <w:t xml:space="preserve"> такого участника на дальнейшее возможное участие в аукционах по соответствующему предмету и отвечает требованиям </w:t>
      </w:r>
      <w:hyperlink r:id="rId7" w:history="1">
        <w:r w:rsidRPr="008F6228">
          <w:rPr>
            <w:rFonts w:eastAsiaTheme="minorHAnsi"/>
            <w:color w:val="0000FF"/>
            <w:kern w:val="0"/>
            <w:sz w:val="26"/>
            <w:szCs w:val="26"/>
            <w:lang w:val="ru-RU" w:eastAsia="en-US"/>
          </w:rPr>
          <w:t>Конституции</w:t>
        </w:r>
      </w:hyperlink>
      <w:r w:rsidRPr="008F6228">
        <w:rPr>
          <w:rFonts w:eastAsiaTheme="minorHAnsi"/>
          <w:kern w:val="0"/>
          <w:sz w:val="26"/>
          <w:szCs w:val="26"/>
          <w:lang w:val="ru-RU" w:eastAsia="en-US"/>
        </w:rPr>
        <w:t xml:space="preserve"> Российской Федерации и соответствующему принципу юридического равенства.</w:t>
      </w:r>
    </w:p>
    <w:p w:rsidR="00EC694C" w:rsidRPr="000A7AEC" w:rsidRDefault="00EC694C" w:rsidP="008F6228">
      <w:pPr>
        <w:widowControl/>
        <w:wordWrap/>
        <w:adjustRightInd w:val="0"/>
        <w:rPr>
          <w:rFonts w:eastAsiaTheme="minorHAnsi"/>
          <w:kern w:val="0"/>
          <w:sz w:val="26"/>
          <w:szCs w:val="26"/>
          <w:lang w:val="ru-RU" w:eastAsia="en-US"/>
        </w:rPr>
      </w:pPr>
      <w:r>
        <w:rPr>
          <w:rFonts w:eastAsiaTheme="minorHAnsi"/>
          <w:kern w:val="0"/>
          <w:sz w:val="26"/>
          <w:szCs w:val="26"/>
          <w:lang w:val="ru-RU" w:eastAsia="en-US"/>
        </w:rPr>
        <w:t xml:space="preserve">         Кроме того, по результатам рассмотрения обращения </w:t>
      </w:r>
      <w:r w:rsidR="00C87207">
        <w:rPr>
          <w:sz w:val="26"/>
          <w:szCs w:val="26"/>
          <w:lang w:val="ru-RU"/>
        </w:rPr>
        <w:t xml:space="preserve">Фонда </w:t>
      </w:r>
      <w:r w:rsidR="000A7AEC">
        <w:rPr>
          <w:sz w:val="26"/>
          <w:szCs w:val="26"/>
          <w:lang w:val="ru-RU"/>
        </w:rPr>
        <w:t>о включен</w:t>
      </w:r>
      <w:proofErr w:type="gramStart"/>
      <w:r w:rsidR="000A7AEC">
        <w:rPr>
          <w:sz w:val="26"/>
          <w:szCs w:val="26"/>
          <w:lang w:val="ru-RU"/>
        </w:rPr>
        <w:t xml:space="preserve">ии </w:t>
      </w:r>
      <w:r w:rsidR="000A7AEC" w:rsidRPr="008F6228">
        <w:rPr>
          <w:rFonts w:eastAsiaTheme="minorHAnsi"/>
          <w:sz w:val="26"/>
          <w:szCs w:val="26"/>
          <w:lang w:val="ru-RU"/>
        </w:rPr>
        <w:t>ООО</w:t>
      </w:r>
      <w:proofErr w:type="gramEnd"/>
      <w:r w:rsidR="000A7AEC" w:rsidRPr="008F6228">
        <w:rPr>
          <w:rFonts w:eastAsiaTheme="minorHAnsi"/>
          <w:sz w:val="26"/>
          <w:szCs w:val="26"/>
          <w:lang w:val="ru-RU"/>
        </w:rPr>
        <w:t xml:space="preserve"> «Агат-Про»</w:t>
      </w:r>
      <w:r w:rsidR="000A7AEC">
        <w:rPr>
          <w:rFonts w:eastAsiaTheme="minorHAnsi"/>
          <w:sz w:val="26"/>
          <w:szCs w:val="26"/>
          <w:lang w:val="ru-RU"/>
        </w:rPr>
        <w:t xml:space="preserve"> в реес</w:t>
      </w:r>
      <w:r w:rsidR="00C87207">
        <w:rPr>
          <w:rFonts w:eastAsiaTheme="minorHAnsi"/>
          <w:sz w:val="26"/>
          <w:szCs w:val="26"/>
          <w:lang w:val="ru-RU"/>
        </w:rPr>
        <w:t>тр недобросовестных поставщиков</w:t>
      </w:r>
      <w:r w:rsidR="000A7AEC">
        <w:rPr>
          <w:rFonts w:eastAsiaTheme="minorHAnsi"/>
          <w:sz w:val="26"/>
          <w:szCs w:val="26"/>
          <w:lang w:val="ru-RU"/>
        </w:rPr>
        <w:t xml:space="preserve"> антимонопольный орган пришел к выводу об отсутствии оснований для применения соответствующей меры ответственности ввиду отсутствия в действиях </w:t>
      </w:r>
      <w:r w:rsidR="000A7AEC" w:rsidRPr="008F6228">
        <w:rPr>
          <w:rFonts w:eastAsiaTheme="minorHAnsi"/>
          <w:sz w:val="26"/>
          <w:szCs w:val="26"/>
          <w:lang w:val="ru-RU"/>
        </w:rPr>
        <w:t>ООО «Агат-Про»</w:t>
      </w:r>
      <w:r w:rsidR="000A7AEC">
        <w:rPr>
          <w:rFonts w:eastAsiaTheme="minorHAnsi"/>
          <w:sz w:val="26"/>
          <w:szCs w:val="26"/>
          <w:lang w:val="ru-RU"/>
        </w:rPr>
        <w:t xml:space="preserve"> признаков недобросовестного поведения.</w:t>
      </w:r>
    </w:p>
    <w:p w:rsidR="00E50E80" w:rsidRPr="008F6228" w:rsidRDefault="00C87207" w:rsidP="00C8720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«Формальное» уклонение от заключения договора с явным намерением оказывать услуги не может влечь такую серьезную ответственность, как исключение из </w:t>
      </w:r>
      <w:r w:rsidRPr="008F6228">
        <w:rPr>
          <w:rFonts w:eastAsiaTheme="minorHAnsi"/>
          <w:sz w:val="26"/>
          <w:szCs w:val="26"/>
          <w:lang w:val="ru-RU"/>
        </w:rPr>
        <w:t>реестра квалифицированных подрядных организаций</w:t>
      </w:r>
      <w:r>
        <w:rPr>
          <w:rFonts w:eastAsiaTheme="minorHAnsi"/>
          <w:sz w:val="26"/>
          <w:szCs w:val="26"/>
          <w:lang w:val="ru-RU"/>
        </w:rPr>
        <w:t xml:space="preserve">. </w:t>
      </w: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Pr="008F6228" w:rsidRDefault="00E50E80" w:rsidP="008F6228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Default="00E50E80" w:rsidP="00ED75D2">
      <w:pPr>
        <w:rPr>
          <w:sz w:val="26"/>
          <w:szCs w:val="26"/>
          <w:lang w:val="ru-RU"/>
        </w:rPr>
      </w:pPr>
    </w:p>
    <w:p w:rsidR="00E50E80" w:rsidRPr="006617BA" w:rsidRDefault="00E50E80" w:rsidP="00ED75D2">
      <w:pPr>
        <w:rPr>
          <w:sz w:val="26"/>
          <w:szCs w:val="26"/>
          <w:lang w:val="ru-RU"/>
        </w:rPr>
      </w:pPr>
    </w:p>
    <w:sectPr w:rsidR="00E50E80" w:rsidRPr="006617BA" w:rsidSect="008851CA">
      <w:endnotePr>
        <w:numFmt w:val="decimal"/>
      </w:endnotePr>
      <w:pgSz w:w="11906" w:h="16838"/>
      <w:pgMar w:top="1135" w:right="707" w:bottom="198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F4B27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41E36151"/>
    <w:multiLevelType w:val="hybridMultilevel"/>
    <w:tmpl w:val="8F2E3FD2"/>
    <w:lvl w:ilvl="0" w:tplc="C0006350">
      <w:numFmt w:val="bullet"/>
      <w:lvlText w:val="-"/>
      <w:lvlJc w:val="left"/>
      <w:pPr>
        <w:ind w:left="1160" w:hanging="360"/>
      </w:pPr>
      <w:rPr>
        <w:rFonts w:ascii="Times New Roman" w:eastAsia="Arial Unicode MS" w:hAnsi="Times New Roman" w:cs="Times New Roman" w:hint="default"/>
        <w:color w:val="000000"/>
        <w:w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5"/>
    <w:rsid w:val="000A7AEC"/>
    <w:rsid w:val="00255155"/>
    <w:rsid w:val="003925B9"/>
    <w:rsid w:val="004C2A2F"/>
    <w:rsid w:val="006617BA"/>
    <w:rsid w:val="00674326"/>
    <w:rsid w:val="006C3982"/>
    <w:rsid w:val="006F3271"/>
    <w:rsid w:val="00794268"/>
    <w:rsid w:val="008851CA"/>
    <w:rsid w:val="008F6228"/>
    <w:rsid w:val="00976FD3"/>
    <w:rsid w:val="009B468E"/>
    <w:rsid w:val="00A21333"/>
    <w:rsid w:val="00AD6A02"/>
    <w:rsid w:val="00C06672"/>
    <w:rsid w:val="00C87207"/>
    <w:rsid w:val="00D65876"/>
    <w:rsid w:val="00D76BB7"/>
    <w:rsid w:val="00E2546E"/>
    <w:rsid w:val="00E50E80"/>
    <w:rsid w:val="00EA0BA7"/>
    <w:rsid w:val="00EC694C"/>
    <w:rsid w:val="00ED75D2"/>
    <w:rsid w:val="00EE09B6"/>
    <w:rsid w:val="00F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4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68E"/>
    <w:pPr>
      <w:widowControl/>
      <w:shd w:val="clear" w:color="auto" w:fill="FFFFFF"/>
      <w:wordWrap/>
      <w:autoSpaceDE/>
      <w:autoSpaceDN/>
      <w:spacing w:line="322" w:lineRule="exact"/>
    </w:pPr>
    <w:rPr>
      <w:kern w:val="0"/>
      <w:sz w:val="27"/>
      <w:szCs w:val="27"/>
      <w:lang w:val="ru-RU" w:eastAsia="en-US"/>
    </w:rPr>
  </w:style>
  <w:style w:type="paragraph" w:styleId="a4">
    <w:name w:val="Body Text"/>
    <w:basedOn w:val="a"/>
    <w:link w:val="a5"/>
    <w:uiPriority w:val="99"/>
    <w:unhideWhenUsed/>
    <w:rsid w:val="006C3982"/>
    <w:pPr>
      <w:widowControl/>
      <w:shd w:val="clear" w:color="auto" w:fill="FFFFFF"/>
      <w:wordWrap/>
      <w:autoSpaceDE/>
      <w:autoSpaceDN/>
      <w:spacing w:line="298" w:lineRule="exact"/>
    </w:pPr>
    <w:rPr>
      <w:rFonts w:eastAsia="Arial Unicode MS"/>
      <w:kern w:val="0"/>
      <w:sz w:val="25"/>
      <w:szCs w:val="25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6C398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E50E8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7">
    <w:name w:val="Hyperlink"/>
    <w:basedOn w:val="a0"/>
    <w:uiPriority w:val="99"/>
    <w:unhideWhenUsed/>
    <w:rsid w:val="008F62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AEC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4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68E"/>
    <w:pPr>
      <w:widowControl/>
      <w:shd w:val="clear" w:color="auto" w:fill="FFFFFF"/>
      <w:wordWrap/>
      <w:autoSpaceDE/>
      <w:autoSpaceDN/>
      <w:spacing w:line="322" w:lineRule="exact"/>
    </w:pPr>
    <w:rPr>
      <w:kern w:val="0"/>
      <w:sz w:val="27"/>
      <w:szCs w:val="27"/>
      <w:lang w:val="ru-RU" w:eastAsia="en-US"/>
    </w:rPr>
  </w:style>
  <w:style w:type="paragraph" w:styleId="a4">
    <w:name w:val="Body Text"/>
    <w:basedOn w:val="a"/>
    <w:link w:val="a5"/>
    <w:uiPriority w:val="99"/>
    <w:unhideWhenUsed/>
    <w:rsid w:val="006C3982"/>
    <w:pPr>
      <w:widowControl/>
      <w:shd w:val="clear" w:color="auto" w:fill="FFFFFF"/>
      <w:wordWrap/>
      <w:autoSpaceDE/>
      <w:autoSpaceDN/>
      <w:spacing w:line="298" w:lineRule="exact"/>
    </w:pPr>
    <w:rPr>
      <w:rFonts w:eastAsia="Arial Unicode MS"/>
      <w:kern w:val="0"/>
      <w:sz w:val="25"/>
      <w:szCs w:val="25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6C398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E50E8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7">
    <w:name w:val="Hyperlink"/>
    <w:basedOn w:val="a0"/>
    <w:uiPriority w:val="99"/>
    <w:unhideWhenUsed/>
    <w:rsid w:val="008F62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AEC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1C676D782CF5FA1C855C143EA5BB6383397684BEEFBA6CB55E9756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9242D4A85986BFFAA7AD78AF4AFB8E2CA1C0918EC7816566253BD1AA09A21DB79310C70CBFF09Av7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Потапченко Светлана Сергеевна</cp:lastModifiedBy>
  <cp:revision>18</cp:revision>
  <cp:lastPrinted>2018-02-15T08:18:00Z</cp:lastPrinted>
  <dcterms:created xsi:type="dcterms:W3CDTF">2014-03-28T07:41:00Z</dcterms:created>
  <dcterms:modified xsi:type="dcterms:W3CDTF">2018-02-15T08:23:00Z</dcterms:modified>
</cp:coreProperties>
</file>