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275" w:rsidRPr="0093591F" w:rsidRDefault="00D44275" w:rsidP="0093591F">
      <w:pPr>
        <w:shd w:val="clear" w:color="auto" w:fill="FFFFFF"/>
        <w:spacing w:before="480" w:after="240" w:line="288" w:lineRule="atLeast"/>
        <w:ind w:left="-142"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r w:rsidRPr="009359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Доклад к Публичным обсуждениям правоприменительной практики Челябинского УФАС России в 4 квартале 2017 года</w:t>
      </w:r>
    </w:p>
    <w:p w:rsidR="00735CF6" w:rsidRPr="0093591F" w:rsidRDefault="00735CF6" w:rsidP="0093591F">
      <w:pPr>
        <w:shd w:val="clear" w:color="auto" w:fill="FFFFFF"/>
        <w:spacing w:before="480" w:after="240" w:line="288" w:lineRule="atLeast"/>
        <w:ind w:left="-142"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359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Результаты контроля за соблюдением антимонопольного законодательства, законодательства о закупках, торгах, правил подключения </w:t>
      </w:r>
    </w:p>
    <w:p w:rsidR="00735CF6" w:rsidRPr="0093591F" w:rsidRDefault="00735CF6" w:rsidP="0093591F">
      <w:pPr>
        <w:suppressAutoHyphens/>
        <w:spacing w:after="0" w:line="240" w:lineRule="auto"/>
        <w:ind w:left="-142" w:firstLine="709"/>
        <w:jc w:val="both"/>
        <w:rPr>
          <w:rFonts w:ascii="Times New Roman" w:eastAsia="SimSun" w:hAnsi="Times New Roman" w:cs="Times New Roman"/>
          <w:sz w:val="26"/>
          <w:szCs w:val="26"/>
          <w:lang w:eastAsia="ru-RU" w:bidi="ru-RU"/>
        </w:rPr>
      </w:pPr>
    </w:p>
    <w:p w:rsidR="00735CF6" w:rsidRPr="0093591F" w:rsidRDefault="00735CF6" w:rsidP="0093591F">
      <w:pPr>
        <w:suppressAutoHyphens/>
        <w:spacing w:after="0" w:line="240" w:lineRule="auto"/>
        <w:ind w:left="-142" w:firstLine="709"/>
        <w:jc w:val="both"/>
        <w:rPr>
          <w:rFonts w:ascii="Times New Roman" w:eastAsia="SimSun" w:hAnsi="Times New Roman" w:cs="Times New Roman"/>
          <w:sz w:val="26"/>
          <w:szCs w:val="26"/>
          <w:lang w:eastAsia="ru-RU" w:bidi="ru-RU"/>
        </w:rPr>
      </w:pPr>
    </w:p>
    <w:p w:rsidR="00735CF6" w:rsidRPr="0093591F" w:rsidRDefault="00735CF6" w:rsidP="0093591F">
      <w:pPr>
        <w:numPr>
          <w:ilvl w:val="0"/>
          <w:numId w:val="3"/>
        </w:numPr>
        <w:shd w:val="clear" w:color="auto" w:fill="FFFFFF"/>
        <w:spacing w:after="0" w:line="240" w:lineRule="auto"/>
        <w:ind w:left="-142" w:firstLine="709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359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Статистика рассмотренных обращений выглядит следующим образом:</w:t>
      </w:r>
    </w:p>
    <w:p w:rsidR="00735CF6" w:rsidRPr="0093591F" w:rsidRDefault="00735CF6" w:rsidP="0093591F">
      <w:pPr>
        <w:numPr>
          <w:ilvl w:val="0"/>
          <w:numId w:val="1"/>
        </w:numPr>
        <w:shd w:val="clear" w:color="auto" w:fill="FFFFFF"/>
        <w:spacing w:after="0" w:line="240" w:lineRule="auto"/>
        <w:ind w:left="-142" w:firstLine="426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359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Количество </w:t>
      </w:r>
      <w:r w:rsidR="003A02AC" w:rsidRPr="009359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обращений</w:t>
      </w:r>
      <w:r w:rsidRPr="009359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- </w:t>
      </w:r>
      <w:r w:rsidR="0093591F" w:rsidRPr="009359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154</w:t>
      </w:r>
      <w:r w:rsidRPr="009359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735CF6" w:rsidRPr="0093591F" w:rsidRDefault="00735CF6" w:rsidP="0093591F">
      <w:pPr>
        <w:numPr>
          <w:ilvl w:val="0"/>
          <w:numId w:val="1"/>
        </w:numPr>
        <w:shd w:val="clear" w:color="auto" w:fill="FFFFFF"/>
        <w:spacing w:after="0" w:line="240" w:lineRule="auto"/>
        <w:ind w:left="-142" w:firstLine="426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359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Количество дел о нарушении антимонопольного законодательства (в</w:t>
      </w:r>
      <w:r w:rsidR="003A02AC" w:rsidRPr="009359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озбуждено \ рассмотрено) – 3 \ 1</w:t>
      </w:r>
      <w:r w:rsidRPr="009359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735CF6" w:rsidRPr="0093591F" w:rsidRDefault="00735CF6" w:rsidP="0093591F">
      <w:pPr>
        <w:numPr>
          <w:ilvl w:val="0"/>
          <w:numId w:val="1"/>
        </w:numPr>
        <w:shd w:val="clear" w:color="auto" w:fill="FFFFFF"/>
        <w:spacing w:after="0" w:line="240" w:lineRule="auto"/>
        <w:ind w:left="-142" w:firstLine="426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359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Предупреждения (выдано\исполнено) – </w:t>
      </w:r>
      <w:r w:rsidR="003A02AC" w:rsidRPr="009359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6;</w:t>
      </w:r>
    </w:p>
    <w:p w:rsidR="00735CF6" w:rsidRPr="0093591F" w:rsidRDefault="00735CF6" w:rsidP="0093591F">
      <w:pPr>
        <w:numPr>
          <w:ilvl w:val="0"/>
          <w:numId w:val="1"/>
        </w:numPr>
        <w:shd w:val="clear" w:color="auto" w:fill="FFFFFF"/>
        <w:spacing w:after="0" w:line="240" w:lineRule="auto"/>
        <w:ind w:left="-142" w:firstLine="426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359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Количество, поступивших жалоб (в порядке статьи 18.1 Закона о защите конкуренции (реализация имущества банкротов, арестованного имущества), Закона о закупках товаров работ и услуг отдельными видами юридических лиц (223-ФЗ), Закона о </w:t>
      </w:r>
      <w:r w:rsidR="003A02AC" w:rsidRPr="009359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контрактной системе (44-ФЗ)) – </w:t>
      </w:r>
      <w:r w:rsidR="0093591F" w:rsidRPr="009359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69</w:t>
      </w:r>
      <w:r w:rsidRPr="009359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735CF6" w:rsidRPr="0093591F" w:rsidRDefault="00735CF6" w:rsidP="0093591F">
      <w:pPr>
        <w:numPr>
          <w:ilvl w:val="0"/>
          <w:numId w:val="1"/>
        </w:numPr>
        <w:shd w:val="clear" w:color="auto" w:fill="FFFFFF"/>
        <w:spacing w:after="0" w:line="240" w:lineRule="auto"/>
        <w:ind w:left="-142" w:firstLine="426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359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Количество жалоб, принятых к рассмотрению – 7;</w:t>
      </w:r>
    </w:p>
    <w:p w:rsidR="00735CF6" w:rsidRPr="0093591F" w:rsidRDefault="00735CF6" w:rsidP="0093591F">
      <w:pPr>
        <w:numPr>
          <w:ilvl w:val="0"/>
          <w:numId w:val="1"/>
        </w:numPr>
        <w:shd w:val="clear" w:color="auto" w:fill="FFFFFF"/>
        <w:spacing w:after="0" w:line="240" w:lineRule="auto"/>
        <w:ind w:left="-142" w:firstLine="426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359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Кол</w:t>
      </w:r>
      <w:r w:rsidR="003A02AC" w:rsidRPr="009359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ичество выданных предписаний - </w:t>
      </w:r>
      <w:proofErr w:type="gramStart"/>
      <w:r w:rsidR="003A02AC" w:rsidRPr="009359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5 </w:t>
      </w:r>
      <w:r w:rsidRPr="009359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  <w:proofErr w:type="gramEnd"/>
    </w:p>
    <w:p w:rsidR="00735CF6" w:rsidRPr="0093591F" w:rsidRDefault="00735CF6" w:rsidP="0093591F">
      <w:pPr>
        <w:numPr>
          <w:ilvl w:val="0"/>
          <w:numId w:val="1"/>
        </w:numPr>
        <w:shd w:val="clear" w:color="auto" w:fill="FFFFFF"/>
        <w:spacing w:after="0" w:line="240" w:lineRule="auto"/>
        <w:ind w:left="-142" w:firstLine="426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359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Количество постановлений </w:t>
      </w:r>
      <w:r w:rsidR="0093591F" w:rsidRPr="009359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наложении штрафа \ сумма – 23\ 3 555</w:t>
      </w:r>
      <w:r w:rsidRPr="009359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тыс. руб. из них 10 постановлений вынесено за нарушение Правил подключения на сумму 2770 тыс. руб.;</w:t>
      </w:r>
    </w:p>
    <w:p w:rsidR="0093591F" w:rsidRPr="0093591F" w:rsidRDefault="0093591F" w:rsidP="0093591F">
      <w:pPr>
        <w:shd w:val="clear" w:color="auto" w:fill="FFFFFF"/>
        <w:spacing w:after="0" w:line="240" w:lineRule="auto"/>
        <w:ind w:left="-142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A02AC" w:rsidRPr="0093591F" w:rsidRDefault="003A02AC" w:rsidP="0093591F">
      <w:pPr>
        <w:shd w:val="clear" w:color="auto" w:fill="FFFFFF"/>
        <w:spacing w:after="0" w:line="240" w:lineRule="auto"/>
        <w:ind w:left="-142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35CF6" w:rsidRPr="0093591F" w:rsidRDefault="00735CF6" w:rsidP="0093591F">
      <w:pPr>
        <w:suppressAutoHyphens/>
        <w:spacing w:after="0" w:line="240" w:lineRule="auto"/>
        <w:ind w:left="-142" w:firstLine="709"/>
        <w:jc w:val="both"/>
        <w:rPr>
          <w:rFonts w:ascii="Times New Roman" w:eastAsia="SimSun" w:hAnsi="Times New Roman" w:cs="Times New Roman"/>
          <w:sz w:val="26"/>
          <w:szCs w:val="26"/>
          <w:lang w:eastAsia="ru-RU" w:bidi="ru-RU"/>
        </w:rPr>
      </w:pPr>
    </w:p>
    <w:p w:rsidR="00735CF6" w:rsidRPr="0093591F" w:rsidRDefault="00735CF6" w:rsidP="0093591F">
      <w:pPr>
        <w:numPr>
          <w:ilvl w:val="0"/>
          <w:numId w:val="3"/>
        </w:numPr>
        <w:suppressAutoHyphens/>
        <w:spacing w:after="0" w:line="240" w:lineRule="auto"/>
        <w:ind w:left="-142" w:firstLine="709"/>
        <w:jc w:val="both"/>
        <w:rPr>
          <w:rFonts w:ascii="Times New Roman" w:eastAsia="SimSun" w:hAnsi="Times New Roman" w:cs="Times New Roman"/>
          <w:b/>
          <w:sz w:val="26"/>
          <w:szCs w:val="26"/>
          <w:lang w:eastAsia="ru-RU" w:bidi="ru-RU"/>
        </w:rPr>
      </w:pPr>
      <w:r w:rsidRPr="0093591F">
        <w:rPr>
          <w:rFonts w:ascii="Times New Roman" w:eastAsia="SimSun" w:hAnsi="Times New Roman" w:cs="Times New Roman"/>
          <w:b/>
          <w:sz w:val="26"/>
          <w:szCs w:val="26"/>
          <w:lang w:eastAsia="ru-RU" w:bidi="ru-RU"/>
        </w:rPr>
        <w:t>Монополистическая деятельность.</w:t>
      </w:r>
    </w:p>
    <w:p w:rsidR="00735CF6" w:rsidRPr="0093591F" w:rsidRDefault="00735CF6" w:rsidP="0093591F">
      <w:pPr>
        <w:suppressAutoHyphens/>
        <w:spacing w:after="0" w:line="240" w:lineRule="auto"/>
        <w:ind w:left="-142" w:firstLine="567"/>
        <w:jc w:val="both"/>
        <w:rPr>
          <w:rFonts w:ascii="Times New Roman" w:eastAsia="SimSun" w:hAnsi="Times New Roman" w:cs="Times New Roman"/>
          <w:sz w:val="26"/>
          <w:szCs w:val="26"/>
          <w:lang w:eastAsia="ru-RU" w:bidi="ru-RU"/>
        </w:rPr>
      </w:pPr>
    </w:p>
    <w:p w:rsidR="00735CF6" w:rsidRPr="0093591F" w:rsidRDefault="00735CF6" w:rsidP="0093591F">
      <w:pPr>
        <w:suppressAutoHyphens/>
        <w:spacing w:after="0" w:line="240" w:lineRule="auto"/>
        <w:ind w:left="-142" w:firstLine="709"/>
        <w:jc w:val="both"/>
        <w:rPr>
          <w:rFonts w:ascii="Times New Roman" w:eastAsia="SimSun" w:hAnsi="Times New Roman" w:cs="Times New Roman"/>
          <w:sz w:val="26"/>
          <w:szCs w:val="26"/>
          <w:lang w:eastAsia="ru-RU" w:bidi="ru-RU"/>
        </w:rPr>
      </w:pPr>
      <w:r w:rsidRPr="0093591F">
        <w:rPr>
          <w:rFonts w:ascii="Times New Roman" w:eastAsia="SimSun" w:hAnsi="Times New Roman" w:cs="Times New Roman"/>
          <w:sz w:val="26"/>
          <w:szCs w:val="26"/>
          <w:lang w:eastAsia="ru-RU" w:bidi="ru-RU"/>
        </w:rPr>
        <w:t>2.1 Злоупотребление доминирующим положением на рынке (уклонение от заключения договора, навязывание невыгодных условий договора, необоснованное прекращение поставок ресурса).</w:t>
      </w:r>
    </w:p>
    <w:p w:rsidR="00735CF6" w:rsidRPr="0093591F" w:rsidRDefault="00735CF6" w:rsidP="0093591F">
      <w:pPr>
        <w:suppressAutoHyphens/>
        <w:spacing w:after="0" w:line="240" w:lineRule="auto"/>
        <w:ind w:left="-142" w:firstLine="709"/>
        <w:jc w:val="both"/>
        <w:rPr>
          <w:rFonts w:ascii="Times New Roman" w:eastAsia="SimSun" w:hAnsi="Times New Roman" w:cs="Times New Roman"/>
          <w:sz w:val="26"/>
          <w:szCs w:val="26"/>
          <w:lang w:eastAsia="ru-RU" w:bidi="ru-RU"/>
        </w:rPr>
      </w:pPr>
      <w:r w:rsidRPr="0093591F">
        <w:rPr>
          <w:rFonts w:ascii="Times New Roman" w:eastAsia="SimSun" w:hAnsi="Times New Roman" w:cs="Times New Roman"/>
          <w:sz w:val="26"/>
          <w:szCs w:val="26"/>
          <w:lang w:eastAsia="ru-RU" w:bidi="ru-RU"/>
        </w:rPr>
        <w:t>Так, в 4 квартале 2017 года Челябинским УФАС России выдано 2 предупреждения ПАО «</w:t>
      </w:r>
      <w:proofErr w:type="spellStart"/>
      <w:r w:rsidRPr="0093591F">
        <w:rPr>
          <w:rFonts w:ascii="Times New Roman" w:eastAsia="SimSun" w:hAnsi="Times New Roman" w:cs="Times New Roman"/>
          <w:sz w:val="26"/>
          <w:szCs w:val="26"/>
          <w:lang w:eastAsia="ru-RU" w:bidi="ru-RU"/>
        </w:rPr>
        <w:t>Челябэнергосбыт</w:t>
      </w:r>
      <w:proofErr w:type="spellEnd"/>
      <w:r w:rsidRPr="0093591F">
        <w:rPr>
          <w:rFonts w:ascii="Times New Roman" w:eastAsia="SimSun" w:hAnsi="Times New Roman" w:cs="Times New Roman"/>
          <w:sz w:val="26"/>
          <w:szCs w:val="26"/>
          <w:lang w:eastAsia="ru-RU" w:bidi="ru-RU"/>
        </w:rPr>
        <w:t>» о прекращении навязывания невыгодных условий договора \ энергоснабжения с исполнителями коммунальных услуг. Так гарантирующий поставщик настаивал на включении в договор условий об обязанности исполнителя коммунальных услуг (управляющей организации) обслуживать и устранять нарушения в приборах учета, принадлежащих транзитным потребителям. Предупреждения исполнены.</w:t>
      </w:r>
    </w:p>
    <w:p w:rsidR="00735CF6" w:rsidRPr="0093591F" w:rsidRDefault="00735CF6" w:rsidP="0093591F">
      <w:pPr>
        <w:suppressAutoHyphens/>
        <w:spacing w:after="0" w:line="240" w:lineRule="auto"/>
        <w:ind w:left="-142" w:firstLine="709"/>
        <w:jc w:val="both"/>
        <w:rPr>
          <w:rFonts w:ascii="Times New Roman" w:eastAsia="SimSun" w:hAnsi="Times New Roman" w:cs="Times New Roman"/>
          <w:sz w:val="26"/>
          <w:szCs w:val="26"/>
          <w:lang w:eastAsia="ru-RU" w:bidi="ru-RU"/>
        </w:rPr>
      </w:pPr>
    </w:p>
    <w:p w:rsidR="00735CF6" w:rsidRPr="0093591F" w:rsidRDefault="00735CF6" w:rsidP="0093591F">
      <w:pPr>
        <w:suppressAutoHyphens/>
        <w:spacing w:after="0" w:line="240" w:lineRule="auto"/>
        <w:ind w:left="-142" w:firstLine="709"/>
        <w:jc w:val="both"/>
        <w:rPr>
          <w:rFonts w:ascii="Times New Roman" w:eastAsia="SimSun" w:hAnsi="Times New Roman" w:cs="Times New Roman"/>
          <w:sz w:val="26"/>
          <w:szCs w:val="26"/>
          <w:lang w:eastAsia="ru-RU" w:bidi="ru-RU"/>
        </w:rPr>
      </w:pPr>
      <w:r w:rsidRPr="0093591F">
        <w:rPr>
          <w:rFonts w:ascii="Times New Roman" w:eastAsia="SimSun" w:hAnsi="Times New Roman" w:cs="Times New Roman"/>
          <w:sz w:val="26"/>
          <w:szCs w:val="26"/>
          <w:lang w:eastAsia="ru-RU" w:bidi="ru-RU"/>
        </w:rPr>
        <w:t xml:space="preserve">2.2 </w:t>
      </w:r>
      <w:proofErr w:type="spellStart"/>
      <w:r w:rsidRPr="0093591F">
        <w:rPr>
          <w:rFonts w:ascii="Times New Roman" w:eastAsia="SimSun" w:hAnsi="Times New Roman" w:cs="Times New Roman"/>
          <w:sz w:val="26"/>
          <w:szCs w:val="26"/>
          <w:lang w:eastAsia="ru-RU" w:bidi="ru-RU"/>
        </w:rPr>
        <w:t>Антиконкурентные</w:t>
      </w:r>
      <w:proofErr w:type="spellEnd"/>
      <w:r w:rsidRPr="0093591F">
        <w:rPr>
          <w:rFonts w:ascii="Times New Roman" w:eastAsia="SimSun" w:hAnsi="Times New Roman" w:cs="Times New Roman"/>
          <w:sz w:val="26"/>
          <w:szCs w:val="26"/>
          <w:lang w:eastAsia="ru-RU" w:bidi="ru-RU"/>
        </w:rPr>
        <w:t xml:space="preserve"> соглашения и согласованные действия. Одним из основных направлений деятельности антимонопольного органа является выявление и пресечение </w:t>
      </w:r>
      <w:proofErr w:type="spellStart"/>
      <w:r w:rsidRPr="0093591F">
        <w:rPr>
          <w:rFonts w:ascii="Times New Roman" w:eastAsia="SimSun" w:hAnsi="Times New Roman" w:cs="Times New Roman"/>
          <w:sz w:val="26"/>
          <w:szCs w:val="26"/>
          <w:lang w:eastAsia="ru-RU" w:bidi="ru-RU"/>
        </w:rPr>
        <w:t>антиконкурентных</w:t>
      </w:r>
      <w:proofErr w:type="spellEnd"/>
      <w:r w:rsidRPr="0093591F">
        <w:rPr>
          <w:rFonts w:ascii="Times New Roman" w:eastAsia="SimSun" w:hAnsi="Times New Roman" w:cs="Times New Roman"/>
          <w:sz w:val="26"/>
          <w:szCs w:val="26"/>
          <w:lang w:eastAsia="ru-RU" w:bidi="ru-RU"/>
        </w:rPr>
        <w:t xml:space="preserve"> соглашений и согласованных действий хозяйствующих субъектов, в </w:t>
      </w:r>
      <w:proofErr w:type="spellStart"/>
      <w:r w:rsidRPr="0093591F">
        <w:rPr>
          <w:rFonts w:ascii="Times New Roman" w:eastAsia="SimSun" w:hAnsi="Times New Roman" w:cs="Times New Roman"/>
          <w:sz w:val="26"/>
          <w:szCs w:val="26"/>
          <w:lang w:eastAsia="ru-RU" w:bidi="ru-RU"/>
        </w:rPr>
        <w:t>т.ч</w:t>
      </w:r>
      <w:proofErr w:type="spellEnd"/>
      <w:r w:rsidRPr="0093591F">
        <w:rPr>
          <w:rFonts w:ascii="Times New Roman" w:eastAsia="SimSun" w:hAnsi="Times New Roman" w:cs="Times New Roman"/>
          <w:sz w:val="26"/>
          <w:szCs w:val="26"/>
          <w:lang w:eastAsia="ru-RU" w:bidi="ru-RU"/>
        </w:rPr>
        <w:t>. на торгах.</w:t>
      </w:r>
    </w:p>
    <w:p w:rsidR="00735CF6" w:rsidRPr="0093591F" w:rsidRDefault="00735CF6" w:rsidP="0093591F">
      <w:pPr>
        <w:widowControl w:val="0"/>
        <w:snapToGrid w:val="0"/>
        <w:spacing w:after="0" w:line="240" w:lineRule="auto"/>
        <w:ind w:left="-142" w:right="-1" w:firstLine="709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ar-SA"/>
        </w:rPr>
      </w:pPr>
      <w:r w:rsidRPr="0093591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ar-SA"/>
        </w:rPr>
        <w:t xml:space="preserve">Картели и иные </w:t>
      </w:r>
      <w:proofErr w:type="spellStart"/>
      <w:r w:rsidRPr="0093591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ar-SA"/>
        </w:rPr>
        <w:t>антиконкурентные</w:t>
      </w:r>
      <w:proofErr w:type="spellEnd"/>
      <w:r w:rsidRPr="0093591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ar-SA"/>
        </w:rPr>
        <w:t xml:space="preserve"> соглашения в Российской Федерации как на товарных рынках, так и на торгах наносят вред национальной безопасности, интересам бизнеса и населения страны, а также существенный ущерб бюджетам государства и компаний с государственным участием при проведении закупок, в том числе закупок в </w:t>
      </w:r>
      <w:r w:rsidRPr="0093591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ar-SA"/>
        </w:rPr>
        <w:lastRenderedPageBreak/>
        <w:t xml:space="preserve">сфере </w:t>
      </w:r>
      <w:proofErr w:type="spellStart"/>
      <w:r w:rsidRPr="0093591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ar-SA"/>
        </w:rPr>
        <w:t>гособоронзаказа</w:t>
      </w:r>
      <w:proofErr w:type="spellEnd"/>
      <w:r w:rsidRPr="0093591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ar-SA"/>
        </w:rPr>
        <w:t>, при проведении торгов по распределению государственных ресурсов, собственности, прав.</w:t>
      </w:r>
    </w:p>
    <w:p w:rsidR="00735CF6" w:rsidRPr="0093591F" w:rsidRDefault="00735CF6" w:rsidP="0093591F">
      <w:pPr>
        <w:widowControl w:val="0"/>
        <w:snapToGrid w:val="0"/>
        <w:spacing w:after="0" w:line="240" w:lineRule="auto"/>
        <w:ind w:left="-142" w:right="-1" w:firstLine="709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ar-SA"/>
        </w:rPr>
      </w:pPr>
      <w:r w:rsidRPr="0093591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ar-SA"/>
        </w:rPr>
        <w:t xml:space="preserve">Ежегодно в Российской Федерации выявляется все большее количество картелей и иных </w:t>
      </w:r>
      <w:proofErr w:type="spellStart"/>
      <w:r w:rsidRPr="0093591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ar-SA"/>
        </w:rPr>
        <w:t>антиконкурентных</w:t>
      </w:r>
      <w:proofErr w:type="spellEnd"/>
      <w:r w:rsidRPr="0093591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ar-SA"/>
        </w:rPr>
        <w:t xml:space="preserve"> соглашений. В 2016 году было возбуждено 692 дела об </w:t>
      </w:r>
      <w:proofErr w:type="spellStart"/>
      <w:r w:rsidRPr="0093591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ar-SA"/>
        </w:rPr>
        <w:t>антиконкурентных</w:t>
      </w:r>
      <w:proofErr w:type="spellEnd"/>
      <w:r w:rsidRPr="0093591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ar-SA"/>
        </w:rPr>
        <w:t xml:space="preserve"> соглашениях, из них 330 дел о картелях, что на 18% больше, чем в 2015 году (282 дела). При этом более 80 % дел по картелям – сговоры на торгах (298 дел), что почти на 30% больше, чем в 2015 году (232 дела). </w:t>
      </w:r>
    </w:p>
    <w:p w:rsidR="00735CF6" w:rsidRPr="0093591F" w:rsidRDefault="00735CF6" w:rsidP="0093591F">
      <w:pPr>
        <w:widowControl w:val="0"/>
        <w:snapToGrid w:val="0"/>
        <w:spacing w:after="0" w:line="240" w:lineRule="auto"/>
        <w:ind w:left="-142" w:right="-1" w:firstLine="709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ar-SA"/>
        </w:rPr>
      </w:pPr>
    </w:p>
    <w:p w:rsidR="00735CF6" w:rsidRPr="0093591F" w:rsidRDefault="00735CF6" w:rsidP="0093591F">
      <w:pPr>
        <w:suppressAutoHyphens/>
        <w:spacing w:after="0" w:line="240" w:lineRule="auto"/>
        <w:ind w:left="-142" w:firstLine="709"/>
        <w:jc w:val="both"/>
        <w:rPr>
          <w:rFonts w:ascii="Times New Roman" w:eastAsia="SimSun" w:hAnsi="Times New Roman" w:cs="Times New Roman"/>
          <w:sz w:val="26"/>
          <w:szCs w:val="26"/>
          <w:lang w:eastAsia="ru-RU" w:bidi="ru-RU"/>
        </w:rPr>
      </w:pPr>
      <w:r w:rsidRPr="0093591F">
        <w:rPr>
          <w:rFonts w:ascii="Times New Roman" w:eastAsia="SimSun" w:hAnsi="Times New Roman" w:cs="Times New Roman"/>
          <w:sz w:val="26"/>
          <w:szCs w:val="26"/>
          <w:lang w:eastAsia="ru-RU" w:bidi="ru-RU"/>
        </w:rPr>
        <w:t>В отчетном периоде Челябинским УФАС России возбуждено два таких дела.</w:t>
      </w:r>
    </w:p>
    <w:p w:rsidR="00735CF6" w:rsidRPr="0093591F" w:rsidRDefault="00735CF6" w:rsidP="0093591F">
      <w:pPr>
        <w:suppressAutoHyphens/>
        <w:spacing w:after="0" w:line="240" w:lineRule="auto"/>
        <w:ind w:left="-142" w:firstLine="709"/>
        <w:jc w:val="both"/>
        <w:rPr>
          <w:rFonts w:ascii="Times New Roman" w:eastAsia="SimSun" w:hAnsi="Times New Roman" w:cs="Times New Roman"/>
          <w:sz w:val="26"/>
          <w:szCs w:val="26"/>
          <w:lang w:eastAsia="ru-RU" w:bidi="ru-RU"/>
        </w:rPr>
      </w:pPr>
      <w:r w:rsidRPr="0093591F">
        <w:rPr>
          <w:rFonts w:ascii="Times New Roman" w:eastAsia="SimSun" w:hAnsi="Times New Roman" w:cs="Times New Roman"/>
          <w:sz w:val="26"/>
          <w:szCs w:val="26"/>
          <w:lang w:eastAsia="ru-RU" w:bidi="ru-RU"/>
        </w:rPr>
        <w:t xml:space="preserve"> </w:t>
      </w:r>
    </w:p>
    <w:p w:rsidR="00735CF6" w:rsidRPr="0093591F" w:rsidRDefault="00735CF6" w:rsidP="0093591F">
      <w:pPr>
        <w:suppressAutoHyphens/>
        <w:spacing w:after="0" w:line="240" w:lineRule="auto"/>
        <w:ind w:left="-142" w:firstLine="709"/>
        <w:jc w:val="both"/>
        <w:rPr>
          <w:rFonts w:ascii="Times New Roman" w:eastAsia="SimSun" w:hAnsi="Times New Roman" w:cs="Times New Roman"/>
          <w:color w:val="000000"/>
          <w:sz w:val="26"/>
          <w:szCs w:val="26"/>
        </w:rPr>
      </w:pPr>
      <w:r w:rsidRPr="0093591F">
        <w:rPr>
          <w:rFonts w:ascii="Times New Roman" w:eastAsia="SimSun" w:hAnsi="Times New Roman" w:cs="Times New Roman"/>
          <w:sz w:val="26"/>
          <w:szCs w:val="26"/>
          <w:lang w:eastAsia="ru-RU" w:bidi="ru-RU"/>
        </w:rPr>
        <w:t xml:space="preserve">Первое дело возбуждено в отношении </w:t>
      </w:r>
      <w:r w:rsidRPr="0093591F">
        <w:rPr>
          <w:rFonts w:ascii="Times New Roman" w:eastAsia="SimSun" w:hAnsi="Times New Roman" w:cs="Times New Roman"/>
          <w:sz w:val="26"/>
          <w:szCs w:val="26"/>
        </w:rPr>
        <w:t xml:space="preserve">ООО «МИРАМЕД» и ООО «КАНОН» по признакам нарушения п. 2 ч. 1 ст. 11 Закона о защите конкуренции, выразившиеся в поддержании цены </w:t>
      </w:r>
      <w:r w:rsidRPr="0093591F">
        <w:rPr>
          <w:rFonts w:ascii="Times New Roman" w:eastAsia="SimSun" w:hAnsi="Times New Roman" w:cs="Times New Roman"/>
          <w:b/>
          <w:sz w:val="26"/>
          <w:szCs w:val="26"/>
        </w:rPr>
        <w:t>на 150 торгах на общую сумму 427 млн. руб</w:t>
      </w:r>
      <w:r w:rsidRPr="0093591F">
        <w:rPr>
          <w:rFonts w:ascii="Times New Roman" w:eastAsia="SimSun" w:hAnsi="Times New Roman" w:cs="Times New Roman"/>
          <w:sz w:val="26"/>
          <w:szCs w:val="26"/>
        </w:rPr>
        <w:t xml:space="preserve">. В выявлении признаков нарушения Челябинскому УФАС России активно помогают общественные объединения и социально активные граждане и это дело не стало исключением. Об указанных деяниях антимонопольному органу сообщил известный </w:t>
      </w:r>
      <w:proofErr w:type="spellStart"/>
      <w:r w:rsidRPr="0093591F">
        <w:rPr>
          <w:rFonts w:ascii="Times New Roman" w:eastAsia="SimSun" w:hAnsi="Times New Roman" w:cs="Times New Roman"/>
          <w:sz w:val="26"/>
          <w:szCs w:val="26"/>
        </w:rPr>
        <w:t>блогер</w:t>
      </w:r>
      <w:proofErr w:type="spellEnd"/>
      <w:r w:rsidRPr="0093591F">
        <w:rPr>
          <w:rFonts w:ascii="Times New Roman" w:eastAsia="SimSun" w:hAnsi="Times New Roman" w:cs="Times New Roman"/>
          <w:sz w:val="26"/>
          <w:szCs w:val="26"/>
        </w:rPr>
        <w:t xml:space="preserve"> Золотухин В.В., который представил в своем обращении материалы, свидетельствующие о наличии признаков заключения </w:t>
      </w:r>
      <w:proofErr w:type="spellStart"/>
      <w:r w:rsidRPr="0093591F">
        <w:rPr>
          <w:rFonts w:ascii="Times New Roman" w:eastAsia="SimSun" w:hAnsi="Times New Roman" w:cs="Times New Roman"/>
          <w:sz w:val="26"/>
          <w:szCs w:val="26"/>
        </w:rPr>
        <w:t>антиконкурентного</w:t>
      </w:r>
      <w:proofErr w:type="spellEnd"/>
      <w:r w:rsidRPr="0093591F">
        <w:rPr>
          <w:rFonts w:ascii="Times New Roman" w:eastAsia="SimSun" w:hAnsi="Times New Roman" w:cs="Times New Roman"/>
          <w:sz w:val="26"/>
          <w:szCs w:val="26"/>
        </w:rPr>
        <w:t xml:space="preserve"> соглашения.</w:t>
      </w:r>
    </w:p>
    <w:p w:rsidR="00735CF6" w:rsidRPr="0093591F" w:rsidRDefault="00735CF6" w:rsidP="0093591F">
      <w:pPr>
        <w:suppressAutoHyphens/>
        <w:spacing w:after="0" w:line="240" w:lineRule="auto"/>
        <w:ind w:left="-142" w:firstLine="709"/>
        <w:jc w:val="both"/>
        <w:rPr>
          <w:rFonts w:ascii="Times New Roman" w:eastAsia="SimSun" w:hAnsi="Times New Roman" w:cs="Times New Roman"/>
          <w:color w:val="000000"/>
          <w:sz w:val="26"/>
          <w:szCs w:val="26"/>
        </w:rPr>
      </w:pPr>
      <w:r w:rsidRPr="0093591F">
        <w:rPr>
          <w:rFonts w:ascii="Times New Roman" w:eastAsia="SimSun" w:hAnsi="Times New Roman" w:cs="Times New Roman"/>
          <w:color w:val="000000"/>
          <w:sz w:val="26"/>
          <w:szCs w:val="26"/>
        </w:rPr>
        <w:t>Из анализа полученной информации прослеживается следующая модель группового поведения</w:t>
      </w:r>
      <w:r w:rsidRPr="0093591F">
        <w:rPr>
          <w:rFonts w:ascii="Times New Roman" w:eastAsia="Lucida Sans Unicode" w:hAnsi="Times New Roman" w:cs="Times New Roman"/>
          <w:sz w:val="26"/>
          <w:szCs w:val="26"/>
          <w:lang w:eastAsia="hi-IN" w:bidi="hi-IN"/>
        </w:rPr>
        <w:t xml:space="preserve"> </w:t>
      </w:r>
      <w:r w:rsidRPr="0093591F">
        <w:rPr>
          <w:rFonts w:ascii="Times New Roman" w:eastAsia="SimSun" w:hAnsi="Times New Roman" w:cs="Times New Roman"/>
          <w:sz w:val="26"/>
          <w:szCs w:val="26"/>
        </w:rPr>
        <w:t>ООО «МИРАМЕД» и ООО «КАНОН»: один из участников соглашения делает шаг, опуская цену менее, чем на 1 процент; второй участник через 10-15 минут после ценового предложения первого участника делает ценовое предложение в пределах от начальной цены контракта до уровня первого участника.</w:t>
      </w:r>
    </w:p>
    <w:p w:rsidR="00735CF6" w:rsidRPr="0093591F" w:rsidRDefault="00735CF6" w:rsidP="0093591F">
      <w:pPr>
        <w:suppressAutoHyphens/>
        <w:spacing w:after="0" w:line="240" w:lineRule="auto"/>
        <w:ind w:left="-142" w:firstLine="709"/>
        <w:jc w:val="both"/>
        <w:rPr>
          <w:rFonts w:ascii="Times New Roman" w:eastAsia="SimSun" w:hAnsi="Times New Roman" w:cs="Times New Roman"/>
          <w:sz w:val="26"/>
          <w:szCs w:val="26"/>
        </w:rPr>
      </w:pPr>
      <w:r w:rsidRPr="009359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этом, в каждом аукционе участниками сделано по 1 ценовому предложению. </w:t>
      </w:r>
      <w:r w:rsidRPr="0093591F">
        <w:rPr>
          <w:rFonts w:ascii="Times New Roman" w:eastAsia="SimSun" w:hAnsi="Times New Roman" w:cs="Times New Roman"/>
          <w:sz w:val="26"/>
          <w:szCs w:val="26"/>
        </w:rPr>
        <w:t xml:space="preserve">На этом подача ценовых предложений от участников аукционов прекращается. </w:t>
      </w:r>
    </w:p>
    <w:p w:rsidR="00735CF6" w:rsidRPr="0093591F" w:rsidRDefault="00735CF6" w:rsidP="0093591F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>Победителем аукциона признается первый участник.</w:t>
      </w:r>
    </w:p>
    <w:p w:rsidR="00735CF6" w:rsidRPr="0093591F" w:rsidRDefault="00735CF6" w:rsidP="0093591F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b/>
          <w:sz w:val="26"/>
          <w:szCs w:val="26"/>
        </w:rPr>
        <w:t>Кроме того, участники использовали единую инфраструктуру при участии в торгах.</w:t>
      </w:r>
    </w:p>
    <w:p w:rsidR="00735CF6" w:rsidRPr="0093591F" w:rsidRDefault="00735CF6" w:rsidP="0093591F">
      <w:pPr>
        <w:widowControl w:val="0"/>
        <w:snapToGrid w:val="0"/>
        <w:spacing w:after="0" w:line="240" w:lineRule="auto"/>
        <w:ind w:left="-142" w:right="-1" w:firstLine="709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ar-SA"/>
        </w:rPr>
      </w:pPr>
      <w:r w:rsidRPr="0093591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ar-SA"/>
        </w:rPr>
        <w:t xml:space="preserve">Второе дело возбуждено в отношении </w:t>
      </w:r>
      <w:r w:rsidRPr="0093591F">
        <w:rPr>
          <w:rFonts w:ascii="Times New Roman" w:eastAsia="Lucida Sans Unicode" w:hAnsi="Times New Roman" w:cs="Times New Roman"/>
          <w:sz w:val="26"/>
          <w:szCs w:val="26"/>
          <w:lang w:eastAsia="hi-IN" w:bidi="hi-IN"/>
        </w:rPr>
        <w:t xml:space="preserve">ИП </w:t>
      </w:r>
      <w:proofErr w:type="spellStart"/>
      <w:r w:rsidRPr="0093591F">
        <w:rPr>
          <w:rFonts w:ascii="Times New Roman" w:eastAsia="Lucida Sans Unicode" w:hAnsi="Times New Roman" w:cs="Times New Roman"/>
          <w:sz w:val="26"/>
          <w:szCs w:val="26"/>
          <w:lang w:eastAsia="hi-IN" w:bidi="hi-IN"/>
        </w:rPr>
        <w:t>Гарапко</w:t>
      </w:r>
      <w:proofErr w:type="spellEnd"/>
      <w:r w:rsidRPr="0093591F">
        <w:rPr>
          <w:rFonts w:ascii="Times New Roman" w:eastAsia="Lucida Sans Unicode" w:hAnsi="Times New Roman" w:cs="Times New Roman"/>
          <w:sz w:val="26"/>
          <w:szCs w:val="26"/>
          <w:lang w:eastAsia="hi-IN" w:bidi="hi-IN"/>
        </w:rPr>
        <w:t xml:space="preserve"> Б.В., ООО «</w:t>
      </w:r>
      <w:proofErr w:type="spellStart"/>
      <w:r w:rsidRPr="0093591F">
        <w:rPr>
          <w:rFonts w:ascii="Times New Roman" w:eastAsia="Lucida Sans Unicode" w:hAnsi="Times New Roman" w:cs="Times New Roman"/>
          <w:sz w:val="26"/>
          <w:szCs w:val="26"/>
          <w:lang w:eastAsia="hi-IN" w:bidi="hi-IN"/>
        </w:rPr>
        <w:t>Олмед</w:t>
      </w:r>
      <w:proofErr w:type="spellEnd"/>
      <w:r w:rsidRPr="0093591F">
        <w:rPr>
          <w:rFonts w:ascii="Times New Roman" w:eastAsia="Lucida Sans Unicode" w:hAnsi="Times New Roman" w:cs="Times New Roman"/>
          <w:sz w:val="26"/>
          <w:szCs w:val="26"/>
          <w:lang w:eastAsia="hi-IN" w:bidi="hi-IN"/>
        </w:rPr>
        <w:t xml:space="preserve">», ООО «Лаборатория </w:t>
      </w:r>
      <w:proofErr w:type="spellStart"/>
      <w:r w:rsidRPr="0093591F">
        <w:rPr>
          <w:rFonts w:ascii="Times New Roman" w:eastAsia="Lucida Sans Unicode" w:hAnsi="Times New Roman" w:cs="Times New Roman"/>
          <w:sz w:val="26"/>
          <w:szCs w:val="26"/>
          <w:lang w:eastAsia="hi-IN" w:bidi="hi-IN"/>
        </w:rPr>
        <w:t>Инсепта</w:t>
      </w:r>
      <w:proofErr w:type="spellEnd"/>
      <w:r w:rsidRPr="0093591F">
        <w:rPr>
          <w:rFonts w:ascii="Times New Roman" w:eastAsia="Lucida Sans Unicode" w:hAnsi="Times New Roman" w:cs="Times New Roman"/>
          <w:sz w:val="26"/>
          <w:szCs w:val="26"/>
          <w:lang w:eastAsia="hi-IN" w:bidi="hi-IN"/>
        </w:rPr>
        <w:t xml:space="preserve">», ООО «КХФ» по признакам нарушения </w:t>
      </w:r>
      <w:r w:rsidRPr="0093591F">
        <w:rPr>
          <w:rFonts w:ascii="Times New Roman" w:hAnsi="Times New Roman" w:cs="Times New Roman"/>
          <w:sz w:val="26"/>
          <w:szCs w:val="26"/>
        </w:rPr>
        <w:t>пункта 2 части 1 статьи 11 Федерального закона от 26.07.2006 № 135-ФЗ «О защите конкуренции». В 17 аукционах на общую сумму 9 млн руб. Поведение участников на торгах аналогично первому делу.</w:t>
      </w:r>
    </w:p>
    <w:p w:rsidR="00735CF6" w:rsidRPr="0093591F" w:rsidRDefault="00735CF6" w:rsidP="0093591F">
      <w:pPr>
        <w:widowControl w:val="0"/>
        <w:snapToGrid w:val="0"/>
        <w:spacing w:after="0" w:line="240" w:lineRule="auto"/>
        <w:ind w:left="-142" w:right="-1" w:firstLine="709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ar-SA"/>
        </w:rPr>
      </w:pPr>
      <w:proofErr w:type="spellStart"/>
      <w:r w:rsidRPr="0093591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ar-SA"/>
        </w:rPr>
        <w:t>Антиконкурентные</w:t>
      </w:r>
      <w:proofErr w:type="spellEnd"/>
      <w:r w:rsidRPr="0093591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ar-SA"/>
        </w:rPr>
        <w:t xml:space="preserve"> соглашения, включая наиболее опасный их вид – картели – широко распространены во всех секторах российской экономики, в том числе имеющих стратегическое значение (распределение и добыча водных биологических ресурсов, поставка медикаментов и продуктов питания).</w:t>
      </w:r>
    </w:p>
    <w:p w:rsidR="00735CF6" w:rsidRPr="0093591F" w:rsidRDefault="00735CF6" w:rsidP="0093591F">
      <w:pPr>
        <w:widowControl w:val="0"/>
        <w:snapToGrid w:val="0"/>
        <w:spacing w:after="0" w:line="240" w:lineRule="auto"/>
        <w:ind w:left="-142" w:right="-1" w:firstLine="709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ar-SA"/>
        </w:rPr>
      </w:pPr>
      <w:r w:rsidRPr="0093591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ar-SA"/>
        </w:rPr>
        <w:t xml:space="preserve">При этом данные статистики не в полной мере отражают те процессы, которые происходят в сфере </w:t>
      </w:r>
      <w:proofErr w:type="spellStart"/>
      <w:r w:rsidRPr="0093591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ar-SA"/>
        </w:rPr>
        <w:t>картелизации</w:t>
      </w:r>
      <w:proofErr w:type="spellEnd"/>
      <w:r w:rsidRPr="0093591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ar-SA"/>
        </w:rPr>
        <w:t xml:space="preserve"> экономики и государственных закупок.</w:t>
      </w:r>
    </w:p>
    <w:p w:rsidR="00735CF6" w:rsidRPr="0093591F" w:rsidRDefault="00735CF6" w:rsidP="0093591F">
      <w:pPr>
        <w:widowControl w:val="0"/>
        <w:snapToGrid w:val="0"/>
        <w:spacing w:after="0" w:line="240" w:lineRule="auto"/>
        <w:ind w:left="-142" w:right="-1" w:firstLine="709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ar-SA"/>
        </w:rPr>
      </w:pPr>
      <w:r w:rsidRPr="0093591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ar-SA"/>
        </w:rPr>
        <w:t>Картели с целью поддержания цен на торгах изменились качественно. Если до 2014 года в картелях на торгах, как правило, принимали участие не более 10 хозяйствующих субъектов и их деятельность обычно охватывала несколько закупочных процедур, то в 2015 – 2016 годах количество хозяйствующих субъектов, участвующих в одном картеле, исчисляется зачастую десятками, а количество торгов, охваченных деятельностью одного картеля, десятками и сотнями. Сами картели на торгах стали приобретать все признаки, присущие организованным преступным группам и преступным сообществам: структурированность, устойчивость, распределение ролей.</w:t>
      </w:r>
    </w:p>
    <w:p w:rsidR="00735CF6" w:rsidRPr="0093591F" w:rsidRDefault="00735CF6" w:rsidP="0093591F">
      <w:pPr>
        <w:widowControl w:val="0"/>
        <w:snapToGrid w:val="0"/>
        <w:spacing w:after="0" w:line="240" w:lineRule="auto"/>
        <w:ind w:left="-142" w:right="-1" w:firstLine="709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ar-SA"/>
        </w:rPr>
      </w:pPr>
      <w:r w:rsidRPr="0093591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ar-SA"/>
        </w:rPr>
        <w:t xml:space="preserve">Картели оказывают крайне негативное влияние не только на сектор государственных закупок, но и на товарные рынки в масштабах отдельных субъектов Российской Федерации </w:t>
      </w:r>
      <w:r w:rsidRPr="0093591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ar-SA"/>
        </w:rPr>
        <w:lastRenderedPageBreak/>
        <w:t xml:space="preserve">и страны в целом. </w:t>
      </w:r>
    </w:p>
    <w:p w:rsidR="00735CF6" w:rsidRPr="0093591F" w:rsidRDefault="00735CF6" w:rsidP="0093591F">
      <w:pPr>
        <w:widowControl w:val="0"/>
        <w:snapToGrid w:val="0"/>
        <w:spacing w:after="0" w:line="240" w:lineRule="auto"/>
        <w:ind w:left="-142" w:right="-1" w:firstLine="709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ar-SA"/>
        </w:rPr>
      </w:pPr>
      <w:r w:rsidRPr="0093591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ar-SA"/>
        </w:rPr>
        <w:t>На фармацевтических рынках сектор государственных закупок составляет более 30%. Сегодня деятельность картелей с целью поддержания цен на торгах по государственным закупкам медикаментов и изделий медицинского назначения зафиксирована на территории 80 субъектов Российской Федерации и это, несомненно, оказывает негативное влияние на состояние конкуренции и на региональных товарных рынках.</w:t>
      </w:r>
    </w:p>
    <w:p w:rsidR="00735CF6" w:rsidRPr="0093591F" w:rsidRDefault="00735CF6" w:rsidP="0093591F">
      <w:pPr>
        <w:widowControl w:val="0"/>
        <w:snapToGrid w:val="0"/>
        <w:spacing w:after="0" w:line="240" w:lineRule="auto"/>
        <w:ind w:left="-142" w:right="-1" w:firstLine="709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ar-SA"/>
        </w:rPr>
      </w:pPr>
      <w:r w:rsidRPr="0093591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ar-SA"/>
        </w:rPr>
        <w:t>Ежегодный объем закупок в Российской Федерации для государственных нужд и нужд государственных компаний составляет свыше 30 триллионов рублей. При том, что латентность картелей на торгах крайне высока и сопоставима с латентностью коррупционных преступлений, совокупный ущерб от деятельности всех картелей (на товарных рынках, при проведении государственных закупок и закупок госкомпаний, при торгах по отчуждению государственного имущества и прав и т.д.) может достигать до 1,5-2% ВВП.</w:t>
      </w:r>
    </w:p>
    <w:p w:rsidR="00735CF6" w:rsidRPr="0093591F" w:rsidRDefault="00735CF6" w:rsidP="0093591F">
      <w:pPr>
        <w:widowControl w:val="0"/>
        <w:snapToGrid w:val="0"/>
        <w:spacing w:after="0" w:line="240" w:lineRule="auto"/>
        <w:ind w:left="-142" w:right="-1" w:firstLine="709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ar-SA"/>
        </w:rPr>
      </w:pPr>
      <w:r w:rsidRPr="0093591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ar-SA"/>
        </w:rPr>
        <w:t xml:space="preserve">Общественная опасность картелей очевидна. Картели - соглашения тайные, влекущие серьезную административную и, зачастую, уголовную ответственность. Все чаще в картельных практиках на территории России участвуют иностранные компании, незаконно и нелегально вторгаясь, в том числе и в стратегически важные отрасли экономики. Все чаще для достижения тайных </w:t>
      </w:r>
      <w:proofErr w:type="spellStart"/>
      <w:r w:rsidRPr="0093591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ar-SA"/>
        </w:rPr>
        <w:t>антиконкурентных</w:t>
      </w:r>
      <w:proofErr w:type="spellEnd"/>
      <w:r w:rsidRPr="0093591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ar-SA"/>
        </w:rPr>
        <w:t xml:space="preserve"> соглашений используются цифровые технологии.</w:t>
      </w:r>
    </w:p>
    <w:p w:rsidR="00735CF6" w:rsidRPr="0093591F" w:rsidRDefault="00735CF6" w:rsidP="0093591F">
      <w:pPr>
        <w:widowControl w:val="0"/>
        <w:snapToGrid w:val="0"/>
        <w:spacing w:after="0" w:line="240" w:lineRule="auto"/>
        <w:ind w:left="-142" w:right="-1" w:firstLine="709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ar-SA"/>
        </w:rPr>
      </w:pPr>
      <w:r w:rsidRPr="0093591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ar-SA"/>
        </w:rPr>
        <w:t xml:space="preserve">ФАС России собственными силами, без проведения оперативно-розыскных мероприятий, ежегодно выявляет несколько сотен картелей и иных </w:t>
      </w:r>
      <w:proofErr w:type="spellStart"/>
      <w:r w:rsidRPr="0093591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ar-SA"/>
        </w:rPr>
        <w:t>антиконкурентных</w:t>
      </w:r>
      <w:proofErr w:type="spellEnd"/>
      <w:r w:rsidRPr="0093591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ar-SA"/>
        </w:rPr>
        <w:t xml:space="preserve"> соглашений. Антимонопольными органами страны за участие в подобных соглашениях к административной ответственности ежегодно привлекаются до полутора тысяч хозяйствующих субъектов. </w:t>
      </w:r>
    </w:p>
    <w:p w:rsidR="00735CF6" w:rsidRPr="0093591F" w:rsidRDefault="00735CF6" w:rsidP="0093591F">
      <w:pPr>
        <w:widowControl w:val="0"/>
        <w:snapToGrid w:val="0"/>
        <w:spacing w:after="0" w:line="240" w:lineRule="auto"/>
        <w:ind w:left="-142" w:right="-1" w:firstLine="709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ar-SA"/>
        </w:rPr>
      </w:pPr>
      <w:r w:rsidRPr="0093591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ar-SA"/>
        </w:rPr>
        <w:t xml:space="preserve">При этом органами внутренних дел в 2016 году выявлено всего 3 картеля и возбуждено 3 уголовных дела по ст. 178 УК РФ (ограничение конкуренции) и ни одно из них не было направлено в суд. </w:t>
      </w:r>
    </w:p>
    <w:p w:rsidR="00735CF6" w:rsidRPr="0093591F" w:rsidRDefault="00735CF6" w:rsidP="0093591F">
      <w:pPr>
        <w:widowControl w:val="0"/>
        <w:snapToGrid w:val="0"/>
        <w:spacing w:after="0" w:line="240" w:lineRule="auto"/>
        <w:ind w:left="-142" w:right="-1" w:firstLine="709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ar-SA"/>
        </w:rPr>
      </w:pPr>
      <w:r w:rsidRPr="0093591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ar-SA"/>
        </w:rPr>
        <w:t>Так, в 4 кв. 2017 в адрес Челябинского УФАС России поступил отказ в возбуждении уголовного дела по статье 178 УК, в связи с чем принято решение об обжаловании данного решения в органы прокуратуры.</w:t>
      </w:r>
    </w:p>
    <w:p w:rsidR="00735CF6" w:rsidRPr="0093591F" w:rsidRDefault="00735CF6" w:rsidP="0093591F">
      <w:pPr>
        <w:widowControl w:val="0"/>
        <w:snapToGrid w:val="0"/>
        <w:spacing w:after="0" w:line="240" w:lineRule="auto"/>
        <w:ind w:left="-142" w:right="-1" w:firstLine="709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ar-SA"/>
        </w:rPr>
      </w:pPr>
      <w:r w:rsidRPr="0093591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ar-SA"/>
        </w:rPr>
        <w:t>Напомним, две кампании ООО «Центр медицинских технологий» и ООО «</w:t>
      </w:r>
      <w:proofErr w:type="spellStart"/>
      <w:r w:rsidRPr="0093591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ar-SA"/>
        </w:rPr>
        <w:t>Медпрофэко</w:t>
      </w:r>
      <w:proofErr w:type="spellEnd"/>
      <w:r w:rsidRPr="0093591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ar-SA"/>
        </w:rPr>
        <w:t>» заключили и участвовали в соглашении, которое привело к поддержанию цены на 2 аукционах на поставку кардиостимуляторов на общую сумму в 56 млн рублей.</w:t>
      </w:r>
    </w:p>
    <w:p w:rsidR="00735CF6" w:rsidRPr="0093591F" w:rsidRDefault="00735CF6" w:rsidP="0093591F">
      <w:pPr>
        <w:widowControl w:val="0"/>
        <w:snapToGrid w:val="0"/>
        <w:spacing w:after="0" w:line="240" w:lineRule="auto"/>
        <w:ind w:left="-142" w:right="-1" w:firstLine="709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ar-SA"/>
        </w:rPr>
      </w:pPr>
      <w:r w:rsidRPr="0093591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ar-SA"/>
        </w:rPr>
        <w:t xml:space="preserve">В целом картели и иные </w:t>
      </w:r>
      <w:proofErr w:type="spellStart"/>
      <w:r w:rsidRPr="0093591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ar-SA"/>
        </w:rPr>
        <w:t>антиконкурентные</w:t>
      </w:r>
      <w:proofErr w:type="spellEnd"/>
      <w:r w:rsidRPr="0093591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ar-SA"/>
        </w:rPr>
        <w:t xml:space="preserve"> соглашения угрожают экономической безопасности страны, наносят существенный вред бюджетам государства и компаний с государственным участиям, способствуют проявлениям коррупции, подрывают основу рыночной экономики России, препятствуют реализации государственных программ, развитию инфраструктуры страны, являются факторами, ведущими к социальной нестабильности.</w:t>
      </w:r>
    </w:p>
    <w:p w:rsidR="00735CF6" w:rsidRPr="0093591F" w:rsidRDefault="00735CF6" w:rsidP="0093591F">
      <w:pPr>
        <w:widowControl w:val="0"/>
        <w:snapToGrid w:val="0"/>
        <w:spacing w:after="0" w:line="240" w:lineRule="auto"/>
        <w:ind w:left="-142" w:right="-1" w:firstLine="709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ar-SA"/>
        </w:rPr>
      </w:pPr>
      <w:r w:rsidRPr="0093591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ar-SA"/>
        </w:rPr>
        <w:t xml:space="preserve">Нарастание </w:t>
      </w:r>
      <w:proofErr w:type="spellStart"/>
      <w:r w:rsidRPr="0093591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ar-SA"/>
        </w:rPr>
        <w:t>картелизации</w:t>
      </w:r>
      <w:proofErr w:type="spellEnd"/>
      <w:r w:rsidRPr="0093591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ar-SA"/>
        </w:rPr>
        <w:t xml:space="preserve"> экономики как новый вызов экономической безопасности Российской Федерации требует адекватных мер со стороны государства и общества.</w:t>
      </w:r>
    </w:p>
    <w:p w:rsidR="00735CF6" w:rsidRPr="0093591F" w:rsidRDefault="00735CF6" w:rsidP="0093591F">
      <w:pPr>
        <w:widowControl w:val="0"/>
        <w:snapToGrid w:val="0"/>
        <w:spacing w:after="0" w:line="240" w:lineRule="auto"/>
        <w:ind w:left="-142" w:right="-1" w:firstLine="709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ar-SA"/>
        </w:rPr>
      </w:pPr>
      <w:r w:rsidRPr="0093591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ar-SA"/>
        </w:rPr>
        <w:t>Картели должны быть признаны одной из угроз экономической безопасности страны и включены в Стратегию экономической безопасности Российской Федерации.</w:t>
      </w:r>
    </w:p>
    <w:p w:rsidR="00735CF6" w:rsidRPr="0093591F" w:rsidRDefault="00735CF6" w:rsidP="0093591F">
      <w:pPr>
        <w:widowControl w:val="0"/>
        <w:snapToGrid w:val="0"/>
        <w:spacing w:after="0" w:line="240" w:lineRule="auto"/>
        <w:ind w:left="-142" w:right="-1" w:firstLine="709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ar-SA"/>
        </w:rPr>
      </w:pPr>
      <w:r w:rsidRPr="0093591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ar-SA"/>
        </w:rPr>
        <w:t>Требует модернизации антикартельное законодательство: запрет на картели должен быть адаптирован к новым реалиям, в которых картели стали организованными группами и сообществами. Необходима гармонизация антимонопольных и уголовно-правовых запретов картелей.</w:t>
      </w:r>
    </w:p>
    <w:p w:rsidR="00735CF6" w:rsidRPr="0093591F" w:rsidRDefault="00735CF6" w:rsidP="0093591F">
      <w:pPr>
        <w:widowControl w:val="0"/>
        <w:snapToGrid w:val="0"/>
        <w:spacing w:after="0" w:line="240" w:lineRule="auto"/>
        <w:ind w:left="-142" w:right="-1" w:firstLine="709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ar-SA"/>
        </w:rPr>
      </w:pPr>
      <w:r w:rsidRPr="0093591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ar-SA"/>
        </w:rPr>
        <w:lastRenderedPageBreak/>
        <w:t xml:space="preserve">Федеральной антимонопольной службе для противодействия картелям необходимы полномочия на получение результатов оперативно-розыскных мероприятий. </w:t>
      </w:r>
    </w:p>
    <w:p w:rsidR="00735CF6" w:rsidRPr="0093591F" w:rsidRDefault="00735CF6" w:rsidP="0093591F">
      <w:pPr>
        <w:widowControl w:val="0"/>
        <w:snapToGrid w:val="0"/>
        <w:spacing w:after="0" w:line="240" w:lineRule="auto"/>
        <w:ind w:left="-142" w:right="-1" w:firstLine="709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ar-SA"/>
        </w:rPr>
      </w:pPr>
      <w:r w:rsidRPr="0093591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ar-SA"/>
        </w:rPr>
        <w:t>Необходимо введение «оборотных» штрафов за воспрепятствование проверкам антимонопольных органов.</w:t>
      </w:r>
    </w:p>
    <w:p w:rsidR="00735CF6" w:rsidRPr="0093591F" w:rsidRDefault="00735CF6" w:rsidP="0093591F">
      <w:pPr>
        <w:widowControl w:val="0"/>
        <w:snapToGrid w:val="0"/>
        <w:spacing w:after="0" w:line="240" w:lineRule="auto"/>
        <w:ind w:left="-142" w:right="-1" w:firstLine="709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ar-SA"/>
        </w:rPr>
      </w:pPr>
      <w:r w:rsidRPr="0093591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ar-SA"/>
        </w:rPr>
        <w:t>Помимо этого, законодательством должна быть предусмотрена возможность получения антимонопольным органом свободного доступа к любым информационным ресурсам органов власти, сведений, связанных с коммуникациями хозяйствующих субъектов в сети Интернет, а также банковской тайны и персональных данных.</w:t>
      </w:r>
    </w:p>
    <w:p w:rsidR="00735CF6" w:rsidRPr="0093591F" w:rsidRDefault="00735CF6" w:rsidP="0093591F">
      <w:pPr>
        <w:widowControl w:val="0"/>
        <w:snapToGrid w:val="0"/>
        <w:spacing w:after="0" w:line="240" w:lineRule="auto"/>
        <w:ind w:left="-142" w:right="-1" w:firstLine="709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ar-SA"/>
        </w:rPr>
      </w:pPr>
      <w:r w:rsidRPr="0093591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ar-SA"/>
        </w:rPr>
        <w:t xml:space="preserve">Необходимо совершенствовать процедуры государственных торгов, делая их понятными и прозрачными. Крайне важен с этой точки зрения перевод максимального количество конкурентных процедур в электронную форму. Важным фактором сдерживания сговоров на торгах будет являться введение предупреждения участников торгов о запрете на </w:t>
      </w:r>
      <w:proofErr w:type="spellStart"/>
      <w:r w:rsidRPr="0093591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ar-SA"/>
        </w:rPr>
        <w:t>антиконкурентные</w:t>
      </w:r>
      <w:proofErr w:type="spellEnd"/>
      <w:r w:rsidRPr="0093591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ar-SA"/>
        </w:rPr>
        <w:t xml:space="preserve"> соглашения и ответственности за них, а также создание единого реестра участников картелей.</w:t>
      </w:r>
    </w:p>
    <w:p w:rsidR="00735CF6" w:rsidRPr="0093591F" w:rsidRDefault="00735CF6" w:rsidP="0093591F">
      <w:pPr>
        <w:widowControl w:val="0"/>
        <w:snapToGrid w:val="0"/>
        <w:spacing w:after="0" w:line="240" w:lineRule="auto"/>
        <w:ind w:left="-142" w:right="-1"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ar-SA"/>
        </w:rPr>
      </w:pPr>
      <w:r w:rsidRPr="0093591F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ar-SA"/>
        </w:rPr>
        <w:t xml:space="preserve">В противодействии картелям и иным </w:t>
      </w:r>
      <w:proofErr w:type="spellStart"/>
      <w:r w:rsidRPr="0093591F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ar-SA"/>
        </w:rPr>
        <w:t>антиконкурентным</w:t>
      </w:r>
      <w:proofErr w:type="spellEnd"/>
      <w:r w:rsidRPr="0093591F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ar-SA"/>
        </w:rPr>
        <w:t xml:space="preserve"> соглашениям необходимо взаимодействие всех надзорных, контролирующих и правоохранительных органов: ФАС России, </w:t>
      </w:r>
      <w:proofErr w:type="spellStart"/>
      <w:r w:rsidRPr="0093591F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ar-SA"/>
        </w:rPr>
        <w:t>Росфинмониторинга</w:t>
      </w:r>
      <w:proofErr w:type="spellEnd"/>
      <w:r w:rsidRPr="0093591F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ar-SA"/>
        </w:rPr>
        <w:t>, Счетной палаты, СК России, органов полиции и прокуратуры, ФНС России, ФСБ России.</w:t>
      </w:r>
    </w:p>
    <w:p w:rsidR="00735CF6" w:rsidRPr="0093591F" w:rsidRDefault="00735CF6" w:rsidP="0093591F">
      <w:pPr>
        <w:widowControl w:val="0"/>
        <w:snapToGrid w:val="0"/>
        <w:spacing w:after="0" w:line="240" w:lineRule="auto"/>
        <w:ind w:left="-142" w:right="-1"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ar-SA"/>
        </w:rPr>
      </w:pPr>
      <w:r w:rsidRPr="0093591F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ar-SA"/>
        </w:rPr>
        <w:t xml:space="preserve">Челябинское УФАС России активно сотрудничает с указанными органами в целях выявления и пресечения картелей и иных </w:t>
      </w:r>
      <w:proofErr w:type="spellStart"/>
      <w:r w:rsidRPr="0093591F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ar-SA"/>
        </w:rPr>
        <w:t>антиконкурентных</w:t>
      </w:r>
      <w:proofErr w:type="spellEnd"/>
      <w:r w:rsidRPr="0093591F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ar-SA"/>
        </w:rPr>
        <w:t xml:space="preserve"> соглашений, согласованных действий.</w:t>
      </w:r>
    </w:p>
    <w:p w:rsidR="00735CF6" w:rsidRPr="0093591F" w:rsidRDefault="00735CF6" w:rsidP="0093591F">
      <w:pPr>
        <w:widowControl w:val="0"/>
        <w:snapToGrid w:val="0"/>
        <w:spacing w:after="0" w:line="240" w:lineRule="auto"/>
        <w:ind w:left="-142" w:right="-1"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ar-SA"/>
        </w:rPr>
      </w:pPr>
      <w:r w:rsidRPr="0093591F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ar-SA"/>
        </w:rPr>
        <w:t>В настоящее время создана и работает межведомственная рабочая группа между СК РФ, ГУВД, ФСБ на заседании которой происходит обмен информацией относительно действий хозяйствующих субъектов и их должностных лиц.</w:t>
      </w:r>
    </w:p>
    <w:p w:rsidR="00735CF6" w:rsidRPr="0093591F" w:rsidRDefault="00735CF6" w:rsidP="0093591F">
      <w:pPr>
        <w:widowControl w:val="0"/>
        <w:snapToGrid w:val="0"/>
        <w:spacing w:after="0" w:line="240" w:lineRule="auto"/>
        <w:ind w:left="-142" w:right="-1" w:firstLine="709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ar-SA"/>
        </w:rPr>
      </w:pPr>
      <w:r w:rsidRPr="0093591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ar-SA"/>
        </w:rPr>
        <w:t xml:space="preserve">Необходимо прививать в общественном сознании и в бизнес культуре нетерпимость к картелям и иным </w:t>
      </w:r>
      <w:proofErr w:type="spellStart"/>
      <w:r w:rsidRPr="0093591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ar-SA"/>
        </w:rPr>
        <w:t>антиконкурентым</w:t>
      </w:r>
      <w:proofErr w:type="spellEnd"/>
      <w:r w:rsidRPr="0093591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ar-SA"/>
        </w:rPr>
        <w:t xml:space="preserve"> соглашениям. Здесь большую роль могут сыграть общественные структуры, такие как движение «За честные закупки» Общественного народного фронта, корпоративные объединения: Ассоциация антимонопольных экспертов, Объединение корпоративных юристов и другие.</w:t>
      </w:r>
    </w:p>
    <w:p w:rsidR="00735CF6" w:rsidRPr="0093591F" w:rsidRDefault="00735CF6" w:rsidP="0093591F">
      <w:pPr>
        <w:widowControl w:val="0"/>
        <w:snapToGrid w:val="0"/>
        <w:spacing w:after="0" w:line="240" w:lineRule="auto"/>
        <w:ind w:left="-142" w:right="-1" w:firstLine="709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ar-SA"/>
        </w:rPr>
      </w:pPr>
      <w:r w:rsidRPr="0093591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ar-SA"/>
        </w:rPr>
        <w:t xml:space="preserve">Одним из эффективных инструментов предупреждения </w:t>
      </w:r>
      <w:proofErr w:type="spellStart"/>
      <w:r w:rsidRPr="0093591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ar-SA"/>
        </w:rPr>
        <w:t>антиконкурентных</w:t>
      </w:r>
      <w:proofErr w:type="spellEnd"/>
      <w:r w:rsidRPr="0093591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ar-SA"/>
        </w:rPr>
        <w:t xml:space="preserve"> соглашений является внедрение хозяйствующими субъектами антимонопольного </w:t>
      </w:r>
      <w:proofErr w:type="spellStart"/>
      <w:r w:rsidRPr="0093591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ar-SA"/>
        </w:rPr>
        <w:t>комплаенса</w:t>
      </w:r>
      <w:proofErr w:type="spellEnd"/>
      <w:r w:rsidRPr="0093591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ar-SA"/>
        </w:rPr>
        <w:t>, который позволит донести до каждого работника необходимые знания об антимонопольных запретах и может сыграть большую превентивную роль.</w:t>
      </w:r>
    </w:p>
    <w:p w:rsidR="00735CF6" w:rsidRPr="0093591F" w:rsidRDefault="00735CF6" w:rsidP="0093591F">
      <w:pPr>
        <w:widowControl w:val="0"/>
        <w:snapToGrid w:val="0"/>
        <w:spacing w:after="0" w:line="240" w:lineRule="auto"/>
        <w:ind w:left="-142" w:right="-1"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ar-SA"/>
        </w:rPr>
      </w:pPr>
      <w:r w:rsidRPr="0093591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ar-SA"/>
        </w:rPr>
        <w:t xml:space="preserve">Высокой степенью </w:t>
      </w:r>
      <w:proofErr w:type="spellStart"/>
      <w:r w:rsidRPr="0093591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ar-SA"/>
        </w:rPr>
        <w:t>картелизации</w:t>
      </w:r>
      <w:proofErr w:type="spellEnd"/>
      <w:r w:rsidRPr="0093591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ar-SA"/>
        </w:rPr>
        <w:t xml:space="preserve"> характеризуются следующие отрасли экономики:</w:t>
      </w:r>
    </w:p>
    <w:p w:rsidR="00735CF6" w:rsidRPr="0093591F" w:rsidRDefault="00735CF6" w:rsidP="0093591F">
      <w:pPr>
        <w:widowControl w:val="0"/>
        <w:snapToGrid w:val="0"/>
        <w:spacing w:after="0" w:line="240" w:lineRule="auto"/>
        <w:ind w:left="-142" w:right="-1" w:firstLine="709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ar-SA"/>
        </w:rPr>
      </w:pPr>
      <w:r w:rsidRPr="0093591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ar-SA"/>
        </w:rPr>
        <w:t>1. Оборона и безопасность</w:t>
      </w:r>
    </w:p>
    <w:p w:rsidR="00735CF6" w:rsidRPr="0093591F" w:rsidRDefault="00735CF6" w:rsidP="0093591F">
      <w:pPr>
        <w:widowControl w:val="0"/>
        <w:snapToGrid w:val="0"/>
        <w:spacing w:after="0" w:line="240" w:lineRule="auto"/>
        <w:ind w:left="-142" w:right="-1" w:firstLine="709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ar-SA"/>
        </w:rPr>
      </w:pPr>
      <w:r w:rsidRPr="0093591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ar-SA"/>
        </w:rPr>
        <w:t>2. Строительство</w:t>
      </w:r>
    </w:p>
    <w:p w:rsidR="00735CF6" w:rsidRPr="0093591F" w:rsidRDefault="00735CF6" w:rsidP="0093591F">
      <w:pPr>
        <w:widowControl w:val="0"/>
        <w:snapToGrid w:val="0"/>
        <w:spacing w:after="0" w:line="240" w:lineRule="auto"/>
        <w:ind w:left="-142" w:right="-1" w:firstLine="709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ar-SA"/>
        </w:rPr>
      </w:pPr>
      <w:r w:rsidRPr="0093591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ar-SA"/>
        </w:rPr>
        <w:t>3. Лекарства, медицинские изделия</w:t>
      </w:r>
    </w:p>
    <w:p w:rsidR="00735CF6" w:rsidRPr="0093591F" w:rsidRDefault="00735CF6" w:rsidP="0093591F">
      <w:pPr>
        <w:widowControl w:val="0"/>
        <w:snapToGrid w:val="0"/>
        <w:spacing w:after="0" w:line="240" w:lineRule="auto"/>
        <w:ind w:left="-142" w:right="-1" w:firstLine="709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ar-SA"/>
        </w:rPr>
      </w:pPr>
      <w:r w:rsidRPr="0093591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ar-SA"/>
        </w:rPr>
        <w:t>4. Промышленность.</w:t>
      </w:r>
      <w:r w:rsidRPr="0093591F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ar-SA"/>
        </w:rPr>
        <w:t xml:space="preserve"> </w:t>
      </w:r>
    </w:p>
    <w:p w:rsidR="00735CF6" w:rsidRPr="0093591F" w:rsidRDefault="00735CF6" w:rsidP="0093591F">
      <w:pPr>
        <w:shd w:val="clear" w:color="auto" w:fill="FFFFFF"/>
        <w:spacing w:after="0" w:line="240" w:lineRule="auto"/>
        <w:ind w:left="-142" w:firstLine="709"/>
        <w:textAlignment w:val="baseline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35CF6" w:rsidRPr="0093591F" w:rsidRDefault="00735CF6" w:rsidP="0093591F">
      <w:pPr>
        <w:shd w:val="clear" w:color="auto" w:fill="FFFFFF"/>
        <w:spacing w:after="0" w:line="240" w:lineRule="auto"/>
        <w:ind w:left="-142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359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2.3 Нарушения статьи 17 Закона о защите конкуренции.</w:t>
      </w:r>
    </w:p>
    <w:p w:rsidR="00735CF6" w:rsidRPr="0093591F" w:rsidRDefault="00735CF6" w:rsidP="0093591F">
      <w:pPr>
        <w:shd w:val="clear" w:color="auto" w:fill="FFFFFF"/>
        <w:spacing w:after="0" w:line="240" w:lineRule="auto"/>
        <w:ind w:left="-142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35CF6" w:rsidRPr="0093591F" w:rsidRDefault="00735CF6" w:rsidP="0093591F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9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Челябинским УФАС России возбуждено дело в отношении </w:t>
      </w:r>
      <w:r w:rsidRPr="0093591F">
        <w:rPr>
          <w:rFonts w:ascii="Times New Roman" w:eastAsia="Times New Roman" w:hAnsi="Times New Roman" w:cs="Times New Roman"/>
          <w:spacing w:val="3"/>
          <w:sz w:val="26"/>
          <w:szCs w:val="26"/>
          <w:lang w:eastAsia="ar-SA"/>
        </w:rPr>
        <w:t>ФГУП «ПО «Маяк»</w:t>
      </w:r>
      <w:r w:rsidRPr="0093591F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которое создало преимущественные условия участникам закупки ООО «</w:t>
      </w:r>
      <w:proofErr w:type="spellStart"/>
      <w:r w:rsidRPr="0093591F">
        <w:rPr>
          <w:rFonts w:ascii="Times New Roman" w:eastAsia="Times New Roman" w:hAnsi="Times New Roman" w:cs="Times New Roman"/>
          <w:sz w:val="26"/>
          <w:szCs w:val="26"/>
          <w:lang w:eastAsia="ru-RU"/>
        </w:rPr>
        <w:t>АтомПроект</w:t>
      </w:r>
      <w:proofErr w:type="spellEnd"/>
      <w:r w:rsidRPr="0093591F">
        <w:rPr>
          <w:rFonts w:ascii="Times New Roman" w:eastAsia="Times New Roman" w:hAnsi="Times New Roman" w:cs="Times New Roman"/>
          <w:sz w:val="26"/>
          <w:szCs w:val="26"/>
          <w:lang w:eastAsia="ru-RU"/>
        </w:rPr>
        <w:t>» и ООО «</w:t>
      </w:r>
      <w:proofErr w:type="spellStart"/>
      <w:r w:rsidRPr="0093591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Интертех</w:t>
      </w:r>
      <w:proofErr w:type="spellEnd"/>
      <w:r w:rsidRPr="0093591F">
        <w:rPr>
          <w:rFonts w:ascii="Times New Roman" w:eastAsia="Times New Roman" w:hAnsi="Times New Roman" w:cs="Times New Roman"/>
          <w:sz w:val="26"/>
          <w:szCs w:val="26"/>
          <w:lang w:eastAsia="ru-RU"/>
        </w:rPr>
        <w:t>» путем допуска их заявок (не соответствовавших ТЗ) до участия в Запросе цен на поставку весов лабораторных для нужд Заказчика; нарушило порядок определения победителя закупки, поскольку признало победителем ООО «</w:t>
      </w:r>
      <w:proofErr w:type="spellStart"/>
      <w:r w:rsidRPr="0093591F">
        <w:rPr>
          <w:rFonts w:ascii="Times New Roman" w:eastAsia="Times New Roman" w:hAnsi="Times New Roman" w:cs="Times New Roman"/>
          <w:sz w:val="26"/>
          <w:szCs w:val="26"/>
          <w:lang w:eastAsia="ru-RU"/>
        </w:rPr>
        <w:t>АтомПроект</w:t>
      </w:r>
      <w:proofErr w:type="spellEnd"/>
      <w:r w:rsidRPr="009359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(заявка победителя), не соответствующую ТЗ Заказчика, тем самым нарушило Положение о </w:t>
      </w:r>
      <w:r w:rsidRPr="0093591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закупках, Документацию о закупке и пункты 2, 3 части 1 статьи 17 Закона о защите конкуренции. </w:t>
      </w:r>
    </w:p>
    <w:p w:rsidR="00735CF6" w:rsidRPr="0093591F" w:rsidRDefault="00735CF6" w:rsidP="0093591F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ar-SA"/>
        </w:rPr>
      </w:pPr>
      <w:r w:rsidRPr="009359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результате действий </w:t>
      </w:r>
      <w:r w:rsidRPr="0093591F">
        <w:rPr>
          <w:rFonts w:ascii="Times New Roman" w:eastAsia="Times New Roman" w:hAnsi="Times New Roman" w:cs="Times New Roman"/>
          <w:spacing w:val="3"/>
          <w:sz w:val="26"/>
          <w:szCs w:val="26"/>
          <w:lang w:eastAsia="ar-SA"/>
        </w:rPr>
        <w:t>ФГУП «ПО «Маяк» заключило договор на сумму в 1200 тыс. руб. с нарушением положений законодательства о конкуренции.</w:t>
      </w:r>
    </w:p>
    <w:p w:rsidR="00735CF6" w:rsidRPr="0093591F" w:rsidRDefault="00735CF6" w:rsidP="0093591F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ar-SA"/>
        </w:rPr>
      </w:pPr>
    </w:p>
    <w:p w:rsidR="00735CF6" w:rsidRPr="0093591F" w:rsidRDefault="00735CF6" w:rsidP="0093591F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ar-SA"/>
        </w:rPr>
      </w:pPr>
      <w:r w:rsidRPr="0093591F">
        <w:rPr>
          <w:rFonts w:ascii="Times New Roman" w:eastAsia="Times New Roman" w:hAnsi="Times New Roman" w:cs="Times New Roman"/>
          <w:spacing w:val="3"/>
          <w:sz w:val="26"/>
          <w:szCs w:val="26"/>
          <w:lang w:eastAsia="ar-SA"/>
        </w:rPr>
        <w:t xml:space="preserve">Также Челябинским УФАС России возбуждено аналогичное дело в отношении АО «Завод </w:t>
      </w:r>
      <w:proofErr w:type="spellStart"/>
      <w:r w:rsidRPr="0093591F">
        <w:rPr>
          <w:rFonts w:ascii="Times New Roman" w:eastAsia="Times New Roman" w:hAnsi="Times New Roman" w:cs="Times New Roman"/>
          <w:spacing w:val="3"/>
          <w:sz w:val="26"/>
          <w:szCs w:val="26"/>
          <w:lang w:eastAsia="ar-SA"/>
        </w:rPr>
        <w:t>Пластмас</w:t>
      </w:r>
      <w:proofErr w:type="spellEnd"/>
      <w:r w:rsidRPr="0093591F">
        <w:rPr>
          <w:rFonts w:ascii="Times New Roman" w:eastAsia="Times New Roman" w:hAnsi="Times New Roman" w:cs="Times New Roman"/>
          <w:spacing w:val="3"/>
          <w:sz w:val="26"/>
          <w:szCs w:val="26"/>
          <w:lang w:eastAsia="ar-SA"/>
        </w:rPr>
        <w:t xml:space="preserve">». Предметом закупки являлось выполнение комплекса строительно-монтажных работ по проекту: «Реализация комплекса мероприятий по реконструкции промышленных мощностей ОАО «Завод «Пластмасс» «Устройство проездов и подготовка территории. Базисные склады» (НМЦД 46 млн. </w:t>
      </w:r>
      <w:proofErr w:type="spellStart"/>
      <w:r w:rsidRPr="0093591F">
        <w:rPr>
          <w:rFonts w:ascii="Times New Roman" w:eastAsia="Times New Roman" w:hAnsi="Times New Roman" w:cs="Times New Roman"/>
          <w:spacing w:val="3"/>
          <w:sz w:val="26"/>
          <w:szCs w:val="26"/>
          <w:lang w:eastAsia="ar-SA"/>
        </w:rPr>
        <w:t>руб</w:t>
      </w:r>
      <w:proofErr w:type="spellEnd"/>
      <w:r w:rsidRPr="0093591F">
        <w:rPr>
          <w:rFonts w:ascii="Times New Roman" w:eastAsia="Times New Roman" w:hAnsi="Times New Roman" w:cs="Times New Roman"/>
          <w:spacing w:val="3"/>
          <w:sz w:val="26"/>
          <w:szCs w:val="26"/>
          <w:lang w:eastAsia="ar-SA"/>
        </w:rPr>
        <w:t xml:space="preserve">). </w:t>
      </w:r>
      <w:r w:rsidRPr="009359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результате действий </w:t>
      </w:r>
      <w:r w:rsidRPr="0093591F">
        <w:rPr>
          <w:rFonts w:ascii="Times New Roman" w:eastAsia="Times New Roman" w:hAnsi="Times New Roman" w:cs="Times New Roman"/>
          <w:spacing w:val="3"/>
          <w:sz w:val="26"/>
          <w:szCs w:val="26"/>
          <w:lang w:eastAsia="ar-SA"/>
        </w:rPr>
        <w:t>ФГУП «ПО «Маяк» заключило договор на сумму в 40 млн. руб. с нарушением положений законодательства о конкуренции.</w:t>
      </w:r>
    </w:p>
    <w:p w:rsidR="00735CF6" w:rsidRPr="0093591F" w:rsidRDefault="00735CF6" w:rsidP="0093591F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ar-SA"/>
        </w:rPr>
      </w:pPr>
    </w:p>
    <w:p w:rsidR="00735CF6" w:rsidRPr="0093591F" w:rsidRDefault="00735CF6" w:rsidP="0093591F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ar-SA"/>
        </w:rPr>
      </w:pPr>
    </w:p>
    <w:p w:rsidR="00735CF6" w:rsidRPr="0093591F" w:rsidRDefault="00735CF6" w:rsidP="0093591F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ar-SA"/>
        </w:rPr>
      </w:pPr>
      <w:r w:rsidRPr="0093591F">
        <w:rPr>
          <w:rFonts w:ascii="Times New Roman" w:eastAsia="Times New Roman" w:hAnsi="Times New Roman" w:cs="Times New Roman"/>
          <w:spacing w:val="3"/>
          <w:sz w:val="26"/>
          <w:szCs w:val="26"/>
          <w:lang w:eastAsia="ar-SA"/>
        </w:rPr>
        <w:t>2.4 Еще одной сферой контроля со стороны антимонопольного органа является контроль за соблюдением Правил о подключении к инженерным сетям.</w:t>
      </w:r>
    </w:p>
    <w:p w:rsidR="00735CF6" w:rsidRPr="0093591F" w:rsidRDefault="00735CF6" w:rsidP="0093591F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ar-SA"/>
        </w:rPr>
      </w:pPr>
      <w:r w:rsidRPr="0093591F">
        <w:rPr>
          <w:rFonts w:ascii="Times New Roman" w:eastAsia="Times New Roman" w:hAnsi="Times New Roman" w:cs="Times New Roman"/>
          <w:spacing w:val="3"/>
          <w:sz w:val="26"/>
          <w:szCs w:val="26"/>
          <w:lang w:eastAsia="ar-SA"/>
        </w:rPr>
        <w:t>Из общего числа поступивших обращений (46) 17 жалоб поступило на нарушение Правил подключения.</w:t>
      </w:r>
    </w:p>
    <w:p w:rsidR="00735CF6" w:rsidRPr="0093591F" w:rsidRDefault="00735CF6" w:rsidP="0093591F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ar-SA"/>
        </w:rPr>
      </w:pPr>
      <w:r w:rsidRPr="0093591F">
        <w:rPr>
          <w:rFonts w:ascii="Times New Roman" w:eastAsia="Times New Roman" w:hAnsi="Times New Roman" w:cs="Times New Roman"/>
          <w:spacing w:val="3"/>
          <w:sz w:val="26"/>
          <w:szCs w:val="26"/>
          <w:lang w:eastAsia="ar-SA"/>
        </w:rPr>
        <w:t>Заявители чаще всего обращались на действия субъектов естественных монополий по следующим основаниям.</w:t>
      </w:r>
    </w:p>
    <w:p w:rsidR="00735CF6" w:rsidRPr="0093591F" w:rsidRDefault="00735CF6" w:rsidP="0093591F">
      <w:pPr>
        <w:numPr>
          <w:ilvl w:val="0"/>
          <w:numId w:val="2"/>
        </w:num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ar-SA"/>
        </w:rPr>
      </w:pPr>
      <w:proofErr w:type="spellStart"/>
      <w:r w:rsidRPr="0093591F">
        <w:rPr>
          <w:rFonts w:ascii="Times New Roman" w:eastAsia="Times New Roman" w:hAnsi="Times New Roman" w:cs="Times New Roman"/>
          <w:spacing w:val="3"/>
          <w:sz w:val="26"/>
          <w:szCs w:val="26"/>
          <w:lang w:eastAsia="ar-SA"/>
        </w:rPr>
        <w:t>неотнесение</w:t>
      </w:r>
      <w:proofErr w:type="spellEnd"/>
      <w:r w:rsidRPr="0093591F">
        <w:rPr>
          <w:rFonts w:ascii="Times New Roman" w:eastAsia="Times New Roman" w:hAnsi="Times New Roman" w:cs="Times New Roman"/>
          <w:spacing w:val="3"/>
          <w:sz w:val="26"/>
          <w:szCs w:val="26"/>
          <w:lang w:eastAsia="ar-SA"/>
        </w:rPr>
        <w:t xml:space="preserve"> потребителей к «льготной категории»;</w:t>
      </w:r>
    </w:p>
    <w:p w:rsidR="00735CF6" w:rsidRPr="0093591F" w:rsidRDefault="00735CF6" w:rsidP="0093591F">
      <w:pPr>
        <w:numPr>
          <w:ilvl w:val="0"/>
          <w:numId w:val="2"/>
        </w:num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ar-SA"/>
        </w:rPr>
      </w:pPr>
      <w:r w:rsidRPr="0093591F">
        <w:rPr>
          <w:rFonts w:ascii="Times New Roman" w:eastAsia="Times New Roman" w:hAnsi="Times New Roman" w:cs="Times New Roman"/>
          <w:spacing w:val="3"/>
          <w:sz w:val="26"/>
          <w:szCs w:val="26"/>
          <w:lang w:eastAsia="ar-SA"/>
        </w:rPr>
        <w:t>распределение мероприятий по тех. присоединению с нарушением Правил присоединения (может привести к увеличению стоимости подключения);</w:t>
      </w:r>
    </w:p>
    <w:p w:rsidR="00735CF6" w:rsidRPr="0093591F" w:rsidRDefault="00735CF6" w:rsidP="0093591F">
      <w:pPr>
        <w:numPr>
          <w:ilvl w:val="0"/>
          <w:numId w:val="2"/>
        </w:num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ar-SA"/>
        </w:rPr>
      </w:pPr>
      <w:r w:rsidRPr="0093591F">
        <w:rPr>
          <w:rFonts w:ascii="Times New Roman" w:eastAsia="Times New Roman" w:hAnsi="Times New Roman" w:cs="Times New Roman"/>
          <w:spacing w:val="3"/>
          <w:sz w:val="26"/>
          <w:szCs w:val="26"/>
          <w:lang w:eastAsia="ar-SA"/>
        </w:rPr>
        <w:t>уклонение \ отказ от заключения договора на тех. присоединение;</w:t>
      </w:r>
    </w:p>
    <w:p w:rsidR="00735CF6" w:rsidRPr="0093591F" w:rsidRDefault="00735CF6" w:rsidP="0093591F">
      <w:pPr>
        <w:numPr>
          <w:ilvl w:val="0"/>
          <w:numId w:val="2"/>
        </w:num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ar-SA"/>
        </w:rPr>
      </w:pPr>
      <w:r w:rsidRPr="0093591F">
        <w:rPr>
          <w:rFonts w:ascii="Times New Roman" w:eastAsia="Times New Roman" w:hAnsi="Times New Roman" w:cs="Times New Roman"/>
          <w:spacing w:val="3"/>
          <w:sz w:val="26"/>
          <w:szCs w:val="26"/>
          <w:lang w:eastAsia="ar-SA"/>
        </w:rPr>
        <w:t>нарушение сроков тех. присоединения, в том числе заключение дополнительных соглашений о продлении срока действия договора, в случаях, не предусмотренных законом.</w:t>
      </w:r>
    </w:p>
    <w:p w:rsidR="00735CF6" w:rsidRPr="0093591F" w:rsidRDefault="00735CF6" w:rsidP="0093591F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ar-SA"/>
        </w:rPr>
      </w:pPr>
      <w:r w:rsidRPr="0093591F">
        <w:rPr>
          <w:rFonts w:ascii="Times New Roman" w:eastAsia="Times New Roman" w:hAnsi="Times New Roman" w:cs="Times New Roman"/>
          <w:spacing w:val="3"/>
          <w:sz w:val="26"/>
          <w:szCs w:val="26"/>
          <w:lang w:eastAsia="ar-SA"/>
        </w:rPr>
        <w:t>По поступившим обращениям проводятся административные расследования. В случае подтверждения доводов заявителей о нарушении специализированными организациями Правил подключения последние будут привлечены к административной ответственности по статье 9.21 КоАП РФ.</w:t>
      </w:r>
    </w:p>
    <w:p w:rsidR="00735CF6" w:rsidRPr="0093591F" w:rsidRDefault="00735CF6" w:rsidP="0093591F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ar-SA"/>
        </w:rPr>
      </w:pPr>
      <w:r w:rsidRPr="009359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Вынесено 10 постановлений о наложении штрафа за нарушение Правил подключения на сумму 2770 тыс. руб.</w:t>
      </w:r>
    </w:p>
    <w:p w:rsidR="00735CF6" w:rsidRPr="0093591F" w:rsidRDefault="00735CF6" w:rsidP="0093591F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ar-SA"/>
        </w:rPr>
      </w:pPr>
      <w:r w:rsidRPr="0093591F">
        <w:rPr>
          <w:rFonts w:ascii="Times New Roman" w:eastAsia="Times New Roman" w:hAnsi="Times New Roman" w:cs="Times New Roman"/>
          <w:spacing w:val="3"/>
          <w:sz w:val="26"/>
          <w:szCs w:val="26"/>
          <w:lang w:eastAsia="ar-SA"/>
        </w:rPr>
        <w:t xml:space="preserve">Так, в отчетном периоде в отношении ОАО «МРСК Урала» и его должностных вынесено 5 постановления о наложении штрафа за нарушение правил подключения на общую сумму 1820 тыс. руб., (нарушение сроков выполнения мероприятий по </w:t>
      </w:r>
      <w:proofErr w:type="spellStart"/>
      <w:r w:rsidRPr="0093591F">
        <w:rPr>
          <w:rFonts w:ascii="Times New Roman" w:eastAsia="Times New Roman" w:hAnsi="Times New Roman" w:cs="Times New Roman"/>
          <w:spacing w:val="3"/>
          <w:sz w:val="26"/>
          <w:szCs w:val="26"/>
          <w:lang w:eastAsia="ar-SA"/>
        </w:rPr>
        <w:t>техприсоединению</w:t>
      </w:r>
      <w:proofErr w:type="spellEnd"/>
      <w:r w:rsidRPr="0093591F">
        <w:rPr>
          <w:rFonts w:ascii="Times New Roman" w:eastAsia="Times New Roman" w:hAnsi="Times New Roman" w:cs="Times New Roman"/>
          <w:spacing w:val="3"/>
          <w:sz w:val="26"/>
          <w:szCs w:val="26"/>
          <w:lang w:eastAsia="ar-SA"/>
        </w:rPr>
        <w:t>, навязывание невыгодных условий договора, расчет платы) на ООО «АЭС Инвест» 600 тыс. руб. (нарушение сроков направления договора, неверное определение категории потребителя).</w:t>
      </w:r>
    </w:p>
    <w:p w:rsidR="00735CF6" w:rsidRPr="0093591F" w:rsidRDefault="00735CF6" w:rsidP="0093591F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ar-SA"/>
        </w:rPr>
      </w:pPr>
    </w:p>
    <w:p w:rsidR="00735CF6" w:rsidRPr="0093591F" w:rsidRDefault="00735CF6" w:rsidP="0093591F">
      <w:pPr>
        <w:numPr>
          <w:ilvl w:val="0"/>
          <w:numId w:val="3"/>
        </w:num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pacing w:val="3"/>
          <w:sz w:val="26"/>
          <w:szCs w:val="26"/>
          <w:lang w:eastAsia="ar-SA"/>
        </w:rPr>
      </w:pPr>
      <w:r w:rsidRPr="0093591F">
        <w:rPr>
          <w:rFonts w:ascii="Times New Roman" w:eastAsia="Times New Roman" w:hAnsi="Times New Roman" w:cs="Times New Roman"/>
          <w:b/>
          <w:spacing w:val="3"/>
          <w:sz w:val="26"/>
          <w:szCs w:val="26"/>
          <w:lang w:eastAsia="ar-SA"/>
        </w:rPr>
        <w:t>Законодательство о контрактной системе</w:t>
      </w:r>
    </w:p>
    <w:p w:rsidR="00735CF6" w:rsidRPr="0093591F" w:rsidRDefault="00735CF6" w:rsidP="0093591F">
      <w:pPr>
        <w:shd w:val="clear" w:color="auto" w:fill="FFFFFF"/>
        <w:spacing w:before="100" w:beforeAutospacing="1" w:after="0" w:afterAutospacing="1" w:line="240" w:lineRule="auto"/>
        <w:ind w:left="-142" w:firstLine="567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ar-SA"/>
        </w:rPr>
      </w:pPr>
      <w:r w:rsidRPr="0093591F">
        <w:rPr>
          <w:rFonts w:ascii="Times New Roman" w:eastAsia="Times New Roman" w:hAnsi="Times New Roman" w:cs="Times New Roman"/>
          <w:spacing w:val="3"/>
          <w:sz w:val="26"/>
          <w:szCs w:val="26"/>
          <w:lang w:eastAsia="ar-SA"/>
        </w:rPr>
        <w:t xml:space="preserve">Челябинским УФАС России рассмотрена жалоба ООО «САВИТУР-Аудит» на действия ФГУП «Южно-Уральский институт биофизики Федерального медико-биологического агентства» при проведении открытого конкурса  на право оказания услуг по проведению обязательного бухгалтерского аудита, по итогом которого управлением установлено, что в нарушение Закона о контрактной системе, в извещении о проведении Конкурса и конкурсной документации  не установлено  обязательные требования к </w:t>
      </w:r>
      <w:r w:rsidRPr="0093591F">
        <w:rPr>
          <w:rFonts w:ascii="Times New Roman" w:eastAsia="Times New Roman" w:hAnsi="Times New Roman" w:cs="Times New Roman"/>
          <w:spacing w:val="3"/>
          <w:sz w:val="26"/>
          <w:szCs w:val="26"/>
          <w:lang w:eastAsia="ar-SA"/>
        </w:rPr>
        <w:lastRenderedPageBreak/>
        <w:t>участникам закупки, предусмотренные Законом об аудиторской деятельности. Кроме того, заказчик не определил в проекте контракта срок начала оказания услуг, а также срок окончания действия договора.</w:t>
      </w:r>
    </w:p>
    <w:p w:rsidR="00735CF6" w:rsidRPr="0093591F" w:rsidRDefault="00735CF6" w:rsidP="0093591F">
      <w:pPr>
        <w:shd w:val="clear" w:color="auto" w:fill="FFFFFF"/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ar-SA"/>
        </w:rPr>
      </w:pPr>
      <w:r w:rsidRPr="0093591F">
        <w:rPr>
          <w:rFonts w:ascii="Times New Roman" w:eastAsia="Times New Roman" w:hAnsi="Times New Roman" w:cs="Times New Roman"/>
          <w:spacing w:val="3"/>
          <w:sz w:val="26"/>
          <w:szCs w:val="26"/>
          <w:lang w:eastAsia="ar-SA"/>
        </w:rPr>
        <w:t>Выдано предписание о внесении в документацию соответствующих изменений.</w:t>
      </w:r>
    </w:p>
    <w:p w:rsidR="00735CF6" w:rsidRPr="0093591F" w:rsidRDefault="00735CF6" w:rsidP="0093591F">
      <w:pPr>
        <w:shd w:val="clear" w:color="auto" w:fill="FFFFFF"/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ar-SA"/>
        </w:rPr>
      </w:pPr>
    </w:p>
    <w:p w:rsidR="00735CF6" w:rsidRPr="0093591F" w:rsidRDefault="00735CF6" w:rsidP="0093591F">
      <w:pPr>
        <w:numPr>
          <w:ilvl w:val="0"/>
          <w:numId w:val="3"/>
        </w:numPr>
        <w:shd w:val="clear" w:color="auto" w:fill="FFFFFF"/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b/>
          <w:spacing w:val="3"/>
          <w:sz w:val="26"/>
          <w:szCs w:val="26"/>
          <w:lang w:eastAsia="ar-SA"/>
        </w:rPr>
      </w:pPr>
      <w:r w:rsidRPr="0093591F">
        <w:rPr>
          <w:rFonts w:ascii="Times New Roman" w:eastAsia="Times New Roman" w:hAnsi="Times New Roman" w:cs="Times New Roman"/>
          <w:b/>
          <w:spacing w:val="3"/>
          <w:sz w:val="26"/>
          <w:szCs w:val="26"/>
          <w:lang w:eastAsia="ar-SA"/>
        </w:rPr>
        <w:t>Рассмотрение жалоб в порядке статьи 18.1 Закона о защите конкуренции.</w:t>
      </w:r>
    </w:p>
    <w:p w:rsidR="00735CF6" w:rsidRPr="0093591F" w:rsidRDefault="00735CF6" w:rsidP="0093591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ar-SA"/>
        </w:rPr>
      </w:pPr>
    </w:p>
    <w:p w:rsidR="00735CF6" w:rsidRPr="0093591F" w:rsidRDefault="00735CF6" w:rsidP="0093591F">
      <w:pPr>
        <w:shd w:val="clear" w:color="auto" w:fill="FFFFFF"/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ar-SA"/>
        </w:rPr>
      </w:pPr>
      <w:r w:rsidRPr="0093591F">
        <w:rPr>
          <w:rFonts w:ascii="Times New Roman" w:eastAsia="Times New Roman" w:hAnsi="Times New Roman" w:cs="Times New Roman"/>
          <w:spacing w:val="3"/>
          <w:sz w:val="26"/>
          <w:szCs w:val="26"/>
          <w:lang w:eastAsia="ar-SA"/>
        </w:rPr>
        <w:t xml:space="preserve">Челябинское УФАС России рассмотрело жалобу гражданина на действия организатора торгов КУ </w:t>
      </w:r>
      <w:r w:rsidR="0093591F" w:rsidRPr="0093591F">
        <w:rPr>
          <w:rFonts w:ascii="Times New Roman" w:eastAsia="Times New Roman" w:hAnsi="Times New Roman" w:cs="Times New Roman"/>
          <w:spacing w:val="3"/>
          <w:sz w:val="26"/>
          <w:szCs w:val="26"/>
          <w:lang w:eastAsia="ar-SA"/>
        </w:rPr>
        <w:t>&lt;…&gt;</w:t>
      </w:r>
      <w:r w:rsidRPr="0093591F">
        <w:rPr>
          <w:rFonts w:ascii="Times New Roman" w:eastAsia="Times New Roman" w:hAnsi="Times New Roman" w:cs="Times New Roman"/>
          <w:spacing w:val="3"/>
          <w:sz w:val="26"/>
          <w:szCs w:val="26"/>
          <w:lang w:eastAsia="ar-SA"/>
        </w:rPr>
        <w:t xml:space="preserve"> при реализации на торгах имущества банкрота.</w:t>
      </w:r>
    </w:p>
    <w:p w:rsidR="00735CF6" w:rsidRPr="0093591F" w:rsidRDefault="00735CF6" w:rsidP="0093591F">
      <w:pPr>
        <w:shd w:val="clear" w:color="auto" w:fill="FFFFFF"/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ar-SA"/>
        </w:rPr>
      </w:pPr>
      <w:r w:rsidRPr="0093591F">
        <w:rPr>
          <w:rFonts w:ascii="Times New Roman" w:eastAsia="Times New Roman" w:hAnsi="Times New Roman" w:cs="Times New Roman"/>
          <w:spacing w:val="3"/>
          <w:sz w:val="26"/>
          <w:szCs w:val="26"/>
          <w:lang w:eastAsia="ar-SA"/>
        </w:rPr>
        <w:t>По результатам рассмотрения жалобы действия организатора торгов, выразившиеся в указании в сообщении о проведении торгов размер задатка 20% от начальной цены по лотам, а не от начальной цены лота с учетом снижения на конкретном периоде, необоснованном отклонении заявки признаны нарушением Закона о банкротстве.</w:t>
      </w:r>
    </w:p>
    <w:p w:rsidR="00735CF6" w:rsidRPr="0093591F" w:rsidRDefault="00735CF6" w:rsidP="0093591F">
      <w:pPr>
        <w:shd w:val="clear" w:color="auto" w:fill="FFFFFF"/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ar-SA"/>
        </w:rPr>
      </w:pPr>
    </w:p>
    <w:p w:rsidR="00735CF6" w:rsidRPr="0093591F" w:rsidRDefault="00735CF6" w:rsidP="0093591F">
      <w:pPr>
        <w:numPr>
          <w:ilvl w:val="0"/>
          <w:numId w:val="3"/>
        </w:num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ar-SA"/>
        </w:rPr>
      </w:pPr>
      <w:r w:rsidRPr="0093591F">
        <w:rPr>
          <w:rFonts w:ascii="Times New Roman" w:eastAsia="Times New Roman" w:hAnsi="Times New Roman" w:cs="Times New Roman"/>
          <w:spacing w:val="3"/>
          <w:sz w:val="26"/>
          <w:szCs w:val="26"/>
          <w:lang w:eastAsia="ar-SA"/>
        </w:rPr>
        <w:t>В отчетном периоде представители Челябинского УФАС России приняли участие в 30 судебных заседаниях, из них по 8 делам вынесены судом положительные для антимонопольного органа решения, остальные находится в стадии рассмотрения.</w:t>
      </w:r>
    </w:p>
    <w:p w:rsidR="00735CF6" w:rsidRPr="0093591F" w:rsidRDefault="00735CF6" w:rsidP="0093591F">
      <w:pPr>
        <w:shd w:val="clear" w:color="auto" w:fill="FFFFFF"/>
        <w:spacing w:after="0" w:line="240" w:lineRule="auto"/>
        <w:ind w:left="-142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359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Рассмотрим несколько из них.</w:t>
      </w:r>
    </w:p>
    <w:p w:rsidR="00735CF6" w:rsidRPr="0093591F" w:rsidRDefault="00735CF6" w:rsidP="0093591F">
      <w:pPr>
        <w:keepNext/>
        <w:numPr>
          <w:ilvl w:val="1"/>
          <w:numId w:val="3"/>
        </w:numPr>
        <w:shd w:val="clear" w:color="auto" w:fill="FFFFFF"/>
        <w:suppressAutoHyphens/>
        <w:spacing w:after="0" w:line="300" w:lineRule="atLeast"/>
        <w:ind w:left="-142" w:firstLine="851"/>
        <w:jc w:val="both"/>
        <w:textAlignment w:val="baseline"/>
        <w:outlineLvl w:val="0"/>
        <w:rPr>
          <w:rFonts w:ascii="Times New Roman" w:eastAsia="Microsoft YaHei" w:hAnsi="Times New Roman" w:cs="Times New Roman"/>
          <w:color w:val="000000"/>
          <w:sz w:val="26"/>
          <w:szCs w:val="26"/>
        </w:rPr>
      </w:pPr>
      <w:r w:rsidRPr="0093591F">
        <w:rPr>
          <w:rFonts w:ascii="Times New Roman" w:eastAsia="Microsoft YaHei" w:hAnsi="Times New Roman" w:cs="Times New Roman"/>
          <w:b/>
          <w:bCs/>
          <w:color w:val="000000"/>
          <w:sz w:val="26"/>
          <w:szCs w:val="26"/>
        </w:rPr>
        <w:t>Напомним, что в 2016 году Челябинским УФАС России выявлено два сговора на торгах по строительству детского сада в г. Верхнеуральске.</w:t>
      </w:r>
    </w:p>
    <w:p w:rsidR="00735CF6" w:rsidRPr="0093591F" w:rsidRDefault="00735CF6" w:rsidP="0093591F">
      <w:pPr>
        <w:shd w:val="clear" w:color="auto" w:fill="FFFFFF"/>
        <w:spacing w:after="50" w:line="190" w:lineRule="atLeast"/>
        <w:ind w:left="-142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59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Целью двух предварительно сговорившихся групп строительных компаний являлось поддержание начальной цены контракта и, соответственно, устранение из конкурентной борьбы добросовестных участников.</w:t>
      </w:r>
    </w:p>
    <w:p w:rsidR="00735CF6" w:rsidRPr="0093591F" w:rsidRDefault="00735CF6" w:rsidP="0093591F">
      <w:pPr>
        <w:shd w:val="clear" w:color="auto" w:fill="FFFFFF"/>
        <w:spacing w:after="50" w:line="190" w:lineRule="atLeast"/>
        <w:ind w:left="-142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59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этом каждая из групп, не зная о существовании других недобросовестных участников, действовала практически по одной схеме.</w:t>
      </w:r>
    </w:p>
    <w:p w:rsidR="00735CF6" w:rsidRPr="0093591F" w:rsidRDefault="00735CF6" w:rsidP="0093591F">
      <w:pPr>
        <w:shd w:val="clear" w:color="auto" w:fill="FFFFFF"/>
        <w:spacing w:after="50" w:line="190" w:lineRule="atLeast"/>
        <w:ind w:left="-142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59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Аукцион на строительство детского сада на 140 мест в г. Верхнеуральске с начальной ценой контракта более 105 млн рублей проводило МУ «Управление инженерного обеспечения и строительства Верхнеуральского района».</w:t>
      </w:r>
    </w:p>
    <w:p w:rsidR="00735CF6" w:rsidRPr="0093591F" w:rsidRDefault="00735CF6" w:rsidP="0093591F">
      <w:pPr>
        <w:shd w:val="clear" w:color="auto" w:fill="FFFFFF"/>
        <w:spacing w:after="50" w:line="190" w:lineRule="atLeast"/>
        <w:ind w:left="-142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59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Челябинское УФАС России установило, что в первое </w:t>
      </w:r>
      <w:proofErr w:type="spellStart"/>
      <w:r w:rsidRPr="009359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антиконкурентное</w:t>
      </w:r>
      <w:proofErr w:type="spellEnd"/>
      <w:r w:rsidRPr="009359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«объединение» входили ООО «</w:t>
      </w:r>
      <w:proofErr w:type="spellStart"/>
      <w:r w:rsidRPr="009359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Севиком</w:t>
      </w:r>
      <w:proofErr w:type="spellEnd"/>
      <w:r w:rsidRPr="009359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ООО «</w:t>
      </w:r>
      <w:proofErr w:type="spellStart"/>
      <w:r w:rsidRPr="009359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Профэконом</w:t>
      </w:r>
      <w:proofErr w:type="spellEnd"/>
      <w:r w:rsidRPr="009359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ООО «</w:t>
      </w:r>
      <w:proofErr w:type="spellStart"/>
      <w:r w:rsidRPr="009359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ЮжУралЭнергосталь</w:t>
      </w:r>
      <w:proofErr w:type="spellEnd"/>
      <w:r w:rsidRPr="009359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во второе - ООО «</w:t>
      </w:r>
      <w:proofErr w:type="spellStart"/>
      <w:r w:rsidRPr="009359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РемПромСтрой</w:t>
      </w:r>
      <w:proofErr w:type="spellEnd"/>
      <w:r w:rsidRPr="009359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ООО «</w:t>
      </w:r>
      <w:proofErr w:type="spellStart"/>
      <w:r w:rsidRPr="009359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СтройСоюз</w:t>
      </w:r>
      <w:proofErr w:type="spellEnd"/>
      <w:r w:rsidRPr="009359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ООО «Премьера».</w:t>
      </w:r>
    </w:p>
    <w:p w:rsidR="00735CF6" w:rsidRPr="0093591F" w:rsidRDefault="00735CF6" w:rsidP="0093591F">
      <w:pPr>
        <w:shd w:val="clear" w:color="auto" w:fill="FFFFFF"/>
        <w:spacing w:after="50" w:line="190" w:lineRule="atLeast"/>
        <w:ind w:left="-142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59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Комиссия Челябинского УФАС России признала ООО «</w:t>
      </w:r>
      <w:proofErr w:type="spellStart"/>
      <w:r w:rsidRPr="009359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Севиком</w:t>
      </w:r>
      <w:proofErr w:type="spellEnd"/>
      <w:r w:rsidRPr="009359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ООО «</w:t>
      </w:r>
      <w:proofErr w:type="spellStart"/>
      <w:r w:rsidRPr="009359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Профэконом</w:t>
      </w:r>
      <w:proofErr w:type="spellEnd"/>
      <w:r w:rsidRPr="009359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ООО «</w:t>
      </w:r>
      <w:proofErr w:type="spellStart"/>
      <w:r w:rsidRPr="009359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ЮжУралЭнергосталь</w:t>
      </w:r>
      <w:proofErr w:type="spellEnd"/>
      <w:r w:rsidRPr="009359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ООО «</w:t>
      </w:r>
      <w:proofErr w:type="spellStart"/>
      <w:r w:rsidRPr="009359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РемПромСтрой</w:t>
      </w:r>
      <w:proofErr w:type="spellEnd"/>
      <w:r w:rsidRPr="009359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ООО «</w:t>
      </w:r>
      <w:proofErr w:type="spellStart"/>
      <w:r w:rsidRPr="009359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СтройСоюз</w:t>
      </w:r>
      <w:proofErr w:type="spellEnd"/>
      <w:r w:rsidRPr="009359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ООО «Премьера», нарушившими п. 2 ч.1 ст.11 Закона о защите конкуренции.</w:t>
      </w:r>
    </w:p>
    <w:p w:rsidR="00735CF6" w:rsidRPr="0093591F" w:rsidRDefault="00735CF6" w:rsidP="0093591F">
      <w:pPr>
        <w:shd w:val="clear" w:color="auto" w:fill="FFFFFF"/>
        <w:spacing w:after="50" w:line="190" w:lineRule="atLeast"/>
        <w:ind w:left="-142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59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Нарушителям выданы предписания о недопущении действий, которые могут являться препятствием для возникновения конкуренции и могут привести к ограничению конкуренции и нарушению антимонопольного законодательства.</w:t>
      </w:r>
    </w:p>
    <w:p w:rsidR="00735CF6" w:rsidRPr="0093591F" w:rsidRDefault="00735CF6" w:rsidP="0093591F">
      <w:pPr>
        <w:shd w:val="clear" w:color="auto" w:fill="FFFFFF"/>
        <w:spacing w:after="0" w:line="240" w:lineRule="auto"/>
        <w:ind w:left="-142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3591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ООО «</w:t>
      </w:r>
      <w:proofErr w:type="spellStart"/>
      <w:r w:rsidRPr="0093591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ЮжУралЭнергосталь</w:t>
      </w:r>
      <w:proofErr w:type="spellEnd"/>
      <w:r w:rsidRPr="0093591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», ООО «Премьера» обжаловали решения в арбитражный суд, который изучив представленные материалы дела отказал указанным хозяйствующим субъектам в удовлетворении требований об отмене решений (ООО «</w:t>
      </w:r>
      <w:proofErr w:type="spellStart"/>
      <w:r w:rsidRPr="0093591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ЮжУралЭнергосталь</w:t>
      </w:r>
      <w:proofErr w:type="spellEnd"/>
      <w:r w:rsidRPr="0093591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 - 2 инстанции в пользу Челябинского УФАС России, ООО «Премьера» - 1 инстанция в пользу Челябинского УФАС России, срок для обжалования не истек).</w:t>
      </w:r>
    </w:p>
    <w:p w:rsidR="00735CF6" w:rsidRPr="0093591F" w:rsidRDefault="00735CF6" w:rsidP="0093591F">
      <w:pPr>
        <w:shd w:val="clear" w:color="auto" w:fill="FFFFFF"/>
        <w:spacing w:after="0" w:line="240" w:lineRule="auto"/>
        <w:ind w:left="-142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93591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Виновные лица привлечены к административной ответственности на общую сумму в 560 000 рублей.</w:t>
      </w:r>
    </w:p>
    <w:p w:rsidR="00735CF6" w:rsidRPr="0093591F" w:rsidRDefault="00735CF6" w:rsidP="0093591F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ar-SA"/>
        </w:rPr>
      </w:pPr>
    </w:p>
    <w:p w:rsidR="00735CF6" w:rsidRPr="0093591F" w:rsidRDefault="00735CF6" w:rsidP="0093591F">
      <w:pPr>
        <w:numPr>
          <w:ilvl w:val="1"/>
          <w:numId w:val="3"/>
        </w:numPr>
        <w:shd w:val="clear" w:color="auto" w:fill="FFFFFF"/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ar-SA"/>
        </w:rPr>
      </w:pPr>
      <w:r w:rsidRPr="0093591F">
        <w:rPr>
          <w:rFonts w:ascii="Times New Roman" w:eastAsia="Times New Roman" w:hAnsi="Times New Roman" w:cs="Times New Roman"/>
          <w:spacing w:val="3"/>
          <w:sz w:val="26"/>
          <w:szCs w:val="26"/>
          <w:lang w:eastAsia="ar-SA"/>
        </w:rPr>
        <w:t>Арбитражный суд Челябинской области подтвердил законность вынесенного постановления о наложении штрафа на ОАО «МРСК Урала» в размере 600 000 рублей.</w:t>
      </w:r>
    </w:p>
    <w:p w:rsidR="003A02AC" w:rsidRPr="0093591F" w:rsidRDefault="00735CF6" w:rsidP="0093591F">
      <w:pPr>
        <w:shd w:val="clear" w:color="auto" w:fill="FFFFFF"/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ar-SA"/>
        </w:rPr>
      </w:pPr>
      <w:r w:rsidRPr="0093591F">
        <w:rPr>
          <w:rFonts w:ascii="Times New Roman" w:eastAsia="Times New Roman" w:hAnsi="Times New Roman" w:cs="Times New Roman"/>
          <w:spacing w:val="3"/>
          <w:sz w:val="26"/>
          <w:szCs w:val="26"/>
          <w:lang w:eastAsia="ar-SA"/>
        </w:rPr>
        <w:t>Основанием для наложения штрафа послужили действия Общества, выразившиеся в направлении ОАО «ЧЭК» соглашений об изменении платы за технологическое присоединение и нарушении сроков выполнения мероприятий по технологическому присоединению.</w:t>
      </w:r>
    </w:p>
    <w:p w:rsidR="003A02AC" w:rsidRPr="0093591F" w:rsidRDefault="003A02AC" w:rsidP="0093591F">
      <w:pPr>
        <w:spacing w:after="0" w:line="0" w:lineRule="atLeast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562AA3" w:rsidRPr="0093591F" w:rsidRDefault="00562AA3" w:rsidP="0093591F">
      <w:pPr>
        <w:pStyle w:val="a8"/>
        <w:ind w:left="-142" w:firstLine="851"/>
        <w:jc w:val="center"/>
        <w:rPr>
          <w:b/>
          <w:color w:val="000000"/>
          <w:sz w:val="26"/>
          <w:szCs w:val="26"/>
        </w:rPr>
      </w:pPr>
      <w:r w:rsidRPr="0093591F">
        <w:rPr>
          <w:b/>
          <w:color w:val="000000"/>
          <w:sz w:val="26"/>
          <w:szCs w:val="26"/>
        </w:rPr>
        <w:t>Жилищно-коммунальное хозяйство</w:t>
      </w:r>
    </w:p>
    <w:p w:rsidR="00562AA3" w:rsidRPr="0093591F" w:rsidRDefault="00562AA3" w:rsidP="0093591F">
      <w:pPr>
        <w:pStyle w:val="a8"/>
        <w:ind w:left="-142" w:firstLine="851"/>
        <w:jc w:val="both"/>
        <w:rPr>
          <w:b/>
          <w:color w:val="000000"/>
          <w:sz w:val="26"/>
          <w:szCs w:val="26"/>
        </w:rPr>
      </w:pPr>
    </w:p>
    <w:p w:rsidR="003A02AC" w:rsidRPr="0093591F" w:rsidRDefault="003A02AC" w:rsidP="0093591F">
      <w:pPr>
        <w:pStyle w:val="a8"/>
        <w:ind w:left="-142" w:firstLine="851"/>
        <w:jc w:val="both"/>
        <w:rPr>
          <w:sz w:val="26"/>
          <w:szCs w:val="26"/>
        </w:rPr>
      </w:pPr>
      <w:r w:rsidRPr="0093591F">
        <w:rPr>
          <w:b/>
          <w:color w:val="000000"/>
          <w:sz w:val="26"/>
          <w:szCs w:val="26"/>
        </w:rPr>
        <w:t>1.</w:t>
      </w:r>
      <w:r w:rsidRPr="0093591F">
        <w:rPr>
          <w:color w:val="000000"/>
          <w:sz w:val="26"/>
          <w:szCs w:val="26"/>
        </w:rPr>
        <w:t xml:space="preserve"> Федеральным законом от 26.07.2006 № 135-ФЗ «О защите конкуренции» (далее - Закон о защите конкуренции) устанавливаются организационные и правовые основы предупреждения и пресечения монополистической деятельности и недобросовестной конкуренции на товарных рынках в Российской Федерации, а также основания и порядок применения антимонопольными органами мер принуждения к хозяйствующим субъектам, допустившим нарушение антимонопольного законодательства. </w:t>
      </w:r>
    </w:p>
    <w:p w:rsidR="003A02AC" w:rsidRPr="0093591F" w:rsidRDefault="003A02AC" w:rsidP="0093591F">
      <w:pPr>
        <w:pStyle w:val="ConsPlusNormal"/>
        <w:spacing w:before="28" w:after="28"/>
        <w:ind w:left="-142" w:firstLine="851"/>
        <w:jc w:val="both"/>
        <w:rPr>
          <w:sz w:val="26"/>
          <w:szCs w:val="26"/>
        </w:rPr>
      </w:pPr>
      <w:r w:rsidRPr="0093591F">
        <w:rPr>
          <w:rFonts w:ascii="Times New Roman" w:hAnsi="Times New Roman" w:cs="Times New Roman"/>
          <w:color w:val="000000"/>
          <w:sz w:val="26"/>
          <w:szCs w:val="26"/>
        </w:rPr>
        <w:t xml:space="preserve">Частью 1 статьи 10 Закона о защите конкуренции установлен запрет на </w:t>
      </w:r>
      <w:r w:rsidRPr="0093591F">
        <w:rPr>
          <w:rFonts w:ascii="Times New Roman" w:eastAsia="Calibri" w:hAnsi="Times New Roman" w:cs="Calibri"/>
          <w:color w:val="000000"/>
          <w:sz w:val="26"/>
          <w:szCs w:val="26"/>
          <w:lang w:eastAsia="en-US"/>
        </w:rPr>
        <w:t>действия (бездействие) занимающего доминирующее положение хозяйствующего субъекта</w:t>
      </w:r>
      <w:r w:rsidRPr="0093591F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93591F">
        <w:rPr>
          <w:rFonts w:ascii="Times New Roman" w:eastAsia="Calibri" w:hAnsi="Times New Roman" w:cs="Calibri"/>
          <w:color w:val="000000"/>
          <w:sz w:val="26"/>
          <w:szCs w:val="26"/>
          <w:lang w:eastAsia="en-US"/>
        </w:rPr>
        <w:t>результатом которых являются или могут являться недопущение, ограничение, устранение конкуренции и (или) ущемление интересов других лиц (хозяйствующих субъектов) в сфере предпринимательской деятельности либо неопределенного круга потребителей</w:t>
      </w:r>
      <w:r w:rsidRPr="0093591F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3A02AC" w:rsidRPr="0093591F" w:rsidRDefault="003A02AC" w:rsidP="0093591F">
      <w:pPr>
        <w:pStyle w:val="a8"/>
        <w:ind w:left="-142" w:firstLine="851"/>
        <w:jc w:val="both"/>
        <w:rPr>
          <w:sz w:val="26"/>
          <w:szCs w:val="26"/>
        </w:rPr>
      </w:pPr>
      <w:r w:rsidRPr="0093591F">
        <w:rPr>
          <w:color w:val="000000"/>
          <w:sz w:val="26"/>
          <w:szCs w:val="26"/>
        </w:rPr>
        <w:t xml:space="preserve">Челябинское УФАС России, реализуя свои полномочия в целях защиты конкуренции, в том числе пресечения и предупреждения монополистической деятельности, возбуждает и рассматривает дела о нарушениях антимонопольного законодательства и в случае установления факта нарушения хозяйствующим субъектом антимонопольного законодательства привлекает данного хозяйствующего субъекта к административной ответственности и выдает обязательные для исполнения предписания. </w:t>
      </w:r>
    </w:p>
    <w:p w:rsidR="003A02AC" w:rsidRPr="0093591F" w:rsidRDefault="003A02AC" w:rsidP="0093591F">
      <w:pPr>
        <w:pStyle w:val="a8"/>
        <w:ind w:left="-142" w:firstLine="851"/>
        <w:jc w:val="both"/>
        <w:rPr>
          <w:sz w:val="26"/>
          <w:szCs w:val="26"/>
        </w:rPr>
      </w:pPr>
      <w:r w:rsidRPr="0093591F">
        <w:rPr>
          <w:color w:val="000000"/>
          <w:sz w:val="26"/>
          <w:szCs w:val="26"/>
        </w:rPr>
        <w:t xml:space="preserve">Из совокупности вышеприведенных норм права следует, что антимонопольный орган вправе вынести соответствующее решение об обнаружении и пресечении антимонопольного нарушения лишь в том случае, когда нарушение хозяйствующим субъектом либо соответствующим органом действующего законодательства </w:t>
      </w:r>
      <w:proofErr w:type="gramStart"/>
      <w:r w:rsidRPr="0093591F">
        <w:rPr>
          <w:color w:val="000000"/>
          <w:sz w:val="26"/>
          <w:szCs w:val="26"/>
        </w:rPr>
        <w:t>привело</w:t>
      </w:r>
      <w:proofErr w:type="gramEnd"/>
      <w:r w:rsidRPr="0093591F">
        <w:rPr>
          <w:color w:val="000000"/>
          <w:sz w:val="26"/>
          <w:szCs w:val="26"/>
        </w:rPr>
        <w:t xml:space="preserve"> либо могло привести к нарушению охраняемого законом баланса экономических интересов хозяйствующих субъектов, осуществляющих деятельность на товарном рынке в соответствующих географических границах. </w:t>
      </w:r>
    </w:p>
    <w:p w:rsidR="003A02AC" w:rsidRPr="0093591F" w:rsidRDefault="003A02AC" w:rsidP="0093591F">
      <w:pPr>
        <w:pStyle w:val="a8"/>
        <w:ind w:left="-142"/>
        <w:jc w:val="both"/>
        <w:rPr>
          <w:sz w:val="26"/>
          <w:szCs w:val="26"/>
        </w:rPr>
      </w:pPr>
      <w:r w:rsidRPr="0093591F">
        <w:rPr>
          <w:sz w:val="26"/>
          <w:szCs w:val="26"/>
          <w:shd w:val="clear" w:color="auto" w:fill="FFFFFF"/>
        </w:rPr>
        <w:tab/>
        <w:t xml:space="preserve">Вопросы о правильности выставления счетов за потребленный коммунальный ресурс (тепловая энергия), </w:t>
      </w:r>
      <w:r w:rsidRPr="0093591F">
        <w:rPr>
          <w:bCs/>
          <w:sz w:val="26"/>
          <w:szCs w:val="26"/>
          <w:shd w:val="clear" w:color="auto" w:fill="FFFFFF"/>
        </w:rPr>
        <w:t>не связаны с защитой конкуренции и в полномочия антимонопольного органа не входят.</w:t>
      </w:r>
    </w:p>
    <w:p w:rsidR="003A02AC" w:rsidRPr="0093591F" w:rsidRDefault="003A02AC" w:rsidP="0093591F">
      <w:pPr>
        <w:pStyle w:val="ConsPlusNormal"/>
        <w:ind w:left="-142" w:firstLine="851"/>
        <w:jc w:val="both"/>
        <w:rPr>
          <w:sz w:val="26"/>
          <w:szCs w:val="26"/>
        </w:rPr>
      </w:pPr>
      <w:r w:rsidRPr="0093591F">
        <w:rPr>
          <w:rFonts w:ascii="Times New Roman" w:eastAsia="Calibri" w:hAnsi="Times New Roman" w:cs="Calibri"/>
          <w:sz w:val="26"/>
          <w:szCs w:val="26"/>
          <w:lang w:eastAsia="en-US"/>
        </w:rPr>
        <w:t>Постановлени</w:t>
      </w:r>
      <w:r w:rsidRPr="0093591F">
        <w:rPr>
          <w:rFonts w:ascii="Times New Roman" w:hAnsi="Times New Roman" w:cs="Times New Roman"/>
          <w:sz w:val="26"/>
          <w:szCs w:val="26"/>
        </w:rPr>
        <w:t>ем</w:t>
      </w:r>
      <w:r w:rsidRPr="0093591F">
        <w:rPr>
          <w:rFonts w:ascii="Times New Roman" w:eastAsia="Calibri" w:hAnsi="Times New Roman" w:cs="Calibri"/>
          <w:sz w:val="26"/>
          <w:szCs w:val="26"/>
          <w:lang w:eastAsia="en-US"/>
        </w:rPr>
        <w:t xml:space="preserve"> Правительства РФ от 06.05.2011 № 354 «</w:t>
      </w:r>
      <w:r w:rsidRPr="0093591F">
        <w:rPr>
          <w:rFonts w:ascii="Times New Roman" w:hAnsi="Times New Roman" w:cs="Times New Roman"/>
          <w:sz w:val="26"/>
          <w:szCs w:val="26"/>
        </w:rPr>
        <w:t xml:space="preserve">О предоставлении коммунальных услуг собственникам и пользователям помещений в многоквартирных домах и жилых домов» утверждены </w:t>
      </w:r>
      <w:hyperlink r:id="rId7">
        <w:r w:rsidRPr="0093591F">
          <w:rPr>
            <w:rStyle w:val="-"/>
            <w:rFonts w:ascii="Times New Roman" w:eastAsia="Calibri" w:hAnsi="Times New Roman" w:cs="Calibri"/>
            <w:sz w:val="26"/>
            <w:szCs w:val="26"/>
            <w:lang w:eastAsia="en-US"/>
          </w:rPr>
          <w:t>Правила</w:t>
        </w:r>
      </w:hyperlink>
      <w:r w:rsidRPr="0093591F">
        <w:rPr>
          <w:rFonts w:ascii="Times New Roman" w:eastAsia="Calibri" w:hAnsi="Times New Roman" w:cs="Calibri"/>
          <w:sz w:val="26"/>
          <w:szCs w:val="26"/>
          <w:lang w:eastAsia="en-US"/>
        </w:rPr>
        <w:t xml:space="preserve"> предоставления коммунальных услуг собственникам и пользователям помещений в многоквартирных домах и жилых домов (далее – Постановление № 354).</w:t>
      </w:r>
    </w:p>
    <w:p w:rsidR="003A02AC" w:rsidRPr="0093591F" w:rsidRDefault="003A02AC" w:rsidP="0093591F">
      <w:pPr>
        <w:spacing w:after="0" w:line="100" w:lineRule="atLeast"/>
        <w:ind w:left="-142" w:firstLine="851"/>
        <w:jc w:val="both"/>
        <w:rPr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 xml:space="preserve">Постановление № 354 регулирует отношения по предоставлению коммунальных услуг собственникам и пользователям помещений в многоквартирных домах, </w:t>
      </w:r>
      <w:r w:rsidRPr="0093591F">
        <w:rPr>
          <w:rFonts w:ascii="Times New Roman" w:hAnsi="Times New Roman" w:cs="Times New Roman"/>
          <w:sz w:val="26"/>
          <w:szCs w:val="26"/>
        </w:rPr>
        <w:lastRenderedPageBreak/>
        <w:t>собственникам и пользователям жилых домов, в том числе отношения между исполнителями и потребителями коммунальных услуг, устанавливают их права и обязанности, порядок заключения договора, содержащего положения о предоставлении коммунальных услуг, а также порядок контроля качества предоставления коммунальных услуг, порядок определения размера платы за коммунальные услуги с использованием приборов учета и при их отсутствии, порядок перерасчета размера платы за отдельные виды коммунальных услуг в период временного отсутствия граждан в занимаемом жилом помещении, порядок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определяют основания и порядок приостановления или ограничения предоставления коммунальных услуг, а также регламентируют вопросы, связанные с наступлением ответственности исполнителей и потребителей коммунальных услуг (дело № А76-14793/2014, № А76-21638/2014, № А76-5317/2015).</w:t>
      </w:r>
    </w:p>
    <w:p w:rsidR="003A02AC" w:rsidRPr="0093591F" w:rsidRDefault="003A02AC" w:rsidP="0093591F">
      <w:pPr>
        <w:pStyle w:val="ConsPlusNormal"/>
        <w:spacing w:line="120" w:lineRule="atLeast"/>
        <w:ind w:left="-142" w:firstLine="851"/>
        <w:jc w:val="both"/>
        <w:rPr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 xml:space="preserve">Порядок расчета и внесения платы за коммунальные услуги регламентирован разделом VI </w:t>
      </w:r>
      <w:r w:rsidRPr="0093591F">
        <w:rPr>
          <w:rFonts w:ascii="Times New Roman" w:eastAsia="Calibri" w:hAnsi="Times New Roman" w:cs="Calibri"/>
          <w:sz w:val="26"/>
          <w:szCs w:val="26"/>
          <w:lang w:eastAsia="en-US"/>
        </w:rPr>
        <w:t xml:space="preserve">Постановления № 354, </w:t>
      </w:r>
      <w:r w:rsidRPr="0093591F">
        <w:rPr>
          <w:rFonts w:ascii="Times New Roman" w:hAnsi="Times New Roman" w:cs="Times New Roman"/>
          <w:sz w:val="26"/>
          <w:szCs w:val="26"/>
          <w:u w:val="single"/>
        </w:rPr>
        <w:t xml:space="preserve">контроль за соблюдением </w:t>
      </w:r>
      <w:r w:rsidRPr="0093591F">
        <w:rPr>
          <w:rFonts w:ascii="Times New Roman" w:hAnsi="Times New Roman" w:cs="Times New Roman"/>
          <w:sz w:val="26"/>
          <w:szCs w:val="26"/>
        </w:rPr>
        <w:t>которого осуществляет</w:t>
      </w:r>
      <w:r w:rsidRPr="0093591F">
        <w:rPr>
          <w:rFonts w:ascii="Times New Roman" w:hAnsi="Times New Roman" w:cs="Times New Roman"/>
          <w:sz w:val="26"/>
          <w:szCs w:val="26"/>
          <w:lang w:eastAsia="ar-SA"/>
        </w:rPr>
        <w:t xml:space="preserve"> Главное управление Государственной жилищной инспекции Челябинской области</w:t>
      </w:r>
      <w:r w:rsidRPr="0093591F">
        <w:rPr>
          <w:rFonts w:ascii="Times New Roman" w:hAnsi="Times New Roman" w:cs="Times New Roman"/>
          <w:sz w:val="26"/>
          <w:szCs w:val="26"/>
        </w:rPr>
        <w:t>.</w:t>
      </w:r>
    </w:p>
    <w:p w:rsidR="003A02AC" w:rsidRPr="0093591F" w:rsidRDefault="003A02AC" w:rsidP="0093591F">
      <w:pPr>
        <w:pStyle w:val="a9"/>
        <w:spacing w:after="0" w:line="100" w:lineRule="atLeast"/>
        <w:ind w:left="-142" w:firstLine="851"/>
        <w:jc w:val="both"/>
        <w:rPr>
          <w:sz w:val="26"/>
          <w:szCs w:val="26"/>
        </w:rPr>
      </w:pPr>
      <w:r w:rsidRPr="0093591F">
        <w:rPr>
          <w:sz w:val="26"/>
          <w:szCs w:val="26"/>
        </w:rPr>
        <w:t>Пунктом 161 Правил № 354 установлено, что государственный контроль (надзор) за соответствием качества, объема и порядка предоставления коммунальных услуг требованиям, установленным указанными Правилами № 354, осуществляется уполномоченными органами исполнительной власти субъектов Российской Федерации в порядке, установленном уполномоченным Правительством Российской Федерации федеральным органом исполнительной власти в соответствии со статьей 20 Жилищного кодекса Российской Федерации.</w:t>
      </w:r>
    </w:p>
    <w:p w:rsidR="003A02AC" w:rsidRPr="0093591F" w:rsidRDefault="003A02AC" w:rsidP="0093591F">
      <w:pPr>
        <w:pStyle w:val="a9"/>
        <w:spacing w:after="0" w:line="120" w:lineRule="atLeast"/>
        <w:ind w:left="-142" w:firstLine="567"/>
        <w:jc w:val="both"/>
        <w:rPr>
          <w:sz w:val="26"/>
          <w:szCs w:val="26"/>
        </w:rPr>
      </w:pPr>
      <w:r w:rsidRPr="0093591F">
        <w:rPr>
          <w:sz w:val="26"/>
          <w:szCs w:val="26"/>
        </w:rPr>
        <w:t xml:space="preserve">В соответствии с пунктом 2 статьи 20 Жилищного кодекса РФ государственный жилищный надзор осуществляется уполномоченными органами исполнительной власти субъектов Российской Федерации (региональный государственный жилищный надзор) в порядке, установленном высшим исполнительным органом государственной власти субъекта Российской Федерации, с учетом требований к организации и проведению государственного жилищного надзора, установленных Правительством Российской Федерации. </w:t>
      </w:r>
    </w:p>
    <w:p w:rsidR="003A02AC" w:rsidRPr="0093591F" w:rsidRDefault="003A02AC" w:rsidP="0093591F">
      <w:pPr>
        <w:pStyle w:val="a9"/>
        <w:spacing w:after="0" w:line="120" w:lineRule="atLeast"/>
        <w:ind w:left="-142" w:firstLine="567"/>
        <w:jc w:val="both"/>
        <w:rPr>
          <w:sz w:val="26"/>
          <w:szCs w:val="26"/>
        </w:rPr>
      </w:pPr>
      <w:r w:rsidRPr="0093591F">
        <w:rPr>
          <w:sz w:val="26"/>
          <w:szCs w:val="26"/>
        </w:rPr>
        <w:t>В Челябинской области органом, осуществляющим региональный жилищный надзор, является Главное управление «Государственная жилищная инспекция Челябинской области».</w:t>
      </w:r>
    </w:p>
    <w:p w:rsidR="003A02AC" w:rsidRPr="0093591F" w:rsidRDefault="003A02AC" w:rsidP="0093591F">
      <w:pPr>
        <w:spacing w:after="0" w:line="100" w:lineRule="atLeast"/>
        <w:ind w:left="-142" w:firstLine="851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93591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Таким образом, рассмотрение указанных вопросов входит </w:t>
      </w:r>
      <w:proofErr w:type="gramStart"/>
      <w:r w:rsidRPr="0093591F">
        <w:rPr>
          <w:rFonts w:ascii="Times New Roman" w:eastAsia="Times New Roman" w:hAnsi="Times New Roman" w:cs="Times New Roman"/>
          <w:sz w:val="26"/>
          <w:szCs w:val="26"/>
          <w:lang w:eastAsia="ar-SA"/>
        </w:rPr>
        <w:t>полномочия  Главного</w:t>
      </w:r>
      <w:proofErr w:type="gramEnd"/>
      <w:r w:rsidRPr="0093591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управления Государственной жилищной инспекции Челябинской области</w:t>
      </w:r>
      <w:r w:rsidRPr="0093591F">
        <w:rPr>
          <w:rFonts w:ascii="Times New Roman" w:eastAsia="Arial Unicode MS" w:hAnsi="Times New Roman" w:cs="Times New Roman"/>
          <w:sz w:val="26"/>
          <w:szCs w:val="26"/>
        </w:rPr>
        <w:t>.</w:t>
      </w:r>
    </w:p>
    <w:p w:rsidR="003A02AC" w:rsidRPr="0093591F" w:rsidRDefault="003A02AC" w:rsidP="0093591F">
      <w:pPr>
        <w:spacing w:after="0" w:line="100" w:lineRule="atLeast"/>
        <w:ind w:left="-142" w:firstLine="851"/>
        <w:jc w:val="both"/>
        <w:rPr>
          <w:sz w:val="26"/>
          <w:szCs w:val="26"/>
        </w:rPr>
      </w:pPr>
    </w:p>
    <w:p w:rsidR="003A02AC" w:rsidRPr="0093591F" w:rsidRDefault="003A02AC" w:rsidP="0093591F">
      <w:pPr>
        <w:spacing w:after="0" w:line="100" w:lineRule="atLeast"/>
        <w:ind w:left="-142" w:firstLine="851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93591F">
        <w:rPr>
          <w:rFonts w:ascii="Times New Roman" w:eastAsia="Times New Roman" w:hAnsi="Times New Roman" w:cs="Tahoma"/>
          <w:b/>
          <w:sz w:val="26"/>
          <w:szCs w:val="26"/>
        </w:rPr>
        <w:t>2.</w:t>
      </w:r>
      <w:r w:rsidRPr="0093591F">
        <w:rPr>
          <w:rFonts w:ascii="Times New Roman" w:eastAsia="Times New Roman" w:hAnsi="Times New Roman" w:cs="Tahoma"/>
          <w:sz w:val="26"/>
          <w:szCs w:val="26"/>
        </w:rPr>
        <w:t xml:space="preserve"> В отчетном </w:t>
      </w:r>
      <w:proofErr w:type="gramStart"/>
      <w:r w:rsidRPr="0093591F">
        <w:rPr>
          <w:rFonts w:ascii="Times New Roman" w:eastAsia="Times New Roman" w:hAnsi="Times New Roman" w:cs="Tahoma"/>
          <w:sz w:val="26"/>
          <w:szCs w:val="26"/>
        </w:rPr>
        <w:t>периоде  поступали</w:t>
      </w:r>
      <w:proofErr w:type="gramEnd"/>
      <w:r w:rsidRPr="0093591F">
        <w:rPr>
          <w:rFonts w:ascii="Times New Roman" w:eastAsia="Times New Roman" w:hAnsi="Times New Roman" w:cs="Tahoma"/>
          <w:sz w:val="26"/>
          <w:szCs w:val="26"/>
        </w:rPr>
        <w:t xml:space="preserve"> обращения  на  установление завышенных тарифов на теплоснабжение, водоснабжение и водоотведение</w:t>
      </w:r>
      <w:r w:rsidRPr="0093591F">
        <w:rPr>
          <w:rFonts w:ascii="Times New Roman" w:eastAsia="Arial Unicode MS" w:hAnsi="Times New Roman" w:cs="Times New Roman"/>
          <w:sz w:val="26"/>
          <w:szCs w:val="26"/>
        </w:rPr>
        <w:t xml:space="preserve">. </w:t>
      </w:r>
    </w:p>
    <w:p w:rsidR="003A02AC" w:rsidRPr="0093591F" w:rsidRDefault="003A02AC" w:rsidP="0093591F">
      <w:pPr>
        <w:spacing w:after="0" w:line="100" w:lineRule="atLeast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color w:val="000000"/>
          <w:sz w:val="26"/>
          <w:szCs w:val="26"/>
        </w:rPr>
        <w:t xml:space="preserve">Федеральным законом от 26.07.2006 № 135-ФЗ «О защите конкуренции» (далее - Закон о защите конкуренции) устанавливаются организационные и правовые основы предупреждения и пресечения монополистической деятельности и недобросовестной конкуренции на товарных рынках в Российской Федерации, а также основания и порядок применения антимонопольными органами мер принуждения к хозяйствующим субъектам, допустившим нарушение антимонопольного законодательства. </w:t>
      </w:r>
    </w:p>
    <w:p w:rsidR="003A02AC" w:rsidRPr="0093591F" w:rsidRDefault="003A02AC" w:rsidP="0093591F">
      <w:pPr>
        <w:pStyle w:val="a8"/>
        <w:spacing w:before="0" w:after="0" w:line="0" w:lineRule="atLeast"/>
        <w:ind w:left="-142" w:firstLine="851"/>
        <w:jc w:val="both"/>
        <w:rPr>
          <w:color w:val="000000"/>
          <w:sz w:val="26"/>
          <w:szCs w:val="26"/>
        </w:rPr>
      </w:pPr>
      <w:r w:rsidRPr="0093591F">
        <w:rPr>
          <w:color w:val="000000"/>
          <w:sz w:val="26"/>
          <w:szCs w:val="26"/>
        </w:rPr>
        <w:t xml:space="preserve">Вопросы, касающиеся установления тарифов на </w:t>
      </w:r>
      <w:r w:rsidRPr="0093591F">
        <w:rPr>
          <w:rFonts w:cs="Tahoma"/>
          <w:sz w:val="26"/>
          <w:szCs w:val="26"/>
        </w:rPr>
        <w:t xml:space="preserve">теплоснабжение, водоснабжение и водоотведение </w:t>
      </w:r>
      <w:r w:rsidRPr="0093591F">
        <w:rPr>
          <w:color w:val="000000"/>
          <w:sz w:val="26"/>
          <w:szCs w:val="26"/>
        </w:rPr>
        <w:t>не входят в полномочия антимонопольного органа.</w:t>
      </w:r>
    </w:p>
    <w:p w:rsidR="003A02AC" w:rsidRPr="0093591F" w:rsidRDefault="003A02AC" w:rsidP="0093591F">
      <w:pPr>
        <w:pStyle w:val="a8"/>
        <w:spacing w:before="0" w:after="0" w:line="0" w:lineRule="atLeast"/>
        <w:ind w:left="-142" w:firstLine="851"/>
        <w:jc w:val="both"/>
        <w:rPr>
          <w:color w:val="000000"/>
          <w:sz w:val="26"/>
          <w:szCs w:val="26"/>
        </w:rPr>
      </w:pPr>
      <w:r w:rsidRPr="0093591F">
        <w:rPr>
          <w:color w:val="000000"/>
          <w:sz w:val="26"/>
          <w:szCs w:val="26"/>
        </w:rPr>
        <w:lastRenderedPageBreak/>
        <w:t>В соответствии с пунктом 52 Положения о Министерстве тарифного регулирования и энергетики Челябинской области, утвержденного Постановлением Губернатора Челябинской области от 31.12.2014 № 300 (далее – Министерство</w:t>
      </w:r>
      <w:proofErr w:type="gramStart"/>
      <w:r w:rsidRPr="0093591F">
        <w:rPr>
          <w:color w:val="000000"/>
          <w:sz w:val="26"/>
          <w:szCs w:val="26"/>
        </w:rPr>
        <w:t>),  Министерство</w:t>
      </w:r>
      <w:proofErr w:type="gramEnd"/>
      <w:r w:rsidRPr="0093591F">
        <w:rPr>
          <w:color w:val="000000"/>
          <w:sz w:val="26"/>
          <w:szCs w:val="26"/>
        </w:rPr>
        <w:t xml:space="preserve"> осуществляет следующие полномочия:</w:t>
      </w:r>
    </w:p>
    <w:p w:rsidR="003A02AC" w:rsidRPr="0093591F" w:rsidRDefault="003A02AC" w:rsidP="0093591F">
      <w:pPr>
        <w:pStyle w:val="ConsPlusNormal"/>
        <w:spacing w:line="0" w:lineRule="atLeast"/>
        <w:ind w:left="-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>1) устанавливает тарифы в сфере водоснабжения и водоотведения:</w:t>
      </w:r>
    </w:p>
    <w:p w:rsidR="003A02AC" w:rsidRPr="0093591F" w:rsidRDefault="003A02AC" w:rsidP="0093591F">
      <w:pPr>
        <w:pStyle w:val="ConsPlusNormal"/>
        <w:spacing w:line="0" w:lineRule="atLeast"/>
        <w:ind w:left="-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>- в сфере холодного водоснабжения:</w:t>
      </w:r>
    </w:p>
    <w:p w:rsidR="003A02AC" w:rsidRPr="0093591F" w:rsidRDefault="003A02AC" w:rsidP="0093591F">
      <w:pPr>
        <w:pStyle w:val="ConsPlusNormal"/>
        <w:spacing w:line="0" w:lineRule="atLeast"/>
        <w:ind w:left="-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>- тариф на питьевую воду (питьевое водоснабжение);</w:t>
      </w:r>
    </w:p>
    <w:p w:rsidR="003A02AC" w:rsidRPr="0093591F" w:rsidRDefault="003A02AC" w:rsidP="0093591F">
      <w:pPr>
        <w:pStyle w:val="ConsPlusNormal"/>
        <w:spacing w:line="0" w:lineRule="atLeast"/>
        <w:ind w:left="-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>- тариф на техническую воду;</w:t>
      </w:r>
    </w:p>
    <w:p w:rsidR="003A02AC" w:rsidRPr="0093591F" w:rsidRDefault="003A02AC" w:rsidP="0093591F">
      <w:pPr>
        <w:pStyle w:val="ConsPlusNormal"/>
        <w:spacing w:line="0" w:lineRule="atLeast"/>
        <w:ind w:left="-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>- тариф на транспортировку воды;</w:t>
      </w:r>
    </w:p>
    <w:p w:rsidR="003A02AC" w:rsidRPr="0093591F" w:rsidRDefault="003A02AC" w:rsidP="0093591F">
      <w:pPr>
        <w:pStyle w:val="ConsPlusNormal"/>
        <w:spacing w:line="0" w:lineRule="atLeast"/>
        <w:ind w:left="-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>- тариф на подвоз воды;</w:t>
      </w:r>
    </w:p>
    <w:p w:rsidR="003A02AC" w:rsidRPr="0093591F" w:rsidRDefault="003A02AC" w:rsidP="0093591F">
      <w:pPr>
        <w:pStyle w:val="ConsPlusNormal"/>
        <w:spacing w:line="0" w:lineRule="atLeast"/>
        <w:ind w:left="-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>- тариф на подключение (технологическое присоединение) к централизованной системе холодного водоснабжения;</w:t>
      </w:r>
    </w:p>
    <w:p w:rsidR="003A02AC" w:rsidRPr="0093591F" w:rsidRDefault="003A02AC" w:rsidP="0093591F">
      <w:pPr>
        <w:pStyle w:val="ConsPlusNormal"/>
        <w:spacing w:line="0" w:lineRule="atLeast"/>
        <w:ind w:left="-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 xml:space="preserve">2) </w:t>
      </w:r>
      <w:proofErr w:type="gramStart"/>
      <w:r w:rsidRPr="0093591F">
        <w:rPr>
          <w:rFonts w:ascii="Times New Roman" w:hAnsi="Times New Roman" w:cs="Times New Roman"/>
          <w:sz w:val="26"/>
          <w:szCs w:val="26"/>
        </w:rPr>
        <w:t>устанавливает  тарифы</w:t>
      </w:r>
      <w:proofErr w:type="gramEnd"/>
      <w:r w:rsidRPr="0093591F">
        <w:rPr>
          <w:rFonts w:ascii="Times New Roman" w:hAnsi="Times New Roman" w:cs="Times New Roman"/>
          <w:sz w:val="26"/>
          <w:szCs w:val="26"/>
        </w:rPr>
        <w:t xml:space="preserve"> в сфере горячего водоснабжения:</w:t>
      </w:r>
    </w:p>
    <w:p w:rsidR="003A02AC" w:rsidRPr="0093591F" w:rsidRDefault="003A02AC" w:rsidP="0093591F">
      <w:pPr>
        <w:pStyle w:val="ConsPlusNormal"/>
        <w:spacing w:line="0" w:lineRule="atLeast"/>
        <w:ind w:left="-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>- тариф на горячую воду (горячее водоснабжение);</w:t>
      </w:r>
    </w:p>
    <w:p w:rsidR="003A02AC" w:rsidRPr="0093591F" w:rsidRDefault="003A02AC" w:rsidP="0093591F">
      <w:pPr>
        <w:pStyle w:val="ConsPlusNormal"/>
        <w:spacing w:line="0" w:lineRule="atLeast"/>
        <w:ind w:left="-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>- тариф на транспортировку горячей воды;</w:t>
      </w:r>
    </w:p>
    <w:p w:rsidR="003A02AC" w:rsidRPr="0093591F" w:rsidRDefault="003A02AC" w:rsidP="0093591F">
      <w:pPr>
        <w:pStyle w:val="ConsPlusNormal"/>
        <w:spacing w:line="0" w:lineRule="atLeast"/>
        <w:ind w:left="-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>- тариф на подключение (технологическое присоединение) к централизованной системе горячего водоснабжения;</w:t>
      </w:r>
    </w:p>
    <w:p w:rsidR="003A02AC" w:rsidRPr="0093591F" w:rsidRDefault="003A02AC" w:rsidP="0093591F">
      <w:pPr>
        <w:pStyle w:val="ConsPlusNormal"/>
        <w:spacing w:line="0" w:lineRule="atLeast"/>
        <w:ind w:left="-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>3) устанавливает тариф в сфере водоотведения:</w:t>
      </w:r>
    </w:p>
    <w:p w:rsidR="003A02AC" w:rsidRPr="0093591F" w:rsidRDefault="003A02AC" w:rsidP="0093591F">
      <w:pPr>
        <w:pStyle w:val="ConsPlusNormal"/>
        <w:spacing w:line="0" w:lineRule="atLeast"/>
        <w:ind w:left="-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>- тариф на водоотведение;</w:t>
      </w:r>
    </w:p>
    <w:p w:rsidR="003A02AC" w:rsidRPr="0093591F" w:rsidRDefault="003A02AC" w:rsidP="0093591F">
      <w:pPr>
        <w:pStyle w:val="ConsPlusNormal"/>
        <w:spacing w:line="0" w:lineRule="atLeast"/>
        <w:ind w:left="-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>- тариф на транспортировку сточных вод;</w:t>
      </w:r>
    </w:p>
    <w:p w:rsidR="003A02AC" w:rsidRPr="0093591F" w:rsidRDefault="003A02AC" w:rsidP="0093591F">
      <w:pPr>
        <w:pStyle w:val="ConsPlusNormal"/>
        <w:spacing w:line="0" w:lineRule="atLeast"/>
        <w:ind w:left="-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>- тариф на подключение (технологическое присоединение) к централизованной системе водоотведения.</w:t>
      </w:r>
    </w:p>
    <w:p w:rsidR="003A02AC" w:rsidRPr="0093591F" w:rsidRDefault="003A02AC" w:rsidP="0093591F">
      <w:pPr>
        <w:pStyle w:val="a7"/>
        <w:spacing w:after="0" w:line="240" w:lineRule="auto"/>
        <w:ind w:left="-142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 xml:space="preserve">Таким образом, для получения информации об утвержденных тарифах на </w:t>
      </w:r>
      <w:r w:rsidRPr="0093591F">
        <w:rPr>
          <w:rFonts w:ascii="Times New Roman" w:eastAsia="Times New Roman" w:hAnsi="Times New Roman" w:cs="Tahoma"/>
          <w:sz w:val="26"/>
          <w:szCs w:val="26"/>
        </w:rPr>
        <w:t>теплоснабжение, водоснабжение и водоотведение</w:t>
      </w:r>
      <w:r w:rsidRPr="0093591F">
        <w:rPr>
          <w:rFonts w:ascii="Times New Roman" w:hAnsi="Times New Roman" w:cs="Times New Roman"/>
          <w:sz w:val="26"/>
          <w:szCs w:val="26"/>
        </w:rPr>
        <w:t xml:space="preserve"> необходимо обращаться в Министерство </w:t>
      </w:r>
      <w:r w:rsidRPr="0093591F">
        <w:rPr>
          <w:rFonts w:ascii="Times New Roman" w:hAnsi="Times New Roman" w:cs="Times New Roman"/>
          <w:color w:val="000000"/>
          <w:sz w:val="26"/>
          <w:szCs w:val="26"/>
        </w:rPr>
        <w:t>тарифного регулирования и энергетики Челябинской области. Указанная информация также размещена на сайте Министерства.</w:t>
      </w:r>
    </w:p>
    <w:p w:rsidR="003A02AC" w:rsidRPr="0093591F" w:rsidRDefault="003A02AC" w:rsidP="0093591F">
      <w:pPr>
        <w:spacing w:after="0"/>
        <w:ind w:left="-142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 w:rsidRPr="0093591F">
        <w:rPr>
          <w:rFonts w:ascii="Times New Roman" w:hAnsi="Times New Roman" w:cs="Times New Roman"/>
          <w:sz w:val="26"/>
          <w:szCs w:val="26"/>
        </w:rPr>
        <w:t>Кроме того, вопросы, связанные с   пересмотром утвержденного тарифа Министерством, в</w:t>
      </w:r>
      <w:r w:rsidRPr="009359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соответствии с </w:t>
      </w:r>
      <w:r w:rsidRPr="0093591F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 от 30 июня 2004 г. № 331 «Об утверждении Положения о Федеральной антимонопольной службе»</w:t>
      </w:r>
      <w:r w:rsidRPr="0093591F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подлежат рассмотрению в ФАС России.</w:t>
      </w:r>
    </w:p>
    <w:p w:rsidR="003A02AC" w:rsidRPr="0093591F" w:rsidRDefault="003A02AC" w:rsidP="0093591F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62AA3" w:rsidRPr="0093591F" w:rsidRDefault="00562AA3" w:rsidP="0093591F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A02AC" w:rsidRPr="0093591F" w:rsidRDefault="003A02AC" w:rsidP="0093591F">
      <w:pPr>
        <w:pStyle w:val="a8"/>
        <w:ind w:left="-142" w:firstLine="567"/>
        <w:jc w:val="both"/>
        <w:rPr>
          <w:b/>
          <w:sz w:val="26"/>
          <w:szCs w:val="26"/>
        </w:rPr>
      </w:pPr>
      <w:r w:rsidRPr="0093591F">
        <w:rPr>
          <w:rFonts w:eastAsiaTheme="minorHAnsi"/>
          <w:color w:val="auto"/>
          <w:sz w:val="26"/>
          <w:szCs w:val="26"/>
          <w:lang w:eastAsia="en-US"/>
        </w:rPr>
        <w:t>3. Некоторые обращения касаются</w:t>
      </w:r>
      <w:r w:rsidRPr="0093591F">
        <w:rPr>
          <w:sz w:val="26"/>
          <w:szCs w:val="26"/>
        </w:rPr>
        <w:t xml:space="preserve"> допуска к общему имуществу многоквартирного дома провайдеров</w:t>
      </w:r>
      <w:r w:rsidRPr="0093591F">
        <w:rPr>
          <w:b/>
          <w:sz w:val="26"/>
          <w:szCs w:val="26"/>
        </w:rPr>
        <w:t>.</w:t>
      </w:r>
    </w:p>
    <w:p w:rsidR="003A02AC" w:rsidRPr="0093591F" w:rsidRDefault="003A02AC" w:rsidP="0093591F">
      <w:pPr>
        <w:spacing w:after="0" w:line="240" w:lineRule="atLeast"/>
        <w:ind w:left="-142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 xml:space="preserve">Челябинское УФАС России считает возможным пояснить, что, действия управляющей организации по предоставлению в пользование третьим лицам общего имущества либо отказе в доступе к общему имуществу могут быть рассмотрены на предмет наличия (отсутствия) признаков нарушения пункта 9 части 1 статьи 10, части 5 статьи 11 Закона о защите конкуренции </w:t>
      </w:r>
      <w:r w:rsidRPr="0093591F">
        <w:rPr>
          <w:rFonts w:ascii="Times New Roman" w:hAnsi="Times New Roman" w:cs="Times New Roman"/>
          <w:b/>
          <w:sz w:val="26"/>
          <w:szCs w:val="26"/>
        </w:rPr>
        <w:t>с учетом требований жилищного законодательства.</w:t>
      </w:r>
    </w:p>
    <w:p w:rsidR="003A02AC" w:rsidRPr="0093591F" w:rsidRDefault="003A02AC" w:rsidP="0093591F">
      <w:pPr>
        <w:spacing w:after="0" w:line="240" w:lineRule="atLeast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 xml:space="preserve">Так, в частности, Постановлением Верховного Суда РФ от 18.01.2016 № 309-АД15-14153 по делу № А60-40325/2014 признаны обоснованными выводы антимонопольного органа о том, что управляющая организация нарушила часть 5 статьи 11  Закона о защите конкуренции, а именно: управляющая компания осуществляла координацию экономической деятельности операторов связи, предоставляющих </w:t>
      </w:r>
      <w:proofErr w:type="spellStart"/>
      <w:r w:rsidRPr="0093591F">
        <w:rPr>
          <w:rFonts w:ascii="Times New Roman" w:hAnsi="Times New Roman" w:cs="Times New Roman"/>
          <w:sz w:val="26"/>
          <w:szCs w:val="26"/>
        </w:rPr>
        <w:t>телематические</w:t>
      </w:r>
      <w:proofErr w:type="spellEnd"/>
      <w:r w:rsidRPr="0093591F">
        <w:rPr>
          <w:rFonts w:ascii="Times New Roman" w:hAnsi="Times New Roman" w:cs="Times New Roman"/>
          <w:sz w:val="26"/>
          <w:szCs w:val="26"/>
        </w:rPr>
        <w:t xml:space="preserve"> услуги связи, а также услуги связи для целей кабельного вещания собственникам помещений в многоквартирных домах (далее - МКД), </w:t>
      </w:r>
      <w:r w:rsidRPr="0093591F">
        <w:rPr>
          <w:rFonts w:ascii="Times New Roman" w:hAnsi="Times New Roman" w:cs="Times New Roman"/>
          <w:sz w:val="26"/>
          <w:szCs w:val="26"/>
          <w:u w:val="single"/>
        </w:rPr>
        <w:t>путем инициирования заключения от своего имени</w:t>
      </w:r>
      <w:r w:rsidRPr="0093591F">
        <w:rPr>
          <w:rFonts w:ascii="Times New Roman" w:hAnsi="Times New Roman" w:cs="Times New Roman"/>
          <w:sz w:val="26"/>
          <w:szCs w:val="26"/>
        </w:rPr>
        <w:t xml:space="preserve"> с операторами связи договоров по поводу размещения на общем имуществе в этих МКД </w:t>
      </w:r>
      <w:r w:rsidRPr="0093591F">
        <w:rPr>
          <w:rFonts w:ascii="Times New Roman" w:hAnsi="Times New Roman" w:cs="Times New Roman"/>
          <w:sz w:val="26"/>
          <w:szCs w:val="26"/>
        </w:rPr>
        <w:lastRenderedPageBreak/>
        <w:t>средств и линий связи, предусматривающих внесение оператором связи платы за такое размещение, а в случае отказа от заключения договоров - ограничение подачи электроэнергии на точки потребления оператора.</w:t>
      </w:r>
    </w:p>
    <w:p w:rsidR="003A02AC" w:rsidRPr="0093591F" w:rsidRDefault="003A02AC" w:rsidP="0093591F">
      <w:pPr>
        <w:spacing w:after="0" w:line="240" w:lineRule="atLeast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 xml:space="preserve">Согласно </w:t>
      </w:r>
      <w:proofErr w:type="gramStart"/>
      <w:r w:rsidRPr="0093591F">
        <w:rPr>
          <w:rFonts w:ascii="Times New Roman" w:hAnsi="Times New Roman" w:cs="Times New Roman"/>
          <w:sz w:val="26"/>
          <w:szCs w:val="26"/>
        </w:rPr>
        <w:t>выводам суда</w:t>
      </w:r>
      <w:proofErr w:type="gramEnd"/>
      <w:r w:rsidRPr="0093591F">
        <w:rPr>
          <w:rFonts w:ascii="Times New Roman" w:hAnsi="Times New Roman" w:cs="Times New Roman"/>
          <w:sz w:val="26"/>
          <w:szCs w:val="26"/>
        </w:rPr>
        <w:t xml:space="preserve"> каждый из собственников помещений в МКД вправе пользоваться общим имуществом МКД, в том числе для целей размещения на нем телекоммуникационного оборудования, которое необходимо для пользования данным собственником услугами связи выбранного этим собственником оператора связи.</w:t>
      </w:r>
    </w:p>
    <w:p w:rsidR="003A02AC" w:rsidRPr="0093591F" w:rsidRDefault="003A02AC" w:rsidP="0093591F">
      <w:pPr>
        <w:spacing w:after="0" w:line="240" w:lineRule="atLeast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 xml:space="preserve">Из содержания </w:t>
      </w:r>
      <w:proofErr w:type="gramStart"/>
      <w:r w:rsidRPr="0093591F">
        <w:rPr>
          <w:rFonts w:ascii="Times New Roman" w:hAnsi="Times New Roman" w:cs="Times New Roman"/>
          <w:sz w:val="26"/>
          <w:szCs w:val="26"/>
        </w:rPr>
        <w:t>подпункта  3</w:t>
      </w:r>
      <w:proofErr w:type="gramEnd"/>
      <w:r w:rsidRPr="0093591F">
        <w:rPr>
          <w:rFonts w:ascii="Times New Roman" w:hAnsi="Times New Roman" w:cs="Times New Roman"/>
          <w:sz w:val="26"/>
          <w:szCs w:val="26"/>
        </w:rPr>
        <w:t xml:space="preserve"> части 2 статьи 161 Жилищного кодекса Российской Федерации следует, что управляющая организация не является хозяйствующим субъектом с самостоятельными экономическими интересами, отличными от интересов собственников помещений в МКД.</w:t>
      </w:r>
    </w:p>
    <w:p w:rsidR="003A02AC" w:rsidRPr="0093591F" w:rsidRDefault="003A02AC" w:rsidP="0093591F">
      <w:pPr>
        <w:spacing w:after="0" w:line="240" w:lineRule="atLeast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>Таким образом, достаточным основанием для размещения оператором связи средств и линий связи на общем имуществе в многоквартирном доме и их энергоснабжения является договор об оказании услуг связи, заключаемый с абонентом, несогласие со стороны иных участников долевой собственности с заключением и (или) порядком исполнения подлежат разрешению исключительно в судебном порядке.</w:t>
      </w:r>
    </w:p>
    <w:p w:rsidR="003A02AC" w:rsidRPr="0093591F" w:rsidRDefault="003A02AC" w:rsidP="0093591F">
      <w:pPr>
        <w:spacing w:after="0" w:line="240" w:lineRule="atLeast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>Челябинским УФАС России рассматривается дело по признакам нарушения управляющей компанией г. Магнитогорска части 5 статьи 11 Закона о защите конкуренции, выразившемся в координации экономической деятельности операторов связи, предоставляющих услуги связи собственникам помещений в МКД, путем инициирования заключения с операторами связи возмездного договора по поводу размещения на общем имуществе в управляемых МКД средств и линий связи и их последующей эксплуатации.</w:t>
      </w:r>
    </w:p>
    <w:p w:rsidR="003A02AC" w:rsidRPr="0093591F" w:rsidRDefault="003A02AC" w:rsidP="0093591F">
      <w:pPr>
        <w:spacing w:after="0" w:line="240" w:lineRule="atLeast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 xml:space="preserve">Решение по указанному делу в настоящее время не принято. </w:t>
      </w:r>
    </w:p>
    <w:p w:rsidR="003A02AC" w:rsidRPr="0093591F" w:rsidRDefault="003A02AC" w:rsidP="0093591F">
      <w:pPr>
        <w:spacing w:after="0" w:line="0" w:lineRule="atLeast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62AA3" w:rsidRPr="0093591F" w:rsidRDefault="00562AA3" w:rsidP="0093591F">
      <w:pPr>
        <w:spacing w:after="0" w:line="0" w:lineRule="atLeast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62AA3" w:rsidRPr="0093591F" w:rsidRDefault="00562AA3" w:rsidP="0093591F">
      <w:pPr>
        <w:spacing w:after="0" w:line="0" w:lineRule="atLeast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A02AC" w:rsidRPr="0093591F" w:rsidRDefault="003A02AC" w:rsidP="0093591F">
      <w:pPr>
        <w:spacing w:after="0" w:line="0" w:lineRule="atLeast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Pr="0093591F">
        <w:rPr>
          <w:rFonts w:ascii="Times New Roman" w:hAnsi="Times New Roman" w:cs="Times New Roman"/>
          <w:sz w:val="26"/>
          <w:szCs w:val="26"/>
        </w:rPr>
        <w:t xml:space="preserve">В отчетном </w:t>
      </w:r>
      <w:proofErr w:type="gramStart"/>
      <w:r w:rsidRPr="0093591F">
        <w:rPr>
          <w:rFonts w:ascii="Times New Roman" w:hAnsi="Times New Roman" w:cs="Times New Roman"/>
          <w:sz w:val="26"/>
          <w:szCs w:val="26"/>
        </w:rPr>
        <w:t>периоде  антимонопольным</w:t>
      </w:r>
      <w:proofErr w:type="gramEnd"/>
      <w:r w:rsidRPr="0093591F">
        <w:rPr>
          <w:rFonts w:ascii="Times New Roman" w:hAnsi="Times New Roman" w:cs="Times New Roman"/>
          <w:sz w:val="26"/>
          <w:szCs w:val="26"/>
        </w:rPr>
        <w:t xml:space="preserve"> органом рассмотрено 19 жалоб, поданных на действия  СНОФ «Региональный оператор капитального ремонта общего имущества в многоквартирных домах Челябинской области» (далее – Региональный оператор).</w:t>
      </w:r>
    </w:p>
    <w:p w:rsidR="003A02AC" w:rsidRPr="0093591F" w:rsidRDefault="003A02AC" w:rsidP="0093591F">
      <w:pPr>
        <w:spacing w:after="0" w:line="0" w:lineRule="atLeast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Pr="0093591F">
        <w:rPr>
          <w:rFonts w:ascii="Times New Roman" w:hAnsi="Times New Roman" w:cs="Times New Roman"/>
          <w:sz w:val="26"/>
          <w:szCs w:val="26"/>
        </w:rPr>
        <w:t>СантехЛидер</w:t>
      </w:r>
      <w:proofErr w:type="spellEnd"/>
      <w:r w:rsidRPr="0093591F">
        <w:rPr>
          <w:rFonts w:ascii="Times New Roman" w:hAnsi="Times New Roman" w:cs="Times New Roman"/>
          <w:sz w:val="26"/>
          <w:szCs w:val="26"/>
        </w:rPr>
        <w:t>» подало в антимонопольную службу жалобы на 19 аукционов по выбору подрядчика на выполнение работ по оценке технического состояния и проектированию капитального ремонта общего имущества многоквартирных домов. Компания указала, что аукционная комиссия неправомерно отказала ООО «</w:t>
      </w:r>
      <w:proofErr w:type="spellStart"/>
      <w:r w:rsidRPr="0093591F">
        <w:rPr>
          <w:rFonts w:ascii="Times New Roman" w:hAnsi="Times New Roman" w:cs="Times New Roman"/>
          <w:sz w:val="26"/>
          <w:szCs w:val="26"/>
        </w:rPr>
        <w:t>СантехЛидер</w:t>
      </w:r>
      <w:proofErr w:type="spellEnd"/>
      <w:r w:rsidRPr="0093591F">
        <w:rPr>
          <w:rFonts w:ascii="Times New Roman" w:hAnsi="Times New Roman" w:cs="Times New Roman"/>
          <w:sz w:val="26"/>
          <w:szCs w:val="26"/>
        </w:rPr>
        <w:t>» в допуске к участию в аукционах в связи с несоответствием его заявки требованиям документации о проведении электронного аукциона. Антимонопольная служба установила, что подрядчик правомерно был не допущен на аукцион, поскольку в реестре квалифицированных подрядных организаций отсутствовала информация о внесении им взноса в компенсационный фонд обеспечения договорных обязательств. Так, именно от размера указанного взноса зависит в каких аукционах и с какой начальной ценой договора может принять участие подрядная организация.</w:t>
      </w:r>
    </w:p>
    <w:p w:rsidR="003A02AC" w:rsidRPr="0093591F" w:rsidRDefault="003A02AC" w:rsidP="0093591F">
      <w:pPr>
        <w:spacing w:after="0" w:line="0" w:lineRule="atLeast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 xml:space="preserve">Стоит отметить, что формально компания соответствовала новым требованиям Градостроительного кодекса РФ о внесении взноса в компенсационный фонд обеспечения договорных обязательств. Однако для участия в закупках необходимо, чтобы информация о поданном взносе содержалась в реестре квалифицированных подрядных организаций, который ведет Министерство строительства и инфраструктуры Челябинской области. Для изменения сведений в реестре или внесения новой информации подрядным организациям необходимо соблюдать требования относительно состава подтверждающих документов и сроков их представления в уполномоченный на ведение реестра орган. В связи с этим </w:t>
      </w:r>
      <w:r w:rsidRPr="0093591F">
        <w:rPr>
          <w:rFonts w:ascii="Times New Roman" w:hAnsi="Times New Roman" w:cs="Times New Roman"/>
          <w:sz w:val="26"/>
          <w:szCs w:val="26"/>
        </w:rPr>
        <w:lastRenderedPageBreak/>
        <w:t xml:space="preserve">Челябинское УФАС России рекомендует участникам таких закупок заблаговременно и надлежащим образом выполнять все требования, установленные к подрядным организациям по выполнению капремонта. </w:t>
      </w:r>
    </w:p>
    <w:p w:rsidR="003A02AC" w:rsidRPr="0093591F" w:rsidRDefault="003A02AC" w:rsidP="0093591F">
      <w:pPr>
        <w:spacing w:after="0" w:line="0" w:lineRule="atLeast"/>
        <w:ind w:left="-142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>Согласно Положению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утвержденное Постановлением Правительства РФ от 01.07.2016 № 615, начальная цена договора электронного аукциона, в котором может принять участие подрядная организация, которая отражается в реестре квалифицированных подрядных организацией, определяется исходя из внесенного подрядной организацией взноса в компенсационный фонд обеспечения договорных обязательств, сформированный в соответствии с частью 2 статьи 55.16 Градостроительного кодекса РФ</w:t>
      </w:r>
      <w:r w:rsidRPr="0093591F">
        <w:rPr>
          <w:rFonts w:ascii="Times New Roman" w:hAnsi="Times New Roman" w:cs="Times New Roman"/>
          <w:i/>
          <w:sz w:val="26"/>
          <w:szCs w:val="26"/>
        </w:rPr>
        <w:t>.</w:t>
      </w:r>
    </w:p>
    <w:p w:rsidR="003A02AC" w:rsidRPr="0093591F" w:rsidRDefault="003A02AC" w:rsidP="0093591F">
      <w:pPr>
        <w:spacing w:after="0" w:line="0" w:lineRule="atLeast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>Ведение реестра квалифицированных подрядных организаций и внесение изменений в него на территории Челябинской области осуществляет Министерство строительства и инфраструктуры Челябинской области.</w:t>
      </w:r>
    </w:p>
    <w:p w:rsidR="003A02AC" w:rsidRPr="0093591F" w:rsidRDefault="003A02AC" w:rsidP="0093591F">
      <w:pPr>
        <w:spacing w:after="0" w:line="0" w:lineRule="atLeast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>Как установило Челябинское УФАС России, ООО «</w:t>
      </w:r>
      <w:proofErr w:type="spellStart"/>
      <w:r w:rsidRPr="0093591F">
        <w:rPr>
          <w:rFonts w:ascii="Times New Roman" w:hAnsi="Times New Roman" w:cs="Times New Roman"/>
          <w:sz w:val="26"/>
          <w:szCs w:val="26"/>
        </w:rPr>
        <w:t>СантехЛидер</w:t>
      </w:r>
      <w:proofErr w:type="spellEnd"/>
      <w:r w:rsidRPr="0093591F">
        <w:rPr>
          <w:rFonts w:ascii="Times New Roman" w:hAnsi="Times New Roman" w:cs="Times New Roman"/>
          <w:sz w:val="26"/>
          <w:szCs w:val="26"/>
        </w:rPr>
        <w:t>» направляло в министерство информацию о внесенном взносе в компенсационный фонд обеспечения договорных обязательств. Однако в связи с представлением неполного пакета документов, необходимого министерству для включения в реестр новой информации, изменения не были внесены.</w:t>
      </w:r>
    </w:p>
    <w:p w:rsidR="003A02AC" w:rsidRPr="0093591F" w:rsidRDefault="003A02AC" w:rsidP="0093591F">
      <w:pPr>
        <w:spacing w:after="0" w:line="0" w:lineRule="atLeast"/>
        <w:ind w:left="-142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>Таким образом, ООО «</w:t>
      </w:r>
      <w:proofErr w:type="spellStart"/>
      <w:r w:rsidRPr="0093591F">
        <w:rPr>
          <w:rFonts w:ascii="Times New Roman" w:hAnsi="Times New Roman" w:cs="Times New Roman"/>
          <w:sz w:val="26"/>
          <w:szCs w:val="26"/>
        </w:rPr>
        <w:t>СантехЛидер</w:t>
      </w:r>
      <w:proofErr w:type="spellEnd"/>
      <w:r w:rsidRPr="0093591F">
        <w:rPr>
          <w:rFonts w:ascii="Times New Roman" w:hAnsi="Times New Roman" w:cs="Times New Roman"/>
          <w:sz w:val="26"/>
          <w:szCs w:val="26"/>
        </w:rPr>
        <w:t xml:space="preserve">» во время подачи заявок действительно не могло претендовать на заключение договоров по 19 аукционам в г. Магнитогорске, г. Копейске, г. </w:t>
      </w:r>
      <w:proofErr w:type="spellStart"/>
      <w:r w:rsidRPr="0093591F">
        <w:rPr>
          <w:rFonts w:ascii="Times New Roman" w:hAnsi="Times New Roman" w:cs="Times New Roman"/>
          <w:sz w:val="26"/>
          <w:szCs w:val="26"/>
        </w:rPr>
        <w:t>Южноуральске</w:t>
      </w:r>
      <w:proofErr w:type="spellEnd"/>
      <w:r w:rsidRPr="0093591F">
        <w:rPr>
          <w:rFonts w:ascii="Times New Roman" w:hAnsi="Times New Roman" w:cs="Times New Roman"/>
          <w:sz w:val="26"/>
          <w:szCs w:val="26"/>
        </w:rPr>
        <w:t xml:space="preserve">, г. Озерске, г. Троицке, г. Еманжелинске, г. Кыштыме, г. Коркино, г. Карабаше, Трехгорном, Златоустовском и </w:t>
      </w:r>
      <w:proofErr w:type="spellStart"/>
      <w:r w:rsidRPr="0093591F">
        <w:rPr>
          <w:rFonts w:ascii="Times New Roman" w:hAnsi="Times New Roman" w:cs="Times New Roman"/>
          <w:sz w:val="26"/>
          <w:szCs w:val="26"/>
        </w:rPr>
        <w:t>Миасском</w:t>
      </w:r>
      <w:proofErr w:type="spellEnd"/>
      <w:r w:rsidRPr="0093591F">
        <w:rPr>
          <w:rFonts w:ascii="Times New Roman" w:hAnsi="Times New Roman" w:cs="Times New Roman"/>
          <w:sz w:val="26"/>
          <w:szCs w:val="26"/>
        </w:rPr>
        <w:t xml:space="preserve"> городских округах, </w:t>
      </w:r>
      <w:proofErr w:type="spellStart"/>
      <w:r w:rsidRPr="0093591F">
        <w:rPr>
          <w:rFonts w:ascii="Times New Roman" w:hAnsi="Times New Roman" w:cs="Times New Roman"/>
          <w:sz w:val="26"/>
          <w:szCs w:val="26"/>
        </w:rPr>
        <w:t>Чебаркульском</w:t>
      </w:r>
      <w:proofErr w:type="spellEnd"/>
      <w:r w:rsidRPr="0093591F">
        <w:rPr>
          <w:rFonts w:ascii="Times New Roman" w:hAnsi="Times New Roman" w:cs="Times New Roman"/>
          <w:sz w:val="26"/>
          <w:szCs w:val="26"/>
        </w:rPr>
        <w:t xml:space="preserve">, Сосновском, Красноармейском, </w:t>
      </w:r>
      <w:proofErr w:type="spellStart"/>
      <w:r w:rsidRPr="0093591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Варненском</w:t>
      </w:r>
      <w:proofErr w:type="spellEnd"/>
      <w:r w:rsidRPr="0093591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proofErr w:type="spellStart"/>
      <w:r w:rsidRPr="0093591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Пластовском</w:t>
      </w:r>
      <w:proofErr w:type="spellEnd"/>
      <w:r w:rsidRPr="0093591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Увельском, Уйском, Чесменском,</w:t>
      </w:r>
      <w:r w:rsidRPr="009359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93591F">
        <w:rPr>
          <w:rFonts w:ascii="Times New Roman" w:hAnsi="Times New Roman" w:cs="Times New Roman"/>
          <w:sz w:val="26"/>
          <w:szCs w:val="26"/>
        </w:rPr>
        <w:t xml:space="preserve">Троицком, Катав-Ивановском, </w:t>
      </w:r>
      <w:proofErr w:type="spellStart"/>
      <w:r w:rsidRPr="0093591F">
        <w:rPr>
          <w:rFonts w:ascii="Times New Roman" w:hAnsi="Times New Roman" w:cs="Times New Roman"/>
          <w:sz w:val="26"/>
          <w:szCs w:val="26"/>
        </w:rPr>
        <w:t>Саткинском</w:t>
      </w:r>
      <w:proofErr w:type="spellEnd"/>
      <w:r w:rsidRPr="0093591F">
        <w:rPr>
          <w:rFonts w:ascii="Times New Roman" w:hAnsi="Times New Roman" w:cs="Times New Roman"/>
          <w:sz w:val="26"/>
          <w:szCs w:val="26"/>
        </w:rPr>
        <w:t>, Кусинский и Ашинском муниципальных районах. Общая сумма обжалуемых закупок составила 74 млн рублей.</w:t>
      </w:r>
      <w:r w:rsidRPr="0093591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3591F">
        <w:rPr>
          <w:rFonts w:ascii="Times New Roman" w:hAnsi="Times New Roman" w:cs="Times New Roman"/>
          <w:sz w:val="26"/>
          <w:szCs w:val="26"/>
        </w:rPr>
        <w:t>9 ноября 2017 года Комиссия Челябинского УФАС России вынесла решение о признании необоснованными жалоб ООО «</w:t>
      </w:r>
      <w:proofErr w:type="spellStart"/>
      <w:r w:rsidRPr="0093591F">
        <w:rPr>
          <w:rFonts w:ascii="Times New Roman" w:hAnsi="Times New Roman" w:cs="Times New Roman"/>
          <w:sz w:val="26"/>
          <w:szCs w:val="26"/>
        </w:rPr>
        <w:t>СантехЛидер</w:t>
      </w:r>
      <w:proofErr w:type="spellEnd"/>
      <w:r w:rsidRPr="0093591F">
        <w:rPr>
          <w:rFonts w:ascii="Times New Roman" w:hAnsi="Times New Roman" w:cs="Times New Roman"/>
          <w:sz w:val="26"/>
          <w:szCs w:val="26"/>
        </w:rPr>
        <w:t>» на закупки Регионального оператора.</w:t>
      </w:r>
    </w:p>
    <w:p w:rsidR="003A02AC" w:rsidRPr="0093591F" w:rsidRDefault="003A02AC" w:rsidP="0093591F">
      <w:pPr>
        <w:spacing w:after="0" w:line="0" w:lineRule="atLeast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 xml:space="preserve"> </w:t>
      </w:r>
      <w:r w:rsidRPr="0093591F">
        <w:rPr>
          <w:rFonts w:ascii="Times New Roman" w:hAnsi="Times New Roman" w:cs="Times New Roman"/>
          <w:sz w:val="26"/>
          <w:szCs w:val="26"/>
        </w:rPr>
        <w:tab/>
      </w:r>
      <w:r w:rsidRPr="0093591F">
        <w:rPr>
          <w:rFonts w:ascii="Times New Roman" w:hAnsi="Times New Roman" w:cs="Times New Roman"/>
          <w:b/>
          <w:sz w:val="26"/>
          <w:szCs w:val="26"/>
        </w:rPr>
        <w:t xml:space="preserve">5. </w:t>
      </w:r>
      <w:proofErr w:type="gramStart"/>
      <w:r w:rsidRPr="0093591F">
        <w:rPr>
          <w:rFonts w:ascii="Times New Roman" w:hAnsi="Times New Roman" w:cs="Times New Roman"/>
          <w:sz w:val="26"/>
          <w:szCs w:val="26"/>
        </w:rPr>
        <w:t>Также  Челябинское</w:t>
      </w:r>
      <w:proofErr w:type="gramEnd"/>
      <w:r w:rsidRPr="0093591F">
        <w:rPr>
          <w:rFonts w:ascii="Times New Roman" w:hAnsi="Times New Roman" w:cs="Times New Roman"/>
          <w:sz w:val="26"/>
          <w:szCs w:val="26"/>
        </w:rPr>
        <w:t xml:space="preserve"> УФАС России рассматривает жалобы ООО «Инженерный центр «</w:t>
      </w:r>
      <w:proofErr w:type="spellStart"/>
      <w:r w:rsidRPr="0093591F">
        <w:rPr>
          <w:rFonts w:ascii="Times New Roman" w:hAnsi="Times New Roman" w:cs="Times New Roman"/>
          <w:sz w:val="26"/>
          <w:szCs w:val="26"/>
        </w:rPr>
        <w:t>Инжтехлифт</w:t>
      </w:r>
      <w:proofErr w:type="spellEnd"/>
      <w:r w:rsidRPr="0093591F">
        <w:rPr>
          <w:rFonts w:ascii="Times New Roman" w:hAnsi="Times New Roman" w:cs="Times New Roman"/>
          <w:sz w:val="26"/>
          <w:szCs w:val="26"/>
        </w:rPr>
        <w:t xml:space="preserve">» (г. Самара) на действия Регионального оператора на 11 закупок на выполнение работ по ремонту или замене лифтового оборудования, признанного непригодным для эксплуатации, ремонту лифтовых шахт. Начальная цена договоров данных закупок составляет около 1 млрд рублей. По мнению компании, заказчик неправомерно объединил в один лот работы по техническому освидетельствованию и работы по ремонту и замене лифтов. </w:t>
      </w:r>
    </w:p>
    <w:p w:rsidR="003A02AC" w:rsidRPr="0093591F" w:rsidRDefault="003A02AC" w:rsidP="0093591F">
      <w:pPr>
        <w:spacing w:after="0" w:line="0" w:lineRule="atLeast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>Так, условия обжалования действий заказчика установлены в Положении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утвержденном постановлением Правительства РФ от 1 июля 2016 года № 615.</w:t>
      </w:r>
    </w:p>
    <w:p w:rsidR="003A02AC" w:rsidRPr="0093591F" w:rsidRDefault="003A02AC" w:rsidP="0093591F">
      <w:pPr>
        <w:spacing w:after="0" w:line="0" w:lineRule="atLeast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>В этом документе указано, что право обжаловать действия заказчика имеют участники таких аукционов. Однако ООО «Инженерный центр «</w:t>
      </w:r>
      <w:proofErr w:type="spellStart"/>
      <w:r w:rsidRPr="0093591F">
        <w:rPr>
          <w:rFonts w:ascii="Times New Roman" w:hAnsi="Times New Roman" w:cs="Times New Roman"/>
          <w:sz w:val="26"/>
          <w:szCs w:val="26"/>
        </w:rPr>
        <w:t>Инжтехлифт</w:t>
      </w:r>
      <w:proofErr w:type="spellEnd"/>
      <w:r w:rsidRPr="0093591F">
        <w:rPr>
          <w:rFonts w:ascii="Times New Roman" w:hAnsi="Times New Roman" w:cs="Times New Roman"/>
          <w:sz w:val="26"/>
          <w:szCs w:val="26"/>
        </w:rPr>
        <w:t xml:space="preserve">» (г. Самара) не является участником вышеназванных закупок, поскольку может претендовать только на </w:t>
      </w:r>
      <w:r w:rsidRPr="0093591F">
        <w:rPr>
          <w:rFonts w:ascii="Times New Roman" w:hAnsi="Times New Roman" w:cs="Times New Roman"/>
          <w:sz w:val="26"/>
          <w:szCs w:val="26"/>
        </w:rPr>
        <w:lastRenderedPageBreak/>
        <w:t xml:space="preserve">выполнение работ по техническому освидетельствованию. При этом ремонт и замену лифтов компания не осуществляет. </w:t>
      </w:r>
    </w:p>
    <w:p w:rsidR="003A02AC" w:rsidRPr="0093591F" w:rsidRDefault="003A02AC" w:rsidP="0093591F">
      <w:pPr>
        <w:spacing w:after="0" w:line="0" w:lineRule="atLeast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 xml:space="preserve">Однако 15 ноября 2017 года на заседании Комиссии по рассмотрению данных жалоб было принято решение о прекращении их рассмотрения. </w:t>
      </w:r>
    </w:p>
    <w:p w:rsidR="003A02AC" w:rsidRPr="0093591F" w:rsidRDefault="003A02AC" w:rsidP="0093591F">
      <w:pPr>
        <w:spacing w:after="0" w:line="0" w:lineRule="atLeast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 xml:space="preserve">Однако точка в данной проблемной ситуации не поставлена. Сейчас Челябинское УФАС России намерено изучить действия Регионального оператора на предмет соответствия требованиям Закона о защите конкуренции, запрещающего ограничение конкуренции при проведении закупок. </w:t>
      </w:r>
    </w:p>
    <w:p w:rsidR="003A02AC" w:rsidRPr="0093591F" w:rsidRDefault="003A02AC" w:rsidP="0093591F">
      <w:pPr>
        <w:spacing w:after="0" w:line="0" w:lineRule="atLeast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 xml:space="preserve">Стоит отметить, что </w:t>
      </w:r>
      <w:proofErr w:type="spellStart"/>
      <w:r w:rsidRPr="0093591F">
        <w:rPr>
          <w:rFonts w:ascii="Times New Roman" w:hAnsi="Times New Roman" w:cs="Times New Roman"/>
          <w:sz w:val="26"/>
          <w:szCs w:val="26"/>
        </w:rPr>
        <w:t>Регоператор</w:t>
      </w:r>
      <w:proofErr w:type="spellEnd"/>
      <w:r w:rsidRPr="0093591F">
        <w:rPr>
          <w:rFonts w:ascii="Times New Roman" w:hAnsi="Times New Roman" w:cs="Times New Roman"/>
          <w:sz w:val="26"/>
          <w:szCs w:val="26"/>
        </w:rPr>
        <w:t xml:space="preserve"> также заинтересован в прояснении данной ситуации и уже обратился в Министерство строительства и жилищного хозяйства РФ с запросом о получении разъяснений относительно правомерности такого объединения работ в одном аукционе.</w:t>
      </w:r>
    </w:p>
    <w:p w:rsidR="003A02AC" w:rsidRPr="0093591F" w:rsidRDefault="003A02AC" w:rsidP="0093591F">
      <w:pPr>
        <w:spacing w:after="0" w:line="0" w:lineRule="atLeast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ab/>
      </w:r>
      <w:r w:rsidRPr="0093591F"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Pr="0093591F">
        <w:rPr>
          <w:rFonts w:ascii="Times New Roman" w:hAnsi="Times New Roman" w:cs="Times New Roman"/>
          <w:sz w:val="26"/>
          <w:szCs w:val="26"/>
        </w:rPr>
        <w:t>В указанный период выдано 4 предупреждения, а именно:</w:t>
      </w:r>
    </w:p>
    <w:p w:rsidR="003A02AC" w:rsidRPr="0093591F" w:rsidRDefault="003A02AC" w:rsidP="0093591F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b/>
          <w:sz w:val="26"/>
          <w:szCs w:val="26"/>
        </w:rPr>
        <w:t>6.1</w:t>
      </w:r>
      <w:r w:rsidRPr="0093591F">
        <w:rPr>
          <w:rFonts w:ascii="Times New Roman" w:hAnsi="Times New Roman" w:cs="Times New Roman"/>
          <w:sz w:val="26"/>
          <w:szCs w:val="26"/>
        </w:rPr>
        <w:t xml:space="preserve"> В связи с наличием в действиях ООО «Эко-Сервис» нарушения, выразившегося в отказе от заключения договора на оказание услуг по приему и размещению твердых бытовых отходов с ООО «УККХ «Рассвет-</w:t>
      </w:r>
      <w:proofErr w:type="spellStart"/>
      <w:r w:rsidRPr="0093591F">
        <w:rPr>
          <w:rFonts w:ascii="Times New Roman" w:hAnsi="Times New Roman" w:cs="Times New Roman"/>
          <w:sz w:val="26"/>
          <w:szCs w:val="26"/>
        </w:rPr>
        <w:t>Энерго</w:t>
      </w:r>
      <w:proofErr w:type="spellEnd"/>
      <w:r w:rsidRPr="0093591F">
        <w:rPr>
          <w:rFonts w:ascii="Times New Roman" w:hAnsi="Times New Roman" w:cs="Times New Roman"/>
          <w:sz w:val="26"/>
          <w:szCs w:val="26"/>
        </w:rPr>
        <w:t>», признаков нарушения пункта 5 части 1 статьи 10 Закона о защите конкуренции, Челябинское УФАС России на основании статьи 39.1 Закона о защите конкуренции выдано предупреждение ООО «Эко-Сервис» о прекращении указанных действий путем направления проекта договора на оказание услуг по приему и размещению твердых бытовых отходов в адрес ООО «УККХ «Рассвет-</w:t>
      </w:r>
      <w:proofErr w:type="spellStart"/>
      <w:r w:rsidRPr="0093591F">
        <w:rPr>
          <w:rFonts w:ascii="Times New Roman" w:hAnsi="Times New Roman" w:cs="Times New Roman"/>
          <w:sz w:val="26"/>
          <w:szCs w:val="26"/>
        </w:rPr>
        <w:t>Энерго</w:t>
      </w:r>
      <w:proofErr w:type="spellEnd"/>
      <w:r w:rsidRPr="0093591F">
        <w:rPr>
          <w:rFonts w:ascii="Times New Roman" w:hAnsi="Times New Roman" w:cs="Times New Roman"/>
          <w:sz w:val="26"/>
          <w:szCs w:val="26"/>
        </w:rPr>
        <w:t>».</w:t>
      </w:r>
    </w:p>
    <w:p w:rsidR="003A02AC" w:rsidRPr="0093591F" w:rsidRDefault="003A02AC" w:rsidP="0093591F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ab/>
      </w:r>
      <w:r w:rsidRPr="0093591F">
        <w:rPr>
          <w:rFonts w:ascii="Times New Roman" w:hAnsi="Times New Roman" w:cs="Times New Roman"/>
          <w:b/>
          <w:sz w:val="26"/>
          <w:szCs w:val="26"/>
        </w:rPr>
        <w:t xml:space="preserve">6.2 </w:t>
      </w:r>
      <w:r w:rsidRPr="0093591F">
        <w:rPr>
          <w:rFonts w:ascii="Times New Roman" w:hAnsi="Times New Roman" w:cs="Times New Roman"/>
          <w:sz w:val="26"/>
          <w:szCs w:val="26"/>
        </w:rPr>
        <w:tab/>
        <w:t>В связи с наличием в действиях в действиях ООО «</w:t>
      </w:r>
      <w:proofErr w:type="spellStart"/>
      <w:r w:rsidRPr="0093591F">
        <w:rPr>
          <w:rFonts w:ascii="Times New Roman" w:hAnsi="Times New Roman" w:cs="Times New Roman"/>
          <w:sz w:val="26"/>
          <w:szCs w:val="26"/>
        </w:rPr>
        <w:t>ЕвроДвор</w:t>
      </w:r>
      <w:proofErr w:type="spellEnd"/>
      <w:r w:rsidRPr="0093591F">
        <w:rPr>
          <w:rFonts w:ascii="Times New Roman" w:hAnsi="Times New Roman" w:cs="Times New Roman"/>
          <w:sz w:val="26"/>
          <w:szCs w:val="26"/>
        </w:rPr>
        <w:t xml:space="preserve">» признаков нарушения пункта 5 части 1 статьи 10 Закон о защите конкуренции), выразившегося в уклонении от заключения договоров водоснабжения и водоотведения с ООО «Курорт </w:t>
      </w:r>
      <w:proofErr w:type="spellStart"/>
      <w:r w:rsidRPr="0093591F">
        <w:rPr>
          <w:rFonts w:ascii="Times New Roman" w:hAnsi="Times New Roman" w:cs="Times New Roman"/>
          <w:sz w:val="26"/>
          <w:szCs w:val="26"/>
        </w:rPr>
        <w:t>Кисегач</w:t>
      </w:r>
      <w:proofErr w:type="spellEnd"/>
      <w:r w:rsidRPr="0093591F">
        <w:rPr>
          <w:rFonts w:ascii="Times New Roman" w:hAnsi="Times New Roman" w:cs="Times New Roman"/>
          <w:sz w:val="26"/>
          <w:szCs w:val="26"/>
        </w:rPr>
        <w:t>», Челябинское УФАС России на основании статьи 39.1 Закона о защите конкуренции выдано предупреждение ООО «</w:t>
      </w:r>
      <w:proofErr w:type="spellStart"/>
      <w:r w:rsidRPr="0093591F">
        <w:rPr>
          <w:rFonts w:ascii="Times New Roman" w:hAnsi="Times New Roman" w:cs="Times New Roman"/>
          <w:sz w:val="26"/>
          <w:szCs w:val="26"/>
        </w:rPr>
        <w:t>ЕвроДвор</w:t>
      </w:r>
      <w:proofErr w:type="spellEnd"/>
      <w:r w:rsidRPr="0093591F">
        <w:rPr>
          <w:rFonts w:ascii="Times New Roman" w:hAnsi="Times New Roman" w:cs="Times New Roman"/>
          <w:sz w:val="26"/>
          <w:szCs w:val="26"/>
        </w:rPr>
        <w:t xml:space="preserve">» о необходимости прекращения указанных действий путем направления проекта договоров водоснабжения и водоотведения  в адрес ООО «Курорт </w:t>
      </w:r>
      <w:proofErr w:type="spellStart"/>
      <w:r w:rsidRPr="0093591F">
        <w:rPr>
          <w:rFonts w:ascii="Times New Roman" w:hAnsi="Times New Roman" w:cs="Times New Roman"/>
          <w:sz w:val="26"/>
          <w:szCs w:val="26"/>
        </w:rPr>
        <w:t>Кисегач</w:t>
      </w:r>
      <w:proofErr w:type="spellEnd"/>
      <w:r w:rsidRPr="0093591F">
        <w:rPr>
          <w:rFonts w:ascii="Times New Roman" w:hAnsi="Times New Roman" w:cs="Times New Roman"/>
          <w:sz w:val="26"/>
          <w:szCs w:val="26"/>
        </w:rPr>
        <w:t>».</w:t>
      </w:r>
    </w:p>
    <w:p w:rsidR="003A02AC" w:rsidRPr="0093591F" w:rsidRDefault="003A02AC" w:rsidP="0093591F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ab/>
        <w:t>Челябинским УФАС России установлено, что действия ООО «</w:t>
      </w:r>
      <w:proofErr w:type="spellStart"/>
      <w:r w:rsidRPr="0093591F">
        <w:rPr>
          <w:rFonts w:ascii="Times New Roman" w:hAnsi="Times New Roman" w:cs="Times New Roman"/>
          <w:sz w:val="26"/>
          <w:szCs w:val="26"/>
        </w:rPr>
        <w:t>ЕвроДвор</w:t>
      </w:r>
      <w:proofErr w:type="spellEnd"/>
      <w:r w:rsidRPr="0093591F">
        <w:rPr>
          <w:rFonts w:ascii="Times New Roman" w:hAnsi="Times New Roman" w:cs="Times New Roman"/>
          <w:sz w:val="26"/>
          <w:szCs w:val="26"/>
        </w:rPr>
        <w:t xml:space="preserve">» по ограничению водоснабжения и водоотведения в отношении ООО «Санаторий </w:t>
      </w:r>
      <w:proofErr w:type="spellStart"/>
      <w:r w:rsidRPr="0093591F">
        <w:rPr>
          <w:rFonts w:ascii="Times New Roman" w:hAnsi="Times New Roman" w:cs="Times New Roman"/>
          <w:sz w:val="26"/>
          <w:szCs w:val="26"/>
        </w:rPr>
        <w:t>Кисегач</w:t>
      </w:r>
      <w:proofErr w:type="spellEnd"/>
      <w:r w:rsidRPr="0093591F">
        <w:rPr>
          <w:rFonts w:ascii="Times New Roman" w:hAnsi="Times New Roman" w:cs="Times New Roman"/>
          <w:sz w:val="26"/>
          <w:szCs w:val="26"/>
        </w:rPr>
        <w:t xml:space="preserve">» в связи с неуплатой по договору последним, привели к ограничению водоснабжения и водоотведения у другого потребителя - ООО «Курорт </w:t>
      </w:r>
      <w:proofErr w:type="spellStart"/>
      <w:r w:rsidRPr="0093591F">
        <w:rPr>
          <w:rFonts w:ascii="Times New Roman" w:hAnsi="Times New Roman" w:cs="Times New Roman"/>
          <w:sz w:val="26"/>
          <w:szCs w:val="26"/>
        </w:rPr>
        <w:t>Кисегач</w:t>
      </w:r>
      <w:proofErr w:type="spellEnd"/>
      <w:r w:rsidRPr="0093591F">
        <w:rPr>
          <w:rFonts w:ascii="Times New Roman" w:hAnsi="Times New Roman" w:cs="Times New Roman"/>
          <w:sz w:val="26"/>
          <w:szCs w:val="26"/>
        </w:rPr>
        <w:t xml:space="preserve">», который был подключен к сетям водоснабжения, принадлежащим ООО «Санаторий </w:t>
      </w:r>
      <w:proofErr w:type="spellStart"/>
      <w:r w:rsidRPr="0093591F">
        <w:rPr>
          <w:rFonts w:ascii="Times New Roman" w:hAnsi="Times New Roman" w:cs="Times New Roman"/>
          <w:sz w:val="26"/>
          <w:szCs w:val="26"/>
        </w:rPr>
        <w:t>Кисегач</w:t>
      </w:r>
      <w:proofErr w:type="spellEnd"/>
      <w:r w:rsidRPr="0093591F">
        <w:rPr>
          <w:rFonts w:ascii="Times New Roman" w:hAnsi="Times New Roman" w:cs="Times New Roman"/>
          <w:sz w:val="26"/>
          <w:szCs w:val="26"/>
        </w:rPr>
        <w:t>».</w:t>
      </w:r>
    </w:p>
    <w:p w:rsidR="003A02AC" w:rsidRPr="0093591F" w:rsidRDefault="003A02AC" w:rsidP="0093591F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ab/>
        <w:t>Вместе с тем, отдельный (напрямую) договор на водоснабжение между ООО «</w:t>
      </w:r>
      <w:proofErr w:type="spellStart"/>
      <w:r w:rsidRPr="0093591F">
        <w:rPr>
          <w:rFonts w:ascii="Times New Roman" w:hAnsi="Times New Roman" w:cs="Times New Roman"/>
          <w:sz w:val="26"/>
          <w:szCs w:val="26"/>
        </w:rPr>
        <w:t>ЕвроДвор</w:t>
      </w:r>
      <w:proofErr w:type="spellEnd"/>
      <w:r w:rsidRPr="0093591F">
        <w:rPr>
          <w:rFonts w:ascii="Times New Roman" w:hAnsi="Times New Roman" w:cs="Times New Roman"/>
          <w:sz w:val="26"/>
          <w:szCs w:val="26"/>
        </w:rPr>
        <w:t xml:space="preserve">» и ООО «Курорт </w:t>
      </w:r>
      <w:proofErr w:type="spellStart"/>
      <w:r w:rsidRPr="0093591F">
        <w:rPr>
          <w:rFonts w:ascii="Times New Roman" w:hAnsi="Times New Roman" w:cs="Times New Roman"/>
          <w:sz w:val="26"/>
          <w:szCs w:val="26"/>
        </w:rPr>
        <w:t>Кисегач</w:t>
      </w:r>
      <w:proofErr w:type="spellEnd"/>
      <w:r w:rsidRPr="0093591F">
        <w:rPr>
          <w:rFonts w:ascii="Times New Roman" w:hAnsi="Times New Roman" w:cs="Times New Roman"/>
          <w:sz w:val="26"/>
          <w:szCs w:val="26"/>
        </w:rPr>
        <w:t>» не заключен.</w:t>
      </w:r>
    </w:p>
    <w:p w:rsidR="003A02AC" w:rsidRPr="0093591F" w:rsidRDefault="003A02AC" w:rsidP="0093591F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 xml:space="preserve"> </w:t>
      </w:r>
      <w:r w:rsidRPr="0093591F">
        <w:rPr>
          <w:rFonts w:ascii="Times New Roman" w:hAnsi="Times New Roman" w:cs="Times New Roman"/>
          <w:sz w:val="26"/>
          <w:szCs w:val="26"/>
        </w:rPr>
        <w:tab/>
      </w:r>
      <w:r w:rsidRPr="0093591F">
        <w:rPr>
          <w:rFonts w:ascii="Times New Roman" w:hAnsi="Times New Roman" w:cs="Times New Roman"/>
          <w:b/>
          <w:sz w:val="26"/>
          <w:szCs w:val="26"/>
        </w:rPr>
        <w:t xml:space="preserve">6.3 </w:t>
      </w:r>
      <w:r w:rsidRPr="0093591F">
        <w:rPr>
          <w:rFonts w:ascii="Times New Roman" w:eastAsia="Arial" w:hAnsi="Times New Roman" w:cs="Times New Roman"/>
          <w:kern w:val="2"/>
          <w:sz w:val="26"/>
          <w:szCs w:val="26"/>
          <w:lang w:eastAsia="fa-IR" w:bidi="fa-IR"/>
        </w:rPr>
        <w:tab/>
        <w:t xml:space="preserve">В связи с наличием в действиях </w:t>
      </w:r>
      <w:r w:rsidRPr="0093591F">
        <w:rPr>
          <w:rFonts w:ascii="Times New Roman" w:hAnsi="Times New Roman" w:cs="Times New Roman"/>
          <w:sz w:val="26"/>
          <w:szCs w:val="26"/>
          <w:lang w:eastAsia="ru-RU"/>
        </w:rPr>
        <w:t>АО «Сигнал»</w:t>
      </w:r>
      <w:r w:rsidRPr="0093591F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 xml:space="preserve">, </w:t>
      </w:r>
      <w:r w:rsidRPr="0093591F">
        <w:rPr>
          <w:rFonts w:ascii="Times New Roman" w:eastAsia="Arial" w:hAnsi="Times New Roman" w:cs="Times New Roman"/>
          <w:kern w:val="2"/>
          <w:sz w:val="26"/>
          <w:szCs w:val="26"/>
        </w:rPr>
        <w:t xml:space="preserve">выразившихся  </w:t>
      </w:r>
      <w:r w:rsidRPr="0093591F">
        <w:rPr>
          <w:rFonts w:ascii="Times New Roman" w:hAnsi="Times New Roman" w:cs="Times New Roman"/>
          <w:sz w:val="26"/>
          <w:szCs w:val="26"/>
          <w:lang w:eastAsia="ru-RU"/>
        </w:rPr>
        <w:t>в уклонении от заключения с МУП «ЧКТС» дополнительного соглашения от 01.01.2017 № 3 к договору поставки тепловой энергии и теплоносителя от 22.01.2015 № 4юр</w:t>
      </w:r>
      <w:r w:rsidRPr="0093591F">
        <w:rPr>
          <w:rFonts w:ascii="Times New Roman" w:eastAsia="Arial" w:hAnsi="Times New Roman" w:cs="Times New Roman"/>
          <w:kern w:val="2"/>
          <w:sz w:val="26"/>
          <w:szCs w:val="26"/>
          <w:lang w:eastAsia="fa-IR" w:bidi="fa-IR"/>
        </w:rPr>
        <w:t>,</w:t>
      </w:r>
      <w:r w:rsidRPr="0093591F">
        <w:rPr>
          <w:rFonts w:ascii="Times New Roman" w:eastAsia="Arial" w:hAnsi="Times New Roman" w:cs="Times New Roman"/>
          <w:color w:val="000000"/>
          <w:kern w:val="2"/>
          <w:sz w:val="26"/>
          <w:szCs w:val="26"/>
          <w:lang w:eastAsia="fa-IR" w:bidi="fa-IR"/>
        </w:rPr>
        <w:t xml:space="preserve"> </w:t>
      </w:r>
      <w:r w:rsidRPr="0093591F">
        <w:rPr>
          <w:rFonts w:ascii="Times New Roman" w:eastAsia="Arial" w:hAnsi="Times New Roman" w:cs="Times New Roman"/>
          <w:kern w:val="2"/>
          <w:sz w:val="26"/>
          <w:szCs w:val="26"/>
          <w:lang w:eastAsia="fa-IR" w:bidi="fa-IR"/>
        </w:rPr>
        <w:t>признаков нарушения пункта 5 части 1 статьи 10 Федерального закона от 26.07.2006 № 135-ФЗ «О защите конкуренции» Челябинское УФАС России на основании статьи 39.1</w:t>
      </w:r>
      <w:r w:rsidRPr="0093591F">
        <w:rPr>
          <w:rFonts w:ascii="Times New Roman" w:eastAsia="Arial" w:hAnsi="Times New Roman" w:cs="Times New Roman"/>
          <w:kern w:val="2"/>
          <w:sz w:val="26"/>
          <w:szCs w:val="26"/>
          <w:vertAlign w:val="superscript"/>
          <w:lang w:eastAsia="fa-IR" w:bidi="fa-IR"/>
        </w:rPr>
        <w:t xml:space="preserve"> </w:t>
      </w:r>
      <w:r w:rsidRPr="0093591F">
        <w:rPr>
          <w:rFonts w:ascii="Times New Roman" w:eastAsia="Arial" w:hAnsi="Times New Roman" w:cs="Times New Roman"/>
          <w:kern w:val="2"/>
          <w:sz w:val="26"/>
          <w:szCs w:val="26"/>
          <w:lang w:eastAsia="fa-IR" w:bidi="fa-IR"/>
        </w:rPr>
        <w:t xml:space="preserve">Закона о защите конкуренции выдало </w:t>
      </w:r>
      <w:r w:rsidRPr="0093591F">
        <w:rPr>
          <w:rFonts w:ascii="Times New Roman" w:hAnsi="Times New Roman" w:cs="Times New Roman"/>
          <w:sz w:val="26"/>
          <w:szCs w:val="26"/>
          <w:lang w:eastAsia="ru-RU"/>
        </w:rPr>
        <w:t xml:space="preserve">АО «Сигнал» </w:t>
      </w:r>
      <w:r w:rsidRPr="0093591F">
        <w:rPr>
          <w:rFonts w:ascii="Times New Roman" w:eastAsia="Arial" w:hAnsi="Times New Roman" w:cs="Times New Roman"/>
          <w:kern w:val="2"/>
          <w:sz w:val="26"/>
          <w:szCs w:val="26"/>
          <w:lang w:eastAsia="fa-IR" w:bidi="fa-IR"/>
        </w:rPr>
        <w:t xml:space="preserve">предупреждение о необходимости прекращения указанных действий путем совершения действий, направленных на </w:t>
      </w:r>
      <w:r w:rsidRPr="0093591F">
        <w:rPr>
          <w:rFonts w:ascii="Times New Roman" w:hAnsi="Times New Roman" w:cs="Times New Roman"/>
          <w:sz w:val="26"/>
          <w:szCs w:val="26"/>
          <w:lang w:eastAsia="ru-RU"/>
        </w:rPr>
        <w:t>заключение с МУП «ЧКТС» дополнительного соглашения от 01.01.2017 № 3 к договору поставки тепловой энергии и теплоносителя от 22.01.2015 № 4юр</w:t>
      </w:r>
      <w:r w:rsidRPr="0093591F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fa-IR" w:bidi="fa-IR"/>
        </w:rPr>
        <w:t xml:space="preserve">, содержащего информацию об </w:t>
      </w:r>
      <w:r w:rsidRPr="0093591F">
        <w:rPr>
          <w:rFonts w:ascii="Times New Roman" w:hAnsi="Times New Roman" w:cs="Times New Roman"/>
          <w:sz w:val="26"/>
          <w:szCs w:val="26"/>
        </w:rPr>
        <w:t xml:space="preserve">объеме поставки тепловой энергии (мощности) и (или) теплоносителя в соответствии со схемой теплоснабжения с помесячной детализацией. </w:t>
      </w:r>
    </w:p>
    <w:p w:rsidR="003A02AC" w:rsidRPr="0093591F" w:rsidRDefault="003A02AC" w:rsidP="0093591F">
      <w:pPr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Lucida Sans Unicode" w:hAnsi="Times New Roman" w:cs="Times New Roman"/>
          <w:kern w:val="3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>Выдавая предупреждение,</w:t>
      </w:r>
      <w:r w:rsidRPr="0093591F">
        <w:rPr>
          <w:rFonts w:ascii="Times New Roman" w:eastAsia="Lucida Sans Unicode" w:hAnsi="Times New Roman" w:cs="Times New Roman"/>
          <w:kern w:val="3"/>
          <w:sz w:val="26"/>
          <w:szCs w:val="26"/>
        </w:rPr>
        <w:t xml:space="preserve"> </w:t>
      </w:r>
      <w:r w:rsidRPr="0093591F">
        <w:rPr>
          <w:rFonts w:ascii="Times New Roman" w:eastAsia="Arial" w:hAnsi="Times New Roman" w:cs="Times New Roman"/>
          <w:kern w:val="2"/>
          <w:sz w:val="26"/>
          <w:szCs w:val="26"/>
          <w:lang w:eastAsia="fa-IR" w:bidi="fa-IR"/>
        </w:rPr>
        <w:t>Челябинское УФАС России</w:t>
      </w:r>
      <w:r w:rsidRPr="0093591F">
        <w:rPr>
          <w:rFonts w:ascii="Times New Roman" w:eastAsia="Lucida Sans Unicode" w:hAnsi="Times New Roman" w:cs="Times New Roman"/>
          <w:kern w:val="3"/>
          <w:sz w:val="26"/>
          <w:szCs w:val="26"/>
        </w:rPr>
        <w:t xml:space="preserve"> руководствовалось следующим.</w:t>
      </w:r>
    </w:p>
    <w:p w:rsidR="003A02AC" w:rsidRPr="0093591F" w:rsidRDefault="003A02AC" w:rsidP="0093591F">
      <w:pPr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eastAsia="Lucida Sans Unicode" w:hAnsi="Times New Roman" w:cs="Times New Roman"/>
          <w:kern w:val="3"/>
          <w:sz w:val="26"/>
          <w:szCs w:val="26"/>
        </w:rPr>
        <w:lastRenderedPageBreak/>
        <w:t xml:space="preserve">В соответствии с частью 3 статьи 15 Закона о теплоснабжении </w:t>
      </w:r>
      <w:r w:rsidRPr="0093591F">
        <w:rPr>
          <w:rFonts w:ascii="Times New Roman" w:hAnsi="Times New Roman" w:cs="Times New Roman"/>
          <w:sz w:val="26"/>
          <w:szCs w:val="26"/>
        </w:rPr>
        <w:t xml:space="preserve">единая теплоснабжающая организация и </w:t>
      </w:r>
      <w:proofErr w:type="spellStart"/>
      <w:r w:rsidRPr="0093591F">
        <w:rPr>
          <w:rFonts w:ascii="Times New Roman" w:hAnsi="Times New Roman" w:cs="Times New Roman"/>
          <w:sz w:val="26"/>
          <w:szCs w:val="26"/>
        </w:rPr>
        <w:t>теплоснабжающи</w:t>
      </w:r>
      <w:proofErr w:type="spellEnd"/>
      <w:r w:rsidRPr="0093591F">
        <w:rPr>
          <w:rFonts w:ascii="Times New Roman" w:hAnsi="Times New Roman" w:cs="Times New Roman"/>
          <w:sz w:val="26"/>
          <w:szCs w:val="26"/>
        </w:rPr>
        <w:t xml:space="preserve"> организации, владеющие на праве собственности или ином законном основании источниками тепловой энергии и (или) тепловыми сетями в системе теплоснабжения, обязаны заключить договоры поставки тепловой энергии (мощности) и (или) теплоносителя в отношении объема тепловой нагрузки, распределенной в соответствии со схемой теплоснабжения. Договор поставки тепловой энергии (мощности) и (или) теплоносителя заключается в порядке и на условиях, которые предусмотрены настоящим Федеральным законом для договоров теплоснабжения, с учетом особенностей, установленных </w:t>
      </w:r>
      <w:hyperlink r:id="rId8" w:history="1">
        <w:r w:rsidRPr="0093591F">
          <w:rPr>
            <w:rFonts w:ascii="Times New Roman" w:hAnsi="Times New Roman" w:cs="Times New Roman"/>
            <w:color w:val="0000FF"/>
            <w:sz w:val="26"/>
            <w:szCs w:val="26"/>
          </w:rPr>
          <w:t>правилами</w:t>
        </w:r>
      </w:hyperlink>
      <w:r w:rsidRPr="0093591F">
        <w:rPr>
          <w:rFonts w:ascii="Times New Roman" w:hAnsi="Times New Roman" w:cs="Times New Roman"/>
          <w:sz w:val="26"/>
          <w:szCs w:val="26"/>
        </w:rPr>
        <w:t xml:space="preserve"> организации теплоснабжения, утвержденными Правительством Российской Федерации.</w:t>
      </w:r>
    </w:p>
    <w:p w:rsidR="003A02AC" w:rsidRPr="0093591F" w:rsidRDefault="003A02AC" w:rsidP="0093591F">
      <w:pPr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 xml:space="preserve">Существенным условием договора поставки тепловой энергии является объем тепловой энергии (мощности) и (или) теплоносителя, предусмотренный для поставки поставщиком и приобретения покупателем (пункт 51 Правил). </w:t>
      </w:r>
    </w:p>
    <w:p w:rsidR="003A02AC" w:rsidRPr="0093591F" w:rsidRDefault="003A02AC" w:rsidP="0093591F">
      <w:pPr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>При этом согласно пункту 52 Правил договорный объем поставки тепловой энергии (мощности) и (или) теплоносителя с помесячной детализацией определяется сторонами ежегодно в соответствии со схемой теплоснабжения и может меняться в порядке, установленном договором.</w:t>
      </w:r>
    </w:p>
    <w:p w:rsidR="003A02AC" w:rsidRPr="0093591F" w:rsidRDefault="003A02AC" w:rsidP="0093591F">
      <w:pPr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 xml:space="preserve">Таким образом, стороны договора поставки тепловой энергии обязаны ежегодно согласовывать объем поставки тепловой энергии (мощности) и (или) теплоносителя, и отказ </w:t>
      </w:r>
      <w:r w:rsidRPr="0093591F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«Сигнал» от подписания дополнительного соглашения к договору, содержащего условие о годовом объеме поставки тепловой энергии и теплоносителя, является неправомерным.</w:t>
      </w:r>
    </w:p>
    <w:p w:rsidR="003A02AC" w:rsidRPr="0093591F" w:rsidRDefault="003A02AC" w:rsidP="0093591F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b/>
          <w:sz w:val="26"/>
          <w:szCs w:val="26"/>
        </w:rPr>
        <w:t xml:space="preserve">6.4 </w:t>
      </w:r>
      <w:r w:rsidRPr="0093591F">
        <w:rPr>
          <w:rFonts w:ascii="Times New Roman" w:hAnsi="Times New Roman" w:cs="Times New Roman"/>
          <w:sz w:val="26"/>
          <w:szCs w:val="26"/>
        </w:rPr>
        <w:t>Челябинским УФАС России по результатам рассмотрения обращения УК выдано предупреждение МУП «ЧКТС» о прекращении действий, содержащих признаки нарушения антимонопольного законодательства, выразившихся в неправомерном начислении объемов тепловой энергии, потребленной нежилыми помещениями.</w:t>
      </w:r>
    </w:p>
    <w:p w:rsidR="003A02AC" w:rsidRPr="0093591F" w:rsidRDefault="003A02AC" w:rsidP="0093591F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 xml:space="preserve">В договоре теплоснабжения, заключенном между </w:t>
      </w:r>
      <w:proofErr w:type="spellStart"/>
      <w:r w:rsidRPr="0093591F">
        <w:rPr>
          <w:rFonts w:ascii="Times New Roman" w:hAnsi="Times New Roman" w:cs="Times New Roman"/>
          <w:sz w:val="26"/>
          <w:szCs w:val="26"/>
        </w:rPr>
        <w:t>ресурсоснабжающей</w:t>
      </w:r>
      <w:proofErr w:type="spellEnd"/>
      <w:r w:rsidRPr="0093591F">
        <w:rPr>
          <w:rFonts w:ascii="Times New Roman" w:hAnsi="Times New Roman" w:cs="Times New Roman"/>
          <w:sz w:val="26"/>
          <w:szCs w:val="26"/>
        </w:rPr>
        <w:t xml:space="preserve"> организацией и управляющей компанией, объем коммунального ресурса, поставляемого в многоквартирный дом, оборудованный коллективным (общедомовым) прибором учета, должен определяться на основании показаний указанного прибора учета за расчетный период (расчетный месяц) за вычетом объемов поставки коммунального ресурса собственникам нежилых помещений в этом многоквартирном доме.</w:t>
      </w:r>
    </w:p>
    <w:p w:rsidR="003A02AC" w:rsidRPr="0093591F" w:rsidRDefault="003A02AC" w:rsidP="0093591F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>При этом, исходя из положений пункта 6 Правил № 354, объем поставки коммунального ресурса собственникам нежилых помещений в многоквартирном доме, с которыми договоры не заключены, должен определяться расчетным способом.</w:t>
      </w:r>
    </w:p>
    <w:p w:rsidR="003A02AC" w:rsidRPr="0093591F" w:rsidRDefault="003A02AC" w:rsidP="0093591F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 xml:space="preserve">Следовательно, вне зависимости от наличия (отсутствия) прямых договоров между собственниками нежилых помещений и </w:t>
      </w:r>
      <w:proofErr w:type="spellStart"/>
      <w:r w:rsidRPr="0093591F">
        <w:rPr>
          <w:rFonts w:ascii="Times New Roman" w:hAnsi="Times New Roman" w:cs="Times New Roman"/>
          <w:sz w:val="26"/>
          <w:szCs w:val="26"/>
        </w:rPr>
        <w:t>ресурсоснабжающей</w:t>
      </w:r>
      <w:proofErr w:type="spellEnd"/>
      <w:r w:rsidRPr="0093591F">
        <w:rPr>
          <w:rFonts w:ascii="Times New Roman" w:hAnsi="Times New Roman" w:cs="Times New Roman"/>
          <w:sz w:val="26"/>
          <w:szCs w:val="26"/>
        </w:rPr>
        <w:t xml:space="preserve"> организацией, объем ресурса, поставляемого по договору теплоснабжения, заключенному между </w:t>
      </w:r>
      <w:proofErr w:type="spellStart"/>
      <w:r w:rsidRPr="0093591F">
        <w:rPr>
          <w:rFonts w:ascii="Times New Roman" w:hAnsi="Times New Roman" w:cs="Times New Roman"/>
          <w:sz w:val="26"/>
          <w:szCs w:val="26"/>
        </w:rPr>
        <w:t>ресурсоснабжающей</w:t>
      </w:r>
      <w:proofErr w:type="spellEnd"/>
      <w:r w:rsidRPr="0093591F">
        <w:rPr>
          <w:rFonts w:ascii="Times New Roman" w:hAnsi="Times New Roman" w:cs="Times New Roman"/>
          <w:sz w:val="26"/>
          <w:szCs w:val="26"/>
        </w:rPr>
        <w:t xml:space="preserve"> организацией и управляющей компанией, должен определяться за вычетом объемов поставки коммунального ресурса собственникам нежилых помещений в многоквартирном доме. </w:t>
      </w:r>
    </w:p>
    <w:p w:rsidR="003A02AC" w:rsidRPr="0093591F" w:rsidRDefault="003A02AC" w:rsidP="0093591F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>Указанные нормы вступили в силу 01.01.2017, соответственно, МУП «ЧКТС» должен был внести в заключенные с УК договоры изменения в части порядка определения объемов коммунального ресурса, поставляемого по указанным договорам.</w:t>
      </w:r>
    </w:p>
    <w:p w:rsidR="00562AA3" w:rsidRPr="0093591F" w:rsidRDefault="003A02AC" w:rsidP="0093591F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>Указанные изменения в договоры не внесены.</w:t>
      </w:r>
    </w:p>
    <w:p w:rsidR="003A02AC" w:rsidRPr="0093591F" w:rsidRDefault="003A02AC" w:rsidP="0093591F">
      <w:pPr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62AA3" w:rsidRPr="0093591F" w:rsidRDefault="00562AA3" w:rsidP="0093591F">
      <w:pPr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62AA3" w:rsidRPr="0093591F" w:rsidRDefault="00562AA3" w:rsidP="0093591F">
      <w:pPr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62AA3" w:rsidRPr="0093591F" w:rsidRDefault="00562AA3" w:rsidP="0093591F">
      <w:pPr>
        <w:autoSpaceDE w:val="0"/>
        <w:autoSpaceDN w:val="0"/>
        <w:adjustRightInd w:val="0"/>
        <w:spacing w:after="0" w:line="240" w:lineRule="auto"/>
        <w:ind w:left="-142" w:firstLine="54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3591F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Законодательство о торговле</w:t>
      </w:r>
    </w:p>
    <w:p w:rsidR="003A02AC" w:rsidRPr="0093591F" w:rsidRDefault="003A02AC" w:rsidP="0093591F">
      <w:pPr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359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3591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7.</w:t>
      </w:r>
      <w:r w:rsidRPr="009359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Челябинским УФАС России направлены </w:t>
      </w:r>
      <w:r w:rsidRPr="0093591F">
        <w:rPr>
          <w:rFonts w:ascii="Times New Roman" w:hAnsi="Times New Roman" w:cs="Times New Roman"/>
          <w:sz w:val="26"/>
          <w:szCs w:val="26"/>
        </w:rPr>
        <w:t>предложения по включению в План мероприятий «дорожной карты» по развитию конкуренции на территории Челябинской области в 2018 году. Указанные предложения поддержаны Министерством экономического развития Челябинской области и включены в план на 2018 год.</w:t>
      </w:r>
    </w:p>
    <w:p w:rsidR="003A02AC" w:rsidRPr="0093591F" w:rsidRDefault="003A02AC" w:rsidP="0093591F">
      <w:pPr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3591F">
        <w:rPr>
          <w:rFonts w:ascii="Times New Roman" w:hAnsi="Times New Roman" w:cs="Times New Roman"/>
          <w:b/>
          <w:sz w:val="26"/>
          <w:szCs w:val="26"/>
        </w:rPr>
        <w:tab/>
        <w:t>7.1</w:t>
      </w:r>
      <w:r w:rsidRPr="0093591F">
        <w:rPr>
          <w:rFonts w:ascii="Times New Roman" w:hAnsi="Times New Roman" w:cs="Times New Roman"/>
          <w:sz w:val="26"/>
          <w:szCs w:val="26"/>
        </w:rPr>
        <w:t xml:space="preserve"> </w:t>
      </w:r>
      <w:r w:rsidRPr="0093591F">
        <w:rPr>
          <w:rFonts w:ascii="Times New Roman" w:hAnsi="Times New Roman" w:cs="Times New Roman"/>
          <w:i/>
          <w:sz w:val="26"/>
          <w:szCs w:val="26"/>
        </w:rPr>
        <w:t>Проведение совещаний, круглых столов с участием органов государственной власти, торговых сетей, субъектов предпринимательства с целью подготовки предложений по внесению изменений в Закон о торговле.</w:t>
      </w:r>
    </w:p>
    <w:p w:rsidR="003A02AC" w:rsidRPr="0093591F" w:rsidRDefault="003A02AC" w:rsidP="0093591F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ab/>
        <w:t>В Челябинским УФАС России при проведении круглого стола по Закону о торговле был выявлены ряд проблем применения Закона о торговле в новой редакции.</w:t>
      </w:r>
    </w:p>
    <w:p w:rsidR="003A02AC" w:rsidRPr="0093591F" w:rsidRDefault="003A02AC" w:rsidP="0093591F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ab/>
        <w:t>В частности, индивидуальные предприниматели обращаются в антимонопольный орган по вопросу роста числа федеральных торговых сетей в границах одного муниципального образования, в результате чего несколько разных торговых федеральных сетей находятся в радиусе 100 метров друг от друга, что не позволяет индивидуальным предпринимателям конкурировать с данными торговыми сетями.</w:t>
      </w:r>
    </w:p>
    <w:p w:rsidR="003A02AC" w:rsidRPr="0093591F" w:rsidRDefault="003A02AC" w:rsidP="0093591F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ab/>
        <w:t>При этом, нарушения статьи 14 Закона о торговле в действиях данных торговых сетей нет, поскольку доля каждой из указанных торговых сетей не превышает 25 %.</w:t>
      </w:r>
    </w:p>
    <w:p w:rsidR="003A02AC" w:rsidRPr="0093591F" w:rsidRDefault="003A02AC" w:rsidP="0093591F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93591F">
        <w:rPr>
          <w:rFonts w:ascii="Times New Roman" w:hAnsi="Times New Roman" w:cs="Times New Roman"/>
          <w:sz w:val="26"/>
          <w:szCs w:val="26"/>
        </w:rPr>
        <w:t>По результатом</w:t>
      </w:r>
      <w:proofErr w:type="gramEnd"/>
      <w:r w:rsidRPr="0093591F">
        <w:rPr>
          <w:rFonts w:ascii="Times New Roman" w:hAnsi="Times New Roman" w:cs="Times New Roman"/>
          <w:sz w:val="26"/>
          <w:szCs w:val="26"/>
        </w:rPr>
        <w:t xml:space="preserve"> практической работы Челябинского УФАС России по контролю за соблюдением законодательства о торговле, Челябинским УФАС России было сформулировано предложение о внесении изменений в Закон о торговле, а именно ограничение совокупной доли федеральных торговых сетей в границах одного муниципального образования в размере 70%. </w:t>
      </w:r>
    </w:p>
    <w:p w:rsidR="003A02AC" w:rsidRPr="0093591F" w:rsidRDefault="003A02AC" w:rsidP="0093591F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ab/>
        <w:t>При достижении совокупной доли федеральных сетей в размере 70 % в границах одного муниципального образования, по аналогии с частью 1 статьей 14 Закона о торговле, федеральным торговым сетям запретить открывать новый торговый объект в данном муниципальном образовании.</w:t>
      </w:r>
    </w:p>
    <w:p w:rsidR="003A02AC" w:rsidRPr="0093591F" w:rsidRDefault="003A02AC" w:rsidP="0093591F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ab/>
      </w:r>
      <w:r w:rsidRPr="0093591F">
        <w:rPr>
          <w:rFonts w:ascii="Times New Roman" w:hAnsi="Times New Roman" w:cs="Times New Roman"/>
          <w:sz w:val="26"/>
          <w:szCs w:val="26"/>
        </w:rPr>
        <w:tab/>
      </w:r>
    </w:p>
    <w:p w:rsidR="003A02AC" w:rsidRPr="0093591F" w:rsidRDefault="003A02AC" w:rsidP="0093591F">
      <w:pPr>
        <w:spacing w:after="0" w:line="240" w:lineRule="auto"/>
        <w:ind w:left="-142"/>
        <w:jc w:val="both"/>
        <w:rPr>
          <w:i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ab/>
      </w:r>
      <w:r w:rsidRPr="0093591F">
        <w:rPr>
          <w:rFonts w:ascii="Times New Roman" w:hAnsi="Times New Roman" w:cs="Times New Roman"/>
          <w:b/>
          <w:i/>
          <w:sz w:val="26"/>
          <w:szCs w:val="26"/>
        </w:rPr>
        <w:t>7.2</w:t>
      </w:r>
      <w:r w:rsidRPr="0093591F">
        <w:rPr>
          <w:rFonts w:ascii="Times New Roman" w:hAnsi="Times New Roman" w:cs="Times New Roman"/>
          <w:i/>
          <w:sz w:val="26"/>
          <w:szCs w:val="26"/>
        </w:rPr>
        <w:t xml:space="preserve"> Разработка конкретных условий и критериев отбора контрагентов, </w:t>
      </w:r>
      <w:proofErr w:type="gramStart"/>
      <w:r w:rsidRPr="0093591F">
        <w:rPr>
          <w:rFonts w:ascii="Times New Roman" w:hAnsi="Times New Roman" w:cs="Times New Roman"/>
          <w:i/>
          <w:sz w:val="26"/>
          <w:szCs w:val="26"/>
        </w:rPr>
        <w:t>применяемых  местными</w:t>
      </w:r>
      <w:proofErr w:type="gramEnd"/>
      <w:r w:rsidRPr="0093591F">
        <w:rPr>
          <w:rFonts w:ascii="Times New Roman" w:hAnsi="Times New Roman" w:cs="Times New Roman"/>
          <w:i/>
          <w:sz w:val="26"/>
          <w:szCs w:val="26"/>
        </w:rPr>
        <w:t xml:space="preserve"> торговыми сетями при выборе поставщика при заключении договора поставки.</w:t>
      </w:r>
      <w:r w:rsidRPr="0093591F">
        <w:rPr>
          <w:i/>
          <w:sz w:val="26"/>
          <w:szCs w:val="26"/>
        </w:rPr>
        <w:t xml:space="preserve"> </w:t>
      </w:r>
    </w:p>
    <w:p w:rsidR="003A02AC" w:rsidRPr="0093591F" w:rsidRDefault="003A02AC" w:rsidP="0093591F">
      <w:pPr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3591F">
        <w:rPr>
          <w:i/>
          <w:sz w:val="26"/>
          <w:szCs w:val="26"/>
        </w:rPr>
        <w:tab/>
      </w:r>
    </w:p>
    <w:p w:rsidR="003A02AC" w:rsidRPr="0093591F" w:rsidRDefault="003A02AC" w:rsidP="0093591F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sz w:val="26"/>
          <w:szCs w:val="26"/>
        </w:rPr>
        <w:tab/>
      </w:r>
      <w:r w:rsidRPr="0093591F">
        <w:rPr>
          <w:rFonts w:ascii="Times New Roman" w:hAnsi="Times New Roman" w:cs="Times New Roman"/>
          <w:sz w:val="26"/>
          <w:szCs w:val="26"/>
        </w:rPr>
        <w:t>Челябинское УФАС России при анализе информации об условиях отбора контрагентов на сайтах местных торговых сетей выявило проблему в части формулирования торговыми сетями условий отбора, отражающих конкретными требования торговой сети.</w:t>
      </w:r>
    </w:p>
    <w:p w:rsidR="003A02AC" w:rsidRPr="0093591F" w:rsidRDefault="003A02AC" w:rsidP="0093591F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ab/>
        <w:t>В частности, торговая сеть «</w:t>
      </w:r>
      <w:proofErr w:type="spellStart"/>
      <w:r w:rsidRPr="0093591F">
        <w:rPr>
          <w:rFonts w:ascii="Times New Roman" w:hAnsi="Times New Roman" w:cs="Times New Roman"/>
          <w:sz w:val="26"/>
          <w:szCs w:val="26"/>
        </w:rPr>
        <w:t>Ариант</w:t>
      </w:r>
      <w:proofErr w:type="spellEnd"/>
      <w:r w:rsidRPr="0093591F">
        <w:rPr>
          <w:rFonts w:ascii="Times New Roman" w:hAnsi="Times New Roman" w:cs="Times New Roman"/>
          <w:sz w:val="26"/>
          <w:szCs w:val="26"/>
        </w:rPr>
        <w:t>» на официальном сайте общества в сети «Интернет» вместо размещения информации об условиях отбора поставщиков разместило анкету для заполнения поставщиками с перечнем вопросов, сформулированных в общем виде, без указания конкретных требований и критериев торговой сети к поставщику.</w:t>
      </w:r>
    </w:p>
    <w:p w:rsidR="003A02AC" w:rsidRPr="0093591F" w:rsidRDefault="003A02AC" w:rsidP="0093591F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ab/>
        <w:t>При этом, анкета, размещенная ООО «Агрофирма «</w:t>
      </w:r>
      <w:proofErr w:type="spellStart"/>
      <w:r w:rsidRPr="0093591F">
        <w:rPr>
          <w:rFonts w:ascii="Times New Roman" w:hAnsi="Times New Roman" w:cs="Times New Roman"/>
          <w:sz w:val="26"/>
          <w:szCs w:val="26"/>
        </w:rPr>
        <w:t>Ариант</w:t>
      </w:r>
      <w:proofErr w:type="spellEnd"/>
      <w:r w:rsidRPr="0093591F">
        <w:rPr>
          <w:rFonts w:ascii="Times New Roman" w:hAnsi="Times New Roman" w:cs="Times New Roman"/>
          <w:sz w:val="26"/>
          <w:szCs w:val="26"/>
        </w:rPr>
        <w:t xml:space="preserve">» </w:t>
      </w:r>
      <w:proofErr w:type="gramStart"/>
      <w:r w:rsidRPr="0093591F">
        <w:rPr>
          <w:rFonts w:ascii="Times New Roman" w:hAnsi="Times New Roman" w:cs="Times New Roman"/>
          <w:sz w:val="26"/>
          <w:szCs w:val="26"/>
        </w:rPr>
        <w:t>на сайте</w:t>
      </w:r>
      <w:proofErr w:type="gramEnd"/>
      <w:r w:rsidRPr="0093591F">
        <w:rPr>
          <w:rFonts w:ascii="Times New Roman" w:hAnsi="Times New Roman" w:cs="Times New Roman"/>
          <w:sz w:val="26"/>
          <w:szCs w:val="26"/>
        </w:rPr>
        <w:t xml:space="preserve"> содержит перечень вопросов, которые заполняются поставщиками и впоследствии анализируется торговой сетью на предмет соответствия поставщика требованиям торговой сети, при этом поставщику до получения ответа торговой сети непонятно соответствует ли он требованиям торговой сети или нет, и на основании какой информации и каких критериев торговая сеть будет принимать решение о заключении либо об отказе в заключении договора поставки. За указанное правонарушение частью 1 статьи 14.41 </w:t>
      </w:r>
      <w:r w:rsidRPr="009359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Кодекса Российской Федерации об административных правонарушениях </w:t>
      </w:r>
      <w:proofErr w:type="gramStart"/>
      <w:r w:rsidRPr="0093591F">
        <w:rPr>
          <w:rFonts w:ascii="Times New Roman" w:hAnsi="Times New Roman" w:cs="Times New Roman"/>
          <w:sz w:val="26"/>
          <w:szCs w:val="26"/>
        </w:rPr>
        <w:t>предусмотрена  административная</w:t>
      </w:r>
      <w:proofErr w:type="gramEnd"/>
      <w:r w:rsidRPr="0093591F">
        <w:rPr>
          <w:rFonts w:ascii="Times New Roman" w:hAnsi="Times New Roman" w:cs="Times New Roman"/>
          <w:sz w:val="26"/>
          <w:szCs w:val="26"/>
        </w:rPr>
        <w:t xml:space="preserve"> ответственность.</w:t>
      </w:r>
    </w:p>
    <w:p w:rsidR="003A02AC" w:rsidRPr="0093591F" w:rsidRDefault="003A02AC" w:rsidP="0093591F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lastRenderedPageBreak/>
        <w:tab/>
        <w:t xml:space="preserve">Частью 1 статьи 9 Закона о торговле (в новой редакции) установлена обязанность торговой сети по размещению информации об условий отбора контрагентов на официальном сайте торговой сети в сети «Интернет», при </w:t>
      </w:r>
      <w:proofErr w:type="gramStart"/>
      <w:r w:rsidRPr="0093591F">
        <w:rPr>
          <w:rFonts w:ascii="Times New Roman" w:hAnsi="Times New Roman" w:cs="Times New Roman"/>
          <w:sz w:val="26"/>
          <w:szCs w:val="26"/>
        </w:rPr>
        <w:t>этом  не</w:t>
      </w:r>
      <w:proofErr w:type="gramEnd"/>
      <w:r w:rsidRPr="0093591F">
        <w:rPr>
          <w:rFonts w:ascii="Times New Roman" w:hAnsi="Times New Roman" w:cs="Times New Roman"/>
          <w:sz w:val="26"/>
          <w:szCs w:val="26"/>
        </w:rPr>
        <w:t xml:space="preserve"> предусмотрено иного способа получения информации об условиях отбора хозяйствующим субъектом, осуществляющим поставку продовольственных товаров, кроме обращения к официальному сайту торговой сети.</w:t>
      </w:r>
    </w:p>
    <w:p w:rsidR="003A02AC" w:rsidRPr="0093591F" w:rsidRDefault="003A02AC" w:rsidP="0093591F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ab/>
        <w:t>Согласно сложившейся судебной практике по делам № А33-6933/2014, А60-35180/2011, информация об условиях отбора, сформулированная в общем виде не может рассматриваться в качестве информации об условиях отбора контрагентов, поскольку не позволяет определять потребности торговой сети в товарах, условия, сформулированные в обобщенном виде вводят поставщиков в заблуждение относительно реальных потребностей торговой сети и создают условия, при которых любое предложение поставщика может быть признано несоответствующим таким условиям.</w:t>
      </w:r>
    </w:p>
    <w:p w:rsidR="003A02AC" w:rsidRPr="0093591F" w:rsidRDefault="003A02AC" w:rsidP="0093591F">
      <w:pPr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3A02AC" w:rsidRPr="0093591F" w:rsidRDefault="003A02AC" w:rsidP="0093591F">
      <w:pPr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3591F">
        <w:rPr>
          <w:rFonts w:ascii="Times New Roman" w:hAnsi="Times New Roman" w:cs="Times New Roman"/>
          <w:i/>
          <w:sz w:val="26"/>
          <w:szCs w:val="26"/>
        </w:rPr>
        <w:tab/>
      </w:r>
      <w:r w:rsidRPr="0093591F">
        <w:rPr>
          <w:rFonts w:ascii="Times New Roman" w:hAnsi="Times New Roman" w:cs="Times New Roman"/>
          <w:b/>
          <w:i/>
          <w:sz w:val="26"/>
          <w:szCs w:val="26"/>
        </w:rPr>
        <w:t>7.3</w:t>
      </w:r>
      <w:r w:rsidRPr="0093591F">
        <w:rPr>
          <w:rFonts w:ascii="Times New Roman" w:hAnsi="Times New Roman" w:cs="Times New Roman"/>
          <w:i/>
          <w:sz w:val="26"/>
          <w:szCs w:val="26"/>
        </w:rPr>
        <w:t xml:space="preserve"> Разработка местными торговыми сетями внутреннего регламента по взаимодействию с поставщиками с целью рассмотрения их коммерческих предложений и сокращения сроков заключения договоров поставки.</w:t>
      </w:r>
    </w:p>
    <w:p w:rsidR="003A02AC" w:rsidRPr="0093591F" w:rsidRDefault="003A02AC" w:rsidP="0093591F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3A02AC" w:rsidRPr="0093591F" w:rsidRDefault="003A02AC" w:rsidP="0093591F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ab/>
        <w:t xml:space="preserve">В адрес Челябинского УФАС России неоднократно поступают заявления поставщиков на действия торговых сетей по вопросу затягивания процесса заключения договоров на несколько лет и не регламентирования срока рассмотрения коммерческих предложений внутренними документами торговой сети. </w:t>
      </w:r>
    </w:p>
    <w:p w:rsidR="003A02AC" w:rsidRPr="0093591F" w:rsidRDefault="003A02AC" w:rsidP="0093591F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ab/>
        <w:t>Челябинское УФАС России предлагает включить в дорожную карту мероприятия по разработке и размещению торговыми сетями, помимо размещения информации об условиях отбора на сайте торговой сети, внутреннего порядка заключения договора, в котором должен быть закреплен общий срок рассмотрения коммерческих предложений поставщиков.</w:t>
      </w:r>
    </w:p>
    <w:p w:rsidR="003A02AC" w:rsidRPr="0093591F" w:rsidRDefault="003A02AC" w:rsidP="0093591F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ab/>
        <w:t>Указанный порядок может быть представлен в виде блок- схемы и должен быть направлен на сокращение сроков заключения договора поставки между торговой сетью и поставщиком.</w:t>
      </w:r>
    </w:p>
    <w:p w:rsidR="003A02AC" w:rsidRPr="0093591F" w:rsidRDefault="003A02AC" w:rsidP="0093591F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ab/>
        <w:t>Указанный порядок заключения договора с поставщиком должен содержать описание всех этапов рассмотрения коммерческих предложений, от поступления предложения поставщика в торговую сеть до направления в адрес поставщика ответа об итогах рассмотрения его предложения.</w:t>
      </w:r>
    </w:p>
    <w:p w:rsidR="003A02AC" w:rsidRPr="0093591F" w:rsidRDefault="003A02AC" w:rsidP="0093591F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ab/>
        <w:t>Кроме того, указанный документ должен содержать сроки рассмотрения коммерческого предложения на каждом этапе рассмотрения, срок передачи коммерческого предложения на следующий этап рассмотрения и общий (максимальный) срок коммерческого предложения с даты поступления его в торговую сеть.</w:t>
      </w:r>
    </w:p>
    <w:p w:rsidR="003A02AC" w:rsidRPr="0093591F" w:rsidRDefault="003A02AC" w:rsidP="0093591F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93591F" w:rsidRPr="0093591F" w:rsidRDefault="0093591F" w:rsidP="0093591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591F">
        <w:rPr>
          <w:rFonts w:ascii="Times New Roman" w:hAnsi="Times New Roman" w:cs="Times New Roman"/>
          <w:b/>
          <w:sz w:val="26"/>
          <w:szCs w:val="26"/>
        </w:rPr>
        <w:t>Судебная практика</w:t>
      </w:r>
    </w:p>
    <w:p w:rsidR="0093591F" w:rsidRPr="0093591F" w:rsidRDefault="0093591F" w:rsidP="0093591F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3A02AC" w:rsidRPr="0093591F" w:rsidRDefault="003A02AC" w:rsidP="0093591F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b/>
          <w:sz w:val="26"/>
          <w:szCs w:val="26"/>
        </w:rPr>
        <w:t xml:space="preserve">8. </w:t>
      </w:r>
      <w:r w:rsidRPr="0093591F">
        <w:rPr>
          <w:rFonts w:ascii="Times New Roman" w:hAnsi="Times New Roman" w:cs="Times New Roman"/>
          <w:sz w:val="26"/>
          <w:szCs w:val="26"/>
        </w:rPr>
        <w:t xml:space="preserve"> В отчетном </w:t>
      </w:r>
      <w:proofErr w:type="gramStart"/>
      <w:r w:rsidRPr="0093591F">
        <w:rPr>
          <w:rFonts w:ascii="Times New Roman" w:hAnsi="Times New Roman" w:cs="Times New Roman"/>
          <w:sz w:val="26"/>
          <w:szCs w:val="26"/>
        </w:rPr>
        <w:t>периоде  арбитражный</w:t>
      </w:r>
      <w:proofErr w:type="gramEnd"/>
      <w:r w:rsidRPr="0093591F">
        <w:rPr>
          <w:rFonts w:ascii="Times New Roman" w:hAnsi="Times New Roman" w:cs="Times New Roman"/>
          <w:sz w:val="26"/>
          <w:szCs w:val="26"/>
        </w:rPr>
        <w:t xml:space="preserve"> суд Уральского округа  поддержал позицию Челябинского УФАС России по делу:</w:t>
      </w:r>
    </w:p>
    <w:p w:rsidR="003A02AC" w:rsidRPr="0093591F" w:rsidRDefault="003A02AC" w:rsidP="0093591F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3A02AC" w:rsidRPr="0093591F" w:rsidRDefault="003A02AC" w:rsidP="0093591F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ab/>
      </w:r>
      <w:r w:rsidRPr="0093591F">
        <w:rPr>
          <w:rFonts w:ascii="Times New Roman" w:hAnsi="Times New Roman" w:cs="Times New Roman"/>
          <w:b/>
          <w:sz w:val="26"/>
          <w:szCs w:val="26"/>
        </w:rPr>
        <w:t>8.1</w:t>
      </w:r>
      <w:r w:rsidRPr="0093591F">
        <w:rPr>
          <w:rFonts w:ascii="Times New Roman" w:hAnsi="Times New Roman" w:cs="Times New Roman"/>
          <w:sz w:val="26"/>
          <w:szCs w:val="26"/>
        </w:rPr>
        <w:t xml:space="preserve"> Челябинским УФАС России  в отношении ООО «МЕЧЕЛ-ЭНЕРГО» возбуждено дело № 1-03/16 о нарушении антимонопольного законодательства, по результатам рассмотрения которого принято решение от 15.08.2016, которым действия ООО «МЕЧЕЛ-ЭНЕРГО» по расторжению договора теплоснабжения от 01.10.2013 № 74-ТЭ-1108/13 и </w:t>
      </w:r>
      <w:proofErr w:type="spellStart"/>
      <w:r w:rsidRPr="0093591F">
        <w:rPr>
          <w:rFonts w:ascii="Times New Roman" w:hAnsi="Times New Roman" w:cs="Times New Roman"/>
          <w:sz w:val="26"/>
          <w:szCs w:val="26"/>
        </w:rPr>
        <w:lastRenderedPageBreak/>
        <w:t>невозобновлению</w:t>
      </w:r>
      <w:proofErr w:type="spellEnd"/>
      <w:r w:rsidRPr="0093591F">
        <w:rPr>
          <w:rFonts w:ascii="Times New Roman" w:hAnsi="Times New Roman" w:cs="Times New Roman"/>
          <w:sz w:val="26"/>
          <w:szCs w:val="26"/>
        </w:rPr>
        <w:t xml:space="preserve"> подачи тепловой энергии в нежилое помещение, расположенное по адресу: г. Челябинск, ул. Монтажников, 8, с началом отопительного периода 2015-2016 гг., признаны нарушением ч. 1 ст. 10 Закона о защите конкуренции.</w:t>
      </w:r>
    </w:p>
    <w:p w:rsidR="003A02AC" w:rsidRPr="0093591F" w:rsidRDefault="003A02AC" w:rsidP="0093591F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 xml:space="preserve">       Полагая, что решение </w:t>
      </w:r>
      <w:proofErr w:type="gramStart"/>
      <w:r w:rsidRPr="0093591F">
        <w:rPr>
          <w:rFonts w:ascii="Times New Roman" w:hAnsi="Times New Roman" w:cs="Times New Roman"/>
          <w:sz w:val="26"/>
          <w:szCs w:val="26"/>
        </w:rPr>
        <w:t>управления  является</w:t>
      </w:r>
      <w:proofErr w:type="gramEnd"/>
      <w:r w:rsidRPr="0093591F">
        <w:rPr>
          <w:rFonts w:ascii="Times New Roman" w:hAnsi="Times New Roman" w:cs="Times New Roman"/>
          <w:sz w:val="26"/>
          <w:szCs w:val="26"/>
        </w:rPr>
        <w:t xml:space="preserve"> незаконным и нарушает его права и законные интересы, ООО «МЕЧЕЛ- ЭНЕРГО» обратилось в арбитражный суд с соответствующим заявлением.</w:t>
      </w:r>
    </w:p>
    <w:p w:rsidR="003A02AC" w:rsidRPr="0093591F" w:rsidRDefault="003A02AC" w:rsidP="0093591F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 xml:space="preserve">         Суд первой инстанции, отказывая в удовлетворении заявленного требования, сделал выводы о том, что ООО «МЕЧЕЛ-ЭНЕРГО», занимающим доминирующее положение на рынке оказания услуг по передаче тепловой энергии на территории г. Челябинска, как субъектом естественной монополии, не соблюдены ограничения, предусмотренные ч. 1 ст. 10 Закона о защите конкуренции; действия ООО «МЕЧЕЛ-ЭНЕРГО» по расторжению договора теплоснабжения в одностороннем порядке и по </w:t>
      </w:r>
      <w:proofErr w:type="spellStart"/>
      <w:r w:rsidRPr="0093591F">
        <w:rPr>
          <w:rFonts w:ascii="Times New Roman" w:hAnsi="Times New Roman" w:cs="Times New Roman"/>
          <w:sz w:val="26"/>
          <w:szCs w:val="26"/>
        </w:rPr>
        <w:t>невозобновлению</w:t>
      </w:r>
      <w:proofErr w:type="spellEnd"/>
      <w:r w:rsidRPr="0093591F">
        <w:rPr>
          <w:rFonts w:ascii="Times New Roman" w:hAnsi="Times New Roman" w:cs="Times New Roman"/>
          <w:sz w:val="26"/>
          <w:szCs w:val="26"/>
        </w:rPr>
        <w:t xml:space="preserve"> подачи третьему лицу тепловой энергии с началом отопительного периода 2015-2016 гг. противоречат закону.</w:t>
      </w:r>
    </w:p>
    <w:p w:rsidR="003A02AC" w:rsidRPr="0093591F" w:rsidRDefault="003A02AC" w:rsidP="0093591F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 xml:space="preserve">         Суд апелляционной инстанции согласился с выводом суда первой инстанции о том, что действия ООО «МЕЧЕЛ-ЭНЕРГО» по расторжению договора теплоснабжения в одностороннем порядке и по </w:t>
      </w:r>
      <w:proofErr w:type="spellStart"/>
      <w:r w:rsidRPr="0093591F">
        <w:rPr>
          <w:rFonts w:ascii="Times New Roman" w:hAnsi="Times New Roman" w:cs="Times New Roman"/>
          <w:sz w:val="26"/>
          <w:szCs w:val="26"/>
        </w:rPr>
        <w:t>невозобновлению</w:t>
      </w:r>
      <w:proofErr w:type="spellEnd"/>
      <w:r w:rsidRPr="0093591F">
        <w:rPr>
          <w:rFonts w:ascii="Times New Roman" w:hAnsi="Times New Roman" w:cs="Times New Roman"/>
          <w:sz w:val="26"/>
          <w:szCs w:val="26"/>
        </w:rPr>
        <w:t xml:space="preserve"> подачи третьему лицу тепловой энергии с началом отопительного периода 2015-2016 гг. противоречат закону, но руководствуясь тем, что ООО «МЕЧЕЛ-ЭНЕРГО», являясь теплоснабжающей организацией, не оказывает услуги по передаче тепловой энергии, положения п. 1 ст. 4 Федерального закона от 07.08.1995 № 147-ФЗ «О естественных монополиях» к нему применены быть не могут; оценка состояния конкурентной среды на товарном рынке в целях определения доли ООО «МЕЧЕЛ-ЭНЕРГО» на рынке оказания услуг теплоснабжения антимонопольным органом не производилась, антимонопольный орган не доказал факт занятия ООО «МЕЧЕЛ-ЭНЕРГО» доминирующего положения на рынке, соответственно, у управления не имелось оснований для признания действий ООО «МЕЧЕЛ-ЭНЕРГО», противоречащими ч. 1 ст. 10 Закону о защите конкуренции, отменил решение суда первой инстанции и удовлетворил заявленное требование ООО «МЕЧЕЛ-ЭНЕРГО».</w:t>
      </w:r>
    </w:p>
    <w:p w:rsidR="003A02AC" w:rsidRPr="0093591F" w:rsidRDefault="003A02AC" w:rsidP="0093591F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 xml:space="preserve">         Суд кассационной инстанции, отменяя постановление суда апелляционной инстанции, указал следующее.</w:t>
      </w:r>
    </w:p>
    <w:p w:rsidR="003A02AC" w:rsidRPr="0093591F" w:rsidRDefault="003A02AC" w:rsidP="0093591F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 xml:space="preserve">         В п. 3 ст. 8 Закона о теплоснабжении установлено правило, согласно которому тариф на услуги по передаче тепловой энергии, теплоносителя по сетям, принадлежащим теплоснабжающей организации, реализующей произведенную тепловую энергию, не устанавливается, поскольку соответствующие затраты учтены в тарифе на поставку тепловой энергии, а отсутствие, в данном случае, утвержденного для ООО «МЕЧЕЛ-ЭНЕРГО» тарифа на передачу тепловой энергии не свидетельствует о том, что фактически передача тепловой энергии обществом не осуществляется.</w:t>
      </w:r>
    </w:p>
    <w:p w:rsidR="003A02AC" w:rsidRPr="0093591F" w:rsidRDefault="003A02AC" w:rsidP="0093591F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 xml:space="preserve">        Постановлением ГК «ЕТО Челябинской области» от 28.11.2014 № 50/134 для ООО «МЕЧЕЛ-ЭНЕРГО» установлен тариф на поставку тепловой энергии в отношении деятельности по реализации и передаче тепловой энергии.</w:t>
      </w:r>
    </w:p>
    <w:p w:rsidR="003A02AC" w:rsidRPr="0093591F" w:rsidRDefault="003A02AC" w:rsidP="0093591F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 xml:space="preserve">      ООО «МЕЧЕЛ-ЭНЕРГО», реализуя тепловую энергию, теплоноситель потребителям с использованием собственных тепловых сетей, является субъектом естественной монополии на рынке оказания услуг по передаче тепловой энергии и обязано соблюдать ограничения, установленные ч. 1 ст. 10 Закона о защите конкуренции.</w:t>
      </w:r>
    </w:p>
    <w:p w:rsidR="003A02AC" w:rsidRPr="0093591F" w:rsidRDefault="003A02AC" w:rsidP="0093591F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 xml:space="preserve">      Поскольку ООО «МЕЧЕЛ-ЭНЕРГО» допущены нарушения ч. 1 ст. 10 Закона о защите конкуренции, оснований для признания недействительным оспариваемого решения управления не имеется.</w:t>
      </w:r>
    </w:p>
    <w:p w:rsidR="003A02AC" w:rsidRPr="0093591F" w:rsidRDefault="003A02AC" w:rsidP="0093591F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3591F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3A02AC" w:rsidRPr="0093591F" w:rsidRDefault="003A02AC" w:rsidP="0093591F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b/>
          <w:sz w:val="26"/>
          <w:szCs w:val="26"/>
        </w:rPr>
        <w:lastRenderedPageBreak/>
        <w:tab/>
      </w:r>
      <w:proofErr w:type="gramStart"/>
      <w:r w:rsidRPr="0093591F">
        <w:rPr>
          <w:rFonts w:ascii="Times New Roman" w:hAnsi="Times New Roman" w:cs="Times New Roman"/>
          <w:b/>
          <w:sz w:val="26"/>
          <w:szCs w:val="26"/>
        </w:rPr>
        <w:t xml:space="preserve">8.2 </w:t>
      </w:r>
      <w:r w:rsidRPr="0093591F">
        <w:rPr>
          <w:rFonts w:ascii="Times New Roman" w:hAnsi="Times New Roman" w:cs="Times New Roman"/>
          <w:sz w:val="26"/>
          <w:szCs w:val="26"/>
        </w:rPr>
        <w:t xml:space="preserve"> Арбитражный</w:t>
      </w:r>
      <w:proofErr w:type="gramEnd"/>
      <w:r w:rsidRPr="0093591F">
        <w:rPr>
          <w:rFonts w:ascii="Times New Roman" w:hAnsi="Times New Roman" w:cs="Times New Roman"/>
          <w:sz w:val="26"/>
          <w:szCs w:val="26"/>
        </w:rPr>
        <w:t xml:space="preserve"> суд Челябинской области вынес решения в отношении действий ПАО «</w:t>
      </w:r>
      <w:proofErr w:type="spellStart"/>
      <w:r w:rsidRPr="0093591F">
        <w:rPr>
          <w:rFonts w:ascii="Times New Roman" w:hAnsi="Times New Roman" w:cs="Times New Roman"/>
          <w:sz w:val="26"/>
          <w:szCs w:val="26"/>
        </w:rPr>
        <w:t>Фортум</w:t>
      </w:r>
      <w:proofErr w:type="spellEnd"/>
      <w:r w:rsidRPr="0093591F">
        <w:rPr>
          <w:rFonts w:ascii="Times New Roman" w:hAnsi="Times New Roman" w:cs="Times New Roman"/>
          <w:sz w:val="26"/>
          <w:szCs w:val="26"/>
        </w:rPr>
        <w:t>»</w:t>
      </w:r>
    </w:p>
    <w:p w:rsidR="003A02AC" w:rsidRPr="0093591F" w:rsidRDefault="003A02AC" w:rsidP="0093591F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 xml:space="preserve">Челябинское УФАС России (15.06.2017) рассмотрев жалобу ИП </w:t>
      </w:r>
      <w:proofErr w:type="spellStart"/>
      <w:r w:rsidRPr="0093591F">
        <w:rPr>
          <w:rFonts w:ascii="Times New Roman" w:hAnsi="Times New Roman" w:cs="Times New Roman"/>
          <w:sz w:val="26"/>
          <w:szCs w:val="26"/>
        </w:rPr>
        <w:t>Корсун</w:t>
      </w:r>
      <w:proofErr w:type="spellEnd"/>
      <w:r w:rsidRPr="0093591F">
        <w:rPr>
          <w:rFonts w:ascii="Times New Roman" w:hAnsi="Times New Roman" w:cs="Times New Roman"/>
          <w:sz w:val="26"/>
          <w:szCs w:val="26"/>
        </w:rPr>
        <w:t xml:space="preserve"> С.В. признало действия ПАО «</w:t>
      </w:r>
      <w:proofErr w:type="spellStart"/>
      <w:r w:rsidRPr="0093591F">
        <w:rPr>
          <w:rFonts w:ascii="Times New Roman" w:hAnsi="Times New Roman" w:cs="Times New Roman"/>
          <w:sz w:val="26"/>
          <w:szCs w:val="26"/>
        </w:rPr>
        <w:t>Фортум</w:t>
      </w:r>
      <w:proofErr w:type="spellEnd"/>
      <w:r w:rsidRPr="0093591F">
        <w:rPr>
          <w:rFonts w:ascii="Times New Roman" w:hAnsi="Times New Roman" w:cs="Times New Roman"/>
          <w:sz w:val="26"/>
          <w:szCs w:val="26"/>
        </w:rPr>
        <w:t>» при проведении открытых конкурентных переговоров на право заключения договора на оказание комплекса услуг по разработке, внедрению, продвижению и технической поддержки мобильного приложения ПАО «</w:t>
      </w:r>
      <w:proofErr w:type="spellStart"/>
      <w:r w:rsidRPr="0093591F">
        <w:rPr>
          <w:rFonts w:ascii="Times New Roman" w:hAnsi="Times New Roman" w:cs="Times New Roman"/>
          <w:sz w:val="26"/>
          <w:szCs w:val="26"/>
        </w:rPr>
        <w:t>Фортум</w:t>
      </w:r>
      <w:proofErr w:type="spellEnd"/>
      <w:r w:rsidRPr="0093591F">
        <w:rPr>
          <w:rFonts w:ascii="Times New Roman" w:hAnsi="Times New Roman" w:cs="Times New Roman"/>
          <w:sz w:val="26"/>
          <w:szCs w:val="26"/>
        </w:rPr>
        <w:t>» нарушающими антимонопольное законодательство (извещение № 31704867726), действия выразились в следующем:</w:t>
      </w:r>
    </w:p>
    <w:p w:rsidR="003A02AC" w:rsidRPr="0093591F" w:rsidRDefault="003A02AC" w:rsidP="0093591F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 xml:space="preserve"> - в не размещении протокола отборочного этапа нарушением части 1 статьи 3, части 5 статьи 4 Закона о закупках;</w:t>
      </w:r>
    </w:p>
    <w:p w:rsidR="003A02AC" w:rsidRPr="0093591F" w:rsidRDefault="003A02AC" w:rsidP="0093591F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>- не раскрытие информации о сроках исполнения договора и объеме договора в протоколе об оценке заявок в противоречие Приложению № 3 Положения о закупке нарушением части 1 статьи 3 Закона о закупках;</w:t>
      </w:r>
    </w:p>
    <w:p w:rsidR="003A02AC" w:rsidRPr="0093591F" w:rsidRDefault="003A02AC" w:rsidP="0093591F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>- не закреплении порядка проведения переторжки, условий ее проведения, случаев, в которых ОАО «</w:t>
      </w:r>
      <w:proofErr w:type="spellStart"/>
      <w:r w:rsidRPr="0093591F">
        <w:rPr>
          <w:rFonts w:ascii="Times New Roman" w:hAnsi="Times New Roman" w:cs="Times New Roman"/>
          <w:sz w:val="26"/>
          <w:szCs w:val="26"/>
        </w:rPr>
        <w:t>Фортум</w:t>
      </w:r>
      <w:proofErr w:type="spellEnd"/>
      <w:r w:rsidRPr="0093591F">
        <w:rPr>
          <w:rFonts w:ascii="Times New Roman" w:hAnsi="Times New Roman" w:cs="Times New Roman"/>
          <w:sz w:val="26"/>
          <w:szCs w:val="26"/>
        </w:rPr>
        <w:t>» проводит переторжку нарушением пункта 1 части</w:t>
      </w:r>
      <w:proofErr w:type="gramStart"/>
      <w:r w:rsidRPr="0093591F">
        <w:rPr>
          <w:rFonts w:ascii="Times New Roman" w:hAnsi="Times New Roman" w:cs="Times New Roman"/>
          <w:sz w:val="26"/>
          <w:szCs w:val="26"/>
        </w:rPr>
        <w:t>1  статьи</w:t>
      </w:r>
      <w:proofErr w:type="gramEnd"/>
      <w:r w:rsidRPr="0093591F">
        <w:rPr>
          <w:rFonts w:ascii="Times New Roman" w:hAnsi="Times New Roman" w:cs="Times New Roman"/>
          <w:sz w:val="26"/>
          <w:szCs w:val="26"/>
        </w:rPr>
        <w:t xml:space="preserve"> 3 Закона о Закупках;</w:t>
      </w:r>
    </w:p>
    <w:p w:rsidR="003A02AC" w:rsidRPr="0093591F" w:rsidRDefault="003A02AC" w:rsidP="0093591F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>- закрепление в извещении и закупочной документации (редакция №1) противоречивой информации о дате подведения итогов нарушением части 1 статьи 3 закона о закупках;</w:t>
      </w:r>
    </w:p>
    <w:p w:rsidR="003A02AC" w:rsidRPr="0093591F" w:rsidRDefault="003A02AC" w:rsidP="0093591F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>- размещение закупочной документации (редакция № 1) после даты начала срока подачи заявок нарушением части 1 статьи 3 Закона о закупках;</w:t>
      </w:r>
    </w:p>
    <w:p w:rsidR="003A02AC" w:rsidRPr="0093591F" w:rsidRDefault="003A02AC" w:rsidP="0093591F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 xml:space="preserve">- внесение изменений в закупочную документацию (редакция № 3) в части изменения даты подведения </w:t>
      </w:r>
      <w:proofErr w:type="gramStart"/>
      <w:r w:rsidRPr="0093591F">
        <w:rPr>
          <w:rFonts w:ascii="Times New Roman" w:hAnsi="Times New Roman" w:cs="Times New Roman"/>
          <w:sz w:val="26"/>
          <w:szCs w:val="26"/>
        </w:rPr>
        <w:t>итогов  после</w:t>
      </w:r>
      <w:proofErr w:type="gramEnd"/>
      <w:r w:rsidRPr="0093591F">
        <w:rPr>
          <w:rFonts w:ascii="Times New Roman" w:hAnsi="Times New Roman" w:cs="Times New Roman"/>
          <w:sz w:val="26"/>
          <w:szCs w:val="26"/>
        </w:rPr>
        <w:t xml:space="preserve"> фактического подведения итогов закупки нарушением части 1 статьи 3 закона о закупках.</w:t>
      </w:r>
    </w:p>
    <w:p w:rsidR="003A02AC" w:rsidRPr="0093591F" w:rsidRDefault="003A02AC" w:rsidP="0093591F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ab/>
        <w:t>ПАО «</w:t>
      </w:r>
      <w:proofErr w:type="spellStart"/>
      <w:r w:rsidRPr="0093591F">
        <w:rPr>
          <w:rFonts w:ascii="Times New Roman" w:hAnsi="Times New Roman" w:cs="Times New Roman"/>
          <w:sz w:val="26"/>
          <w:szCs w:val="26"/>
        </w:rPr>
        <w:t>Фортум</w:t>
      </w:r>
      <w:proofErr w:type="spellEnd"/>
      <w:r w:rsidRPr="0093591F">
        <w:rPr>
          <w:rFonts w:ascii="Times New Roman" w:hAnsi="Times New Roman" w:cs="Times New Roman"/>
          <w:sz w:val="26"/>
          <w:szCs w:val="26"/>
        </w:rPr>
        <w:t>» не согласившись с решением антимонопольного органа, обжаловало его в Арбитражном суде Челябинской области.</w:t>
      </w:r>
    </w:p>
    <w:p w:rsidR="003A02AC" w:rsidRPr="0093591F" w:rsidRDefault="003A02AC" w:rsidP="0093591F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ab/>
        <w:t>Суд 1 инстанции отказал ПАО «</w:t>
      </w:r>
      <w:proofErr w:type="spellStart"/>
      <w:r w:rsidRPr="0093591F">
        <w:rPr>
          <w:rFonts w:ascii="Times New Roman" w:hAnsi="Times New Roman" w:cs="Times New Roman"/>
          <w:sz w:val="26"/>
          <w:szCs w:val="26"/>
        </w:rPr>
        <w:t>Фортум</w:t>
      </w:r>
      <w:proofErr w:type="spellEnd"/>
      <w:r w:rsidRPr="0093591F">
        <w:rPr>
          <w:rFonts w:ascii="Times New Roman" w:hAnsi="Times New Roman" w:cs="Times New Roman"/>
          <w:sz w:val="26"/>
          <w:szCs w:val="26"/>
        </w:rPr>
        <w:t>» в удовлетворении заявленных требований и согласился с выводами антимонопольного органа по следующим вопросам:</w:t>
      </w:r>
    </w:p>
    <w:p w:rsidR="003A02AC" w:rsidRPr="0093591F" w:rsidRDefault="003A02AC" w:rsidP="0093591F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 xml:space="preserve">- независимо от названия документа (экспертное заключение или протокол), Организатор закупки (Заказчик) при проведении отборочного этапа и фиксации результатов отборочного этапа в указанном документе, обязан публиковать указанный документ на сайте </w:t>
      </w:r>
      <w:proofErr w:type="spellStart"/>
      <w:r w:rsidRPr="0093591F">
        <w:rPr>
          <w:rFonts w:ascii="Times New Roman" w:hAnsi="Times New Roman" w:cs="Times New Roman"/>
          <w:sz w:val="26"/>
          <w:szCs w:val="26"/>
          <w:lang w:val="en-US"/>
        </w:rPr>
        <w:t>zakupki</w:t>
      </w:r>
      <w:proofErr w:type="spellEnd"/>
      <w:r w:rsidRPr="0093591F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93591F">
        <w:rPr>
          <w:rFonts w:ascii="Times New Roman" w:hAnsi="Times New Roman" w:cs="Times New Roman"/>
          <w:sz w:val="26"/>
          <w:szCs w:val="26"/>
          <w:lang w:val="en-US"/>
        </w:rPr>
        <w:t>gov</w:t>
      </w:r>
      <w:proofErr w:type="spellEnd"/>
      <w:r w:rsidRPr="0093591F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93591F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93591F">
        <w:rPr>
          <w:rFonts w:ascii="Times New Roman" w:hAnsi="Times New Roman" w:cs="Times New Roman"/>
          <w:sz w:val="26"/>
          <w:szCs w:val="26"/>
        </w:rPr>
        <w:t>;</w:t>
      </w:r>
    </w:p>
    <w:p w:rsidR="003A02AC" w:rsidRPr="0093591F" w:rsidRDefault="003A02AC" w:rsidP="0093591F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>- протокол о результатах проведения закупки должен содержать конкретные сведения об объеме договора, о сроках исполнения договора, с учетом того, что размещение указанных сведений в протоколе предусмотрено Положением о закупке ПАО «</w:t>
      </w:r>
      <w:proofErr w:type="spellStart"/>
      <w:r w:rsidRPr="0093591F">
        <w:rPr>
          <w:rFonts w:ascii="Times New Roman" w:hAnsi="Times New Roman" w:cs="Times New Roman"/>
          <w:sz w:val="26"/>
          <w:szCs w:val="26"/>
        </w:rPr>
        <w:t>Фортум</w:t>
      </w:r>
      <w:proofErr w:type="spellEnd"/>
      <w:r w:rsidRPr="0093591F">
        <w:rPr>
          <w:rFonts w:ascii="Times New Roman" w:hAnsi="Times New Roman" w:cs="Times New Roman"/>
          <w:sz w:val="26"/>
          <w:szCs w:val="26"/>
        </w:rPr>
        <w:t>»;</w:t>
      </w:r>
    </w:p>
    <w:p w:rsidR="003A02AC" w:rsidRPr="0093591F" w:rsidRDefault="003A02AC" w:rsidP="0093591F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>- Положением о закупке и закупочной документацией необходимо установить порядок переторжки, а также конкретные и четкие требования к порядку проведения переторжки.</w:t>
      </w:r>
    </w:p>
    <w:p w:rsidR="003A02AC" w:rsidRPr="0093591F" w:rsidRDefault="003A02AC" w:rsidP="0093591F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3A02AC" w:rsidRPr="0093591F" w:rsidRDefault="003A02AC" w:rsidP="0093591F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b/>
          <w:sz w:val="26"/>
          <w:szCs w:val="26"/>
        </w:rPr>
        <w:t>9.</w:t>
      </w:r>
      <w:r w:rsidRPr="0093591F">
        <w:rPr>
          <w:rFonts w:ascii="Times New Roman" w:hAnsi="Times New Roman" w:cs="Times New Roman"/>
          <w:sz w:val="26"/>
          <w:szCs w:val="26"/>
        </w:rPr>
        <w:t xml:space="preserve"> Челябинским УФАС России рассмотрено дело № 5-07/17 о наличии признаков нарушения антимонопольного законодательства в действиях ООО «Водоканал», выразившихся в применении тарифа на прием сточных вод, превышающего установленный Министерством тарифного регулирования и энергетики Челябинской области тариф на водоотведение.</w:t>
      </w:r>
    </w:p>
    <w:p w:rsidR="003A02AC" w:rsidRPr="0093591F" w:rsidRDefault="003A02AC" w:rsidP="0093591F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>В ходе рассмотрения дела установлено, что между ООО «Водоканал» и ИП заключен договор на оказание услуг по приему (сбору) сточных вод (далее также - договор).</w:t>
      </w:r>
    </w:p>
    <w:p w:rsidR="003A02AC" w:rsidRPr="0093591F" w:rsidRDefault="003A02AC" w:rsidP="0093591F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>Предметом договора является выполнение ООО «Водоканал» и оказание возмездных услуг по приему (сбору) сточных вод на сливной пункт общества.</w:t>
      </w:r>
    </w:p>
    <w:p w:rsidR="003A02AC" w:rsidRPr="0093591F" w:rsidRDefault="003A02AC" w:rsidP="0093591F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lastRenderedPageBreak/>
        <w:t xml:space="preserve">Постановлением Министерства тарифного регулирования и энергетики Челябинской области от 24.11.2015 № 55/119 утвержден тариф на услугу водоотведения, оказываемую ООО «Водоканал» потребителям Кусинского городского поселения, в размере: </w:t>
      </w:r>
    </w:p>
    <w:p w:rsidR="003A02AC" w:rsidRPr="0093591F" w:rsidRDefault="003A02AC" w:rsidP="0093591F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>- с 01.01.2017 по 30.06.2017 - 27,98 руб.;</w:t>
      </w:r>
    </w:p>
    <w:p w:rsidR="003A02AC" w:rsidRPr="0093591F" w:rsidRDefault="003A02AC" w:rsidP="0093591F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 xml:space="preserve">- с 01.07.2017 по 31.12.2017 - 28,98 руб.  </w:t>
      </w:r>
    </w:p>
    <w:p w:rsidR="003A02AC" w:rsidRPr="0093591F" w:rsidRDefault="003A02AC" w:rsidP="0093591F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>Однако в заключенном договоре ООО «Водоканал» применило тариф, превышающий установленный для общества тарифным органом.</w:t>
      </w:r>
    </w:p>
    <w:p w:rsidR="003A02AC" w:rsidRPr="0093591F" w:rsidRDefault="003A02AC" w:rsidP="0093591F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>Действия ООО «Водоканал» по установлению в договоре с ИП тарифа на прием (сбор) сточных вод, превышающего установленный для общества тариф на водоотведение, признаны нарушением пункта 10 части 1 статьи 10 Закона о защите конкуренции.</w:t>
      </w:r>
    </w:p>
    <w:p w:rsidR="003A02AC" w:rsidRPr="0093591F" w:rsidRDefault="003A02AC" w:rsidP="0093591F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02AC" w:rsidRPr="0093591F" w:rsidRDefault="003A02AC" w:rsidP="0093591F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b/>
          <w:sz w:val="26"/>
          <w:szCs w:val="26"/>
        </w:rPr>
        <w:t>9.1</w:t>
      </w:r>
      <w:r w:rsidRPr="0093591F">
        <w:rPr>
          <w:rFonts w:ascii="Times New Roman" w:hAnsi="Times New Roman" w:cs="Times New Roman"/>
          <w:sz w:val="26"/>
          <w:szCs w:val="26"/>
        </w:rPr>
        <w:t xml:space="preserve"> Челябинским УФАС России рассматривается дело о наличии признаков нарушения антимонопольного законодательства в действиях ООО «Водоканал», выразившихся в необоснованном предъявлении требований ИП об оформлении паспортов отходов на каждую точку отбора, деклараций</w:t>
      </w:r>
      <w:r w:rsidRPr="0093591F">
        <w:rPr>
          <w:sz w:val="26"/>
          <w:szCs w:val="26"/>
        </w:rPr>
        <w:t xml:space="preserve"> </w:t>
      </w:r>
      <w:r w:rsidRPr="0093591F">
        <w:rPr>
          <w:rFonts w:ascii="Times New Roman" w:hAnsi="Times New Roman" w:cs="Times New Roman"/>
          <w:sz w:val="26"/>
          <w:szCs w:val="26"/>
        </w:rPr>
        <w:t xml:space="preserve">о составе и свойствах сточных </w:t>
      </w:r>
      <w:proofErr w:type="gramStart"/>
      <w:r w:rsidRPr="0093591F">
        <w:rPr>
          <w:rFonts w:ascii="Times New Roman" w:hAnsi="Times New Roman" w:cs="Times New Roman"/>
          <w:sz w:val="26"/>
          <w:szCs w:val="26"/>
        </w:rPr>
        <w:t>вод  в</w:t>
      </w:r>
      <w:proofErr w:type="gramEnd"/>
      <w:r w:rsidRPr="0093591F">
        <w:rPr>
          <w:rFonts w:ascii="Times New Roman" w:hAnsi="Times New Roman" w:cs="Times New Roman"/>
          <w:sz w:val="26"/>
          <w:szCs w:val="26"/>
        </w:rPr>
        <w:t xml:space="preserve"> рамках исполнения договора на оказание услуг по приему (сбору) сточных вод и расторжении договора в одностороннем порядке.</w:t>
      </w:r>
    </w:p>
    <w:p w:rsidR="003A02AC" w:rsidRPr="0093591F" w:rsidRDefault="003A02AC" w:rsidP="0093591F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>Однако ИП не обязан оформлять указанные паспорта, поскольку вывозимые им из выгребных ям воды образуются не в процессе его деятельности.</w:t>
      </w:r>
    </w:p>
    <w:p w:rsidR="003A02AC" w:rsidRPr="0093591F" w:rsidRDefault="003A02AC" w:rsidP="0093591F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>Более того, большая часть точек отбора находится у жилых домов.</w:t>
      </w:r>
    </w:p>
    <w:p w:rsidR="003A02AC" w:rsidRPr="0093591F" w:rsidRDefault="003A02AC" w:rsidP="0093591F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>Кроме того, ИП не относится к абонентам, для объектов которых устанавливаются нормативы допустимых сбросов загрязняющих веществ, иных веществ и микроорганизмов, поскольку не осуществляет деятельность, связанную с производством, переработкой продукции, а также к иным абоненты, имеющим самостоятельные выпуски в централизованную систему водоотведения, среднесуточный объем отводимых (принимаемых) сточных вод с объектов которых составляет более 30 куб. метров в сутки суммарно по всем выпускам.</w:t>
      </w:r>
    </w:p>
    <w:p w:rsidR="003A02AC" w:rsidRPr="0093591F" w:rsidRDefault="003A02AC" w:rsidP="0093591F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>Таким образом, требование ООО «Водоканал» о предъявлении деклараций также является необоснованным.</w:t>
      </w:r>
    </w:p>
    <w:p w:rsidR="003A02AC" w:rsidRPr="0093591F" w:rsidRDefault="003A02AC" w:rsidP="0093591F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>Согласно уведомлению о расторжении договора в одностороннем порядке ООО «Водоканал» расторгло договор по основаниям, не соответствующим основаниям, предусмотренным частями 6 и 7 статьи 21 Закона о водоснабжении и водоотведении.</w:t>
      </w:r>
    </w:p>
    <w:p w:rsidR="003A02AC" w:rsidRPr="0093591F" w:rsidRDefault="003A02AC" w:rsidP="0093591F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 xml:space="preserve">Совершая действия по необоснованному требованию оформления и представления паспортов отходов, </w:t>
      </w:r>
      <w:proofErr w:type="gramStart"/>
      <w:r w:rsidRPr="0093591F">
        <w:rPr>
          <w:rFonts w:ascii="Times New Roman" w:hAnsi="Times New Roman" w:cs="Times New Roman"/>
          <w:sz w:val="26"/>
          <w:szCs w:val="26"/>
        </w:rPr>
        <w:t>деклараций  о</w:t>
      </w:r>
      <w:proofErr w:type="gramEnd"/>
      <w:r w:rsidRPr="0093591F">
        <w:rPr>
          <w:rFonts w:ascii="Times New Roman" w:hAnsi="Times New Roman" w:cs="Times New Roman"/>
          <w:sz w:val="26"/>
          <w:szCs w:val="26"/>
        </w:rPr>
        <w:t xml:space="preserve"> составе и свойствах сточных вод   и по одностороннему расторжению договора ООО «Водоканал», как субъект, занимающий доминирующее положение, превысило допустимые пределы осуществления своих прав, что привело к ущемлению экономических интересов, в том числе, к воспрепятствованию осуществления предпринимательской деятельности по сбору сточных вод.</w:t>
      </w:r>
    </w:p>
    <w:p w:rsidR="003A02AC" w:rsidRPr="0093591F" w:rsidRDefault="003A02AC" w:rsidP="0093591F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>Решение по делу в настоящее время не принято (сторонам направлено заключение об обстоятельствах дела).</w:t>
      </w:r>
    </w:p>
    <w:p w:rsidR="003A02AC" w:rsidRPr="0093591F" w:rsidRDefault="003A02AC" w:rsidP="0093591F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3A02AC" w:rsidRPr="0093591F" w:rsidRDefault="003A02AC" w:rsidP="0093591F">
      <w:pPr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591F" w:rsidRPr="0093591F" w:rsidRDefault="0093591F" w:rsidP="0093591F">
      <w:pPr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591F">
        <w:rPr>
          <w:rFonts w:ascii="Times New Roman" w:hAnsi="Times New Roman" w:cs="Times New Roman"/>
          <w:b/>
          <w:sz w:val="26"/>
          <w:szCs w:val="26"/>
        </w:rPr>
        <w:t>Анализ товарных и финансовых рынков</w:t>
      </w:r>
    </w:p>
    <w:p w:rsidR="0093591F" w:rsidRPr="0093591F" w:rsidRDefault="0093591F" w:rsidP="0093591F">
      <w:pPr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591F" w:rsidRPr="0093591F" w:rsidRDefault="0093591F" w:rsidP="0093591F">
      <w:pPr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i/>
          <w:sz w:val="26"/>
          <w:szCs w:val="26"/>
        </w:rPr>
        <w:lastRenderedPageBreak/>
        <w:t>Рынок розничной торговли продовольственными товарами Челябинской области</w:t>
      </w:r>
      <w:r w:rsidRPr="0093591F">
        <w:rPr>
          <w:rFonts w:ascii="Times New Roman" w:hAnsi="Times New Roman" w:cs="Times New Roman"/>
          <w:sz w:val="26"/>
          <w:szCs w:val="26"/>
        </w:rPr>
        <w:t xml:space="preserve">. По итогам проведенного анализа Челябинским УФАС России установлено, что в 15 муниципальных образованиях Челябинской области выявлены торговые сети чьи доли составляют более 25 процентов на указанном товарном рынке. Напомним нормы статьи 14 Закона о торговой деятельности,  хозяйствующий субъект, который осуществляет розничную торговлю продовольственными товарами посредством организации торговой сети и доля которого превышает двадцать пять процентов объема всех реализованных продовольственных товаров в денежном выражении за предыдущий финансовый год в границах муниципального района, городского округа, не вправе приобретать или арендовать в границах соответствующего административно-территориального образования дополнительную площадь торговых объектов для осуществления торговой деятельности по любым основаниям, в том числе в результате введения в эксплуатацию торговых объектов, участия в торгах, проводимых в целях их приобретения. Вместе с тем, нарушений ст. 14 Закона о торговой деятельности не выявлено, так как в 2016 году новые торговые объекты в муниципальных образованиях где доля более 25 процентов была достигнута в 2015 году, не открывались. </w:t>
      </w:r>
    </w:p>
    <w:p w:rsidR="0093591F" w:rsidRPr="0093591F" w:rsidRDefault="0093591F" w:rsidP="0093591F">
      <w:pPr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3591F" w:rsidRPr="0093591F" w:rsidRDefault="0093591F" w:rsidP="0093591F">
      <w:pPr>
        <w:widowControl w:val="0"/>
        <w:shd w:val="clear" w:color="auto" w:fill="FFFFFF"/>
        <w:suppressAutoHyphens/>
        <w:autoSpaceDE w:val="0"/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ar-SA"/>
        </w:rPr>
      </w:pPr>
      <w:r w:rsidRPr="0093591F">
        <w:rPr>
          <w:rFonts w:ascii="Times New Roman" w:eastAsia="Times New Roman" w:hAnsi="Times New Roman" w:cs="Times New Roman"/>
          <w:spacing w:val="4"/>
          <w:sz w:val="26"/>
          <w:szCs w:val="26"/>
          <w:lang w:eastAsia="ar-SA"/>
        </w:rPr>
        <w:t xml:space="preserve">* </w:t>
      </w:r>
      <w:r w:rsidRPr="0093591F">
        <w:rPr>
          <w:rFonts w:ascii="Times New Roman" w:eastAsia="Times New Roman" w:hAnsi="Times New Roman" w:cs="Times New Roman"/>
          <w:i/>
          <w:spacing w:val="4"/>
          <w:sz w:val="26"/>
          <w:szCs w:val="26"/>
          <w:lang w:eastAsia="ar-SA"/>
        </w:rPr>
        <w:t>Рынок розничной торговли сжиженным углеводородным газом для бытовых нужд населения с газонаполнительной станции г. Челябинска по регулируемым государством ценам</w:t>
      </w:r>
      <w:r w:rsidRPr="0093591F">
        <w:rPr>
          <w:rFonts w:ascii="Times New Roman" w:eastAsia="Times New Roman" w:hAnsi="Times New Roman" w:cs="Times New Roman"/>
          <w:spacing w:val="4"/>
          <w:sz w:val="26"/>
          <w:szCs w:val="26"/>
          <w:lang w:eastAsia="ar-SA"/>
        </w:rPr>
        <w:t xml:space="preserve">. По результатам анализа Челябинским УФАС России выявлено, что ООО «Прайс» занимает доминирующее положение на указанном товарном рынке г. Челябинска, вместе с тем, в г. Челябинске указанный газ практически недоступен для населения по регулируемой цене, так как его можно приобрести только на ГНС. В настоящее время на базе Челябинского УФАС России создана межведомственная рабочая группа для решения вопросов доступности для населения сжиженного углеводородного газа по регулируемым ценам. </w:t>
      </w:r>
    </w:p>
    <w:p w:rsidR="0093591F" w:rsidRPr="0093591F" w:rsidRDefault="0093591F" w:rsidP="0093591F">
      <w:pPr>
        <w:widowControl w:val="0"/>
        <w:shd w:val="clear" w:color="auto" w:fill="FFFFFF"/>
        <w:suppressAutoHyphens/>
        <w:autoSpaceDE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ar-SA"/>
        </w:rPr>
      </w:pPr>
    </w:p>
    <w:p w:rsidR="0093591F" w:rsidRPr="0093591F" w:rsidRDefault="0093591F" w:rsidP="0093591F">
      <w:pPr>
        <w:spacing w:after="0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 xml:space="preserve">* </w:t>
      </w:r>
      <w:r w:rsidRPr="0093591F">
        <w:rPr>
          <w:rFonts w:ascii="Times New Roman" w:hAnsi="Times New Roman" w:cs="Times New Roman"/>
          <w:i/>
          <w:sz w:val="26"/>
          <w:szCs w:val="26"/>
        </w:rPr>
        <w:t>Рынок розничной торговли автомобильными бензинами Челябинской области</w:t>
      </w:r>
      <w:r w:rsidRPr="0093591F">
        <w:rPr>
          <w:rFonts w:ascii="Times New Roman" w:hAnsi="Times New Roman" w:cs="Times New Roman"/>
          <w:sz w:val="26"/>
          <w:szCs w:val="26"/>
        </w:rPr>
        <w:t xml:space="preserve">. По результатам анализа указанного товарного рынка Челябинским УФАС России выявлено следующее. </w:t>
      </w:r>
    </w:p>
    <w:p w:rsidR="0093591F" w:rsidRPr="0093591F" w:rsidRDefault="0093591F" w:rsidP="0093591F">
      <w:pPr>
        <w:spacing w:after="0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>Положение ООО «ЛУКОЙЛ-</w:t>
      </w:r>
      <w:proofErr w:type="spellStart"/>
      <w:r w:rsidRPr="0093591F">
        <w:rPr>
          <w:rFonts w:ascii="Times New Roman" w:hAnsi="Times New Roman" w:cs="Times New Roman"/>
          <w:sz w:val="26"/>
          <w:szCs w:val="26"/>
        </w:rPr>
        <w:t>Уралнефтепродукт</w:t>
      </w:r>
      <w:proofErr w:type="spellEnd"/>
      <w:r w:rsidRPr="0093591F">
        <w:rPr>
          <w:rFonts w:ascii="Times New Roman" w:hAnsi="Times New Roman" w:cs="Times New Roman"/>
          <w:sz w:val="26"/>
          <w:szCs w:val="26"/>
        </w:rPr>
        <w:t>», ООО «</w:t>
      </w:r>
      <w:proofErr w:type="spellStart"/>
      <w:r w:rsidRPr="0093591F">
        <w:rPr>
          <w:rFonts w:ascii="Times New Roman" w:hAnsi="Times New Roman" w:cs="Times New Roman"/>
          <w:sz w:val="26"/>
          <w:szCs w:val="26"/>
        </w:rPr>
        <w:t>Газпромнефть</w:t>
      </w:r>
      <w:proofErr w:type="spellEnd"/>
      <w:r w:rsidRPr="0093591F">
        <w:rPr>
          <w:rFonts w:ascii="Times New Roman" w:hAnsi="Times New Roman" w:cs="Times New Roman"/>
          <w:sz w:val="26"/>
          <w:szCs w:val="26"/>
        </w:rPr>
        <w:t>-Центр», ООО «</w:t>
      </w:r>
      <w:proofErr w:type="spellStart"/>
      <w:r w:rsidRPr="0093591F">
        <w:rPr>
          <w:rFonts w:ascii="Times New Roman" w:hAnsi="Times New Roman" w:cs="Times New Roman"/>
          <w:sz w:val="26"/>
          <w:szCs w:val="26"/>
        </w:rPr>
        <w:t>Башнефть</w:t>
      </w:r>
      <w:proofErr w:type="spellEnd"/>
      <w:r w:rsidRPr="0093591F">
        <w:rPr>
          <w:rFonts w:ascii="Times New Roman" w:hAnsi="Times New Roman" w:cs="Times New Roman"/>
          <w:sz w:val="26"/>
          <w:szCs w:val="26"/>
        </w:rPr>
        <w:t>-Розница» и ООО «Регион» на рынке розничной торговли автомобильным бензином марки АИ-92 г. Челябинска с совокупной долей более 70% признано доминирующим по итогам 2016 года.</w:t>
      </w:r>
    </w:p>
    <w:p w:rsidR="0093591F" w:rsidRPr="0093591F" w:rsidRDefault="0093591F" w:rsidP="0093591F">
      <w:pPr>
        <w:spacing w:after="0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>Положение ООО «ЛУКОЙЛ-</w:t>
      </w:r>
      <w:proofErr w:type="spellStart"/>
      <w:r w:rsidRPr="0093591F">
        <w:rPr>
          <w:rFonts w:ascii="Times New Roman" w:hAnsi="Times New Roman" w:cs="Times New Roman"/>
          <w:sz w:val="26"/>
          <w:szCs w:val="26"/>
        </w:rPr>
        <w:t>Уралнефтепродукт</w:t>
      </w:r>
      <w:proofErr w:type="spellEnd"/>
      <w:r w:rsidRPr="0093591F">
        <w:rPr>
          <w:rFonts w:ascii="Times New Roman" w:hAnsi="Times New Roman" w:cs="Times New Roman"/>
          <w:sz w:val="26"/>
          <w:szCs w:val="26"/>
        </w:rPr>
        <w:t>», ООО «</w:t>
      </w:r>
      <w:proofErr w:type="spellStart"/>
      <w:r w:rsidRPr="0093591F">
        <w:rPr>
          <w:rFonts w:ascii="Times New Roman" w:hAnsi="Times New Roman" w:cs="Times New Roman"/>
          <w:sz w:val="26"/>
          <w:szCs w:val="26"/>
        </w:rPr>
        <w:t>Газпромнефть</w:t>
      </w:r>
      <w:proofErr w:type="spellEnd"/>
      <w:r w:rsidRPr="0093591F">
        <w:rPr>
          <w:rFonts w:ascii="Times New Roman" w:hAnsi="Times New Roman" w:cs="Times New Roman"/>
          <w:sz w:val="26"/>
          <w:szCs w:val="26"/>
        </w:rPr>
        <w:t>-Центр» и ООО «Регион» на рынке розничной торговли автомобильным бензином марки АИ-95 г. Челябинска с совокупной долей более 50% признано доминирующим по итогам 2016 года.</w:t>
      </w:r>
    </w:p>
    <w:p w:rsidR="0093591F" w:rsidRPr="0093591F" w:rsidRDefault="0093591F" w:rsidP="0093591F">
      <w:pPr>
        <w:spacing w:after="0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>Положение ООО «ЛУКОЙЛ-</w:t>
      </w:r>
      <w:proofErr w:type="spellStart"/>
      <w:r w:rsidRPr="0093591F">
        <w:rPr>
          <w:rFonts w:ascii="Times New Roman" w:hAnsi="Times New Roman" w:cs="Times New Roman"/>
          <w:sz w:val="26"/>
          <w:szCs w:val="26"/>
        </w:rPr>
        <w:t>Уралнефтепродукт</w:t>
      </w:r>
      <w:proofErr w:type="spellEnd"/>
      <w:r w:rsidRPr="0093591F">
        <w:rPr>
          <w:rFonts w:ascii="Times New Roman" w:hAnsi="Times New Roman" w:cs="Times New Roman"/>
          <w:sz w:val="26"/>
          <w:szCs w:val="26"/>
        </w:rPr>
        <w:t>», ООО «</w:t>
      </w:r>
      <w:proofErr w:type="spellStart"/>
      <w:r w:rsidRPr="0093591F">
        <w:rPr>
          <w:rFonts w:ascii="Times New Roman" w:hAnsi="Times New Roman" w:cs="Times New Roman"/>
          <w:sz w:val="26"/>
          <w:szCs w:val="26"/>
        </w:rPr>
        <w:t>Газпромнефть</w:t>
      </w:r>
      <w:proofErr w:type="spellEnd"/>
      <w:r w:rsidRPr="0093591F">
        <w:rPr>
          <w:rFonts w:ascii="Times New Roman" w:hAnsi="Times New Roman" w:cs="Times New Roman"/>
          <w:sz w:val="26"/>
          <w:szCs w:val="26"/>
        </w:rPr>
        <w:t xml:space="preserve"> - Центр» и ООО «</w:t>
      </w:r>
      <w:proofErr w:type="spellStart"/>
      <w:r w:rsidRPr="0093591F">
        <w:rPr>
          <w:rFonts w:ascii="Times New Roman" w:hAnsi="Times New Roman" w:cs="Times New Roman"/>
          <w:sz w:val="26"/>
          <w:szCs w:val="26"/>
        </w:rPr>
        <w:t>Башнефть</w:t>
      </w:r>
      <w:proofErr w:type="spellEnd"/>
      <w:r w:rsidRPr="0093591F">
        <w:rPr>
          <w:rFonts w:ascii="Times New Roman" w:hAnsi="Times New Roman" w:cs="Times New Roman"/>
          <w:sz w:val="26"/>
          <w:szCs w:val="26"/>
        </w:rPr>
        <w:t xml:space="preserve"> - Розница» на рынке розничной торговли автомобильными бензинами марок АИ-92, АИ-95 г. Миасса Челябинской области с совокупной долей более 50% признано доминирующим по итогам 2016 года.</w:t>
      </w:r>
    </w:p>
    <w:p w:rsidR="0093591F" w:rsidRPr="0093591F" w:rsidRDefault="0093591F" w:rsidP="0093591F">
      <w:pPr>
        <w:spacing w:after="0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>Положение ООО «ЛУКОЙЛ-</w:t>
      </w:r>
      <w:proofErr w:type="spellStart"/>
      <w:r w:rsidRPr="0093591F">
        <w:rPr>
          <w:rFonts w:ascii="Times New Roman" w:hAnsi="Times New Roman" w:cs="Times New Roman"/>
          <w:sz w:val="26"/>
          <w:szCs w:val="26"/>
        </w:rPr>
        <w:t>Уралнефтепродукт</w:t>
      </w:r>
      <w:proofErr w:type="spellEnd"/>
      <w:r w:rsidRPr="0093591F">
        <w:rPr>
          <w:rFonts w:ascii="Times New Roman" w:hAnsi="Times New Roman" w:cs="Times New Roman"/>
          <w:sz w:val="26"/>
          <w:szCs w:val="26"/>
        </w:rPr>
        <w:t>», ООО «</w:t>
      </w:r>
      <w:proofErr w:type="spellStart"/>
      <w:r w:rsidRPr="0093591F">
        <w:rPr>
          <w:rFonts w:ascii="Times New Roman" w:hAnsi="Times New Roman" w:cs="Times New Roman"/>
          <w:sz w:val="26"/>
          <w:szCs w:val="26"/>
        </w:rPr>
        <w:t>Газпромнефть</w:t>
      </w:r>
      <w:proofErr w:type="spellEnd"/>
      <w:r w:rsidRPr="0093591F">
        <w:rPr>
          <w:rFonts w:ascii="Times New Roman" w:hAnsi="Times New Roman" w:cs="Times New Roman"/>
          <w:sz w:val="26"/>
          <w:szCs w:val="26"/>
        </w:rPr>
        <w:t xml:space="preserve"> - Центр» и ООО «</w:t>
      </w:r>
      <w:proofErr w:type="spellStart"/>
      <w:r w:rsidRPr="0093591F">
        <w:rPr>
          <w:rFonts w:ascii="Times New Roman" w:hAnsi="Times New Roman" w:cs="Times New Roman"/>
          <w:sz w:val="26"/>
          <w:szCs w:val="26"/>
        </w:rPr>
        <w:t>Башнефть</w:t>
      </w:r>
      <w:proofErr w:type="spellEnd"/>
      <w:r w:rsidRPr="0093591F">
        <w:rPr>
          <w:rFonts w:ascii="Times New Roman" w:hAnsi="Times New Roman" w:cs="Times New Roman"/>
          <w:sz w:val="26"/>
          <w:szCs w:val="26"/>
        </w:rPr>
        <w:t xml:space="preserve"> - Розница» на рынке розничной торговли автомобильными бензинами марок АИ-92, АИ-95 г. Магнитогорска Челябинской области с совокупной долей более 50% признано доминирующим по итогам 2016 года.</w:t>
      </w:r>
    </w:p>
    <w:p w:rsidR="0093591F" w:rsidRPr="0093591F" w:rsidRDefault="0093591F" w:rsidP="0093591F">
      <w:pPr>
        <w:spacing w:after="0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lastRenderedPageBreak/>
        <w:t>Положение ООО «ЛУКОЙЛ-</w:t>
      </w:r>
      <w:proofErr w:type="spellStart"/>
      <w:r w:rsidRPr="0093591F">
        <w:rPr>
          <w:rFonts w:ascii="Times New Roman" w:hAnsi="Times New Roman" w:cs="Times New Roman"/>
          <w:sz w:val="26"/>
          <w:szCs w:val="26"/>
        </w:rPr>
        <w:t>Уралнефтепродукт</w:t>
      </w:r>
      <w:proofErr w:type="spellEnd"/>
      <w:r w:rsidRPr="0093591F">
        <w:rPr>
          <w:rFonts w:ascii="Times New Roman" w:hAnsi="Times New Roman" w:cs="Times New Roman"/>
          <w:sz w:val="26"/>
          <w:szCs w:val="26"/>
        </w:rPr>
        <w:t>», ООО «</w:t>
      </w:r>
      <w:proofErr w:type="spellStart"/>
      <w:r w:rsidRPr="0093591F">
        <w:rPr>
          <w:rFonts w:ascii="Times New Roman" w:hAnsi="Times New Roman" w:cs="Times New Roman"/>
          <w:sz w:val="26"/>
          <w:szCs w:val="26"/>
        </w:rPr>
        <w:t>Газпромнефть</w:t>
      </w:r>
      <w:proofErr w:type="spellEnd"/>
      <w:r w:rsidRPr="0093591F">
        <w:rPr>
          <w:rFonts w:ascii="Times New Roman" w:hAnsi="Times New Roman" w:cs="Times New Roman"/>
          <w:sz w:val="26"/>
          <w:szCs w:val="26"/>
        </w:rPr>
        <w:t xml:space="preserve"> - Центр», ООО «</w:t>
      </w:r>
      <w:proofErr w:type="spellStart"/>
      <w:r w:rsidRPr="0093591F">
        <w:rPr>
          <w:rFonts w:ascii="Times New Roman" w:hAnsi="Times New Roman" w:cs="Times New Roman"/>
          <w:sz w:val="26"/>
          <w:szCs w:val="26"/>
        </w:rPr>
        <w:t>Башнефть</w:t>
      </w:r>
      <w:proofErr w:type="spellEnd"/>
      <w:r w:rsidRPr="0093591F">
        <w:rPr>
          <w:rFonts w:ascii="Times New Roman" w:hAnsi="Times New Roman" w:cs="Times New Roman"/>
          <w:sz w:val="26"/>
          <w:szCs w:val="26"/>
        </w:rPr>
        <w:t xml:space="preserve"> - Розница» и ООО «Регион» на рынке розничной торговли автомобильными бензинами марок АИ-92, АИ-95 г. Копейска Челябинской области с совокупной долей более 70% признано доминирующим по итогам 2016 года.</w:t>
      </w:r>
    </w:p>
    <w:p w:rsidR="0093591F" w:rsidRPr="0093591F" w:rsidRDefault="0093591F" w:rsidP="0093591F">
      <w:pPr>
        <w:spacing w:after="0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 xml:space="preserve">На рынке розничной торговли автомобильными бензинами г. Златоуста Челябинской области положение ООО «ЛУКОЙЛ - </w:t>
      </w:r>
      <w:proofErr w:type="spellStart"/>
      <w:r w:rsidRPr="0093591F">
        <w:rPr>
          <w:rFonts w:ascii="Times New Roman" w:hAnsi="Times New Roman" w:cs="Times New Roman"/>
          <w:sz w:val="26"/>
          <w:szCs w:val="26"/>
        </w:rPr>
        <w:t>Уралнефтепродукт</w:t>
      </w:r>
      <w:proofErr w:type="spellEnd"/>
      <w:r w:rsidRPr="0093591F">
        <w:rPr>
          <w:rFonts w:ascii="Times New Roman" w:hAnsi="Times New Roman" w:cs="Times New Roman"/>
          <w:sz w:val="26"/>
          <w:szCs w:val="26"/>
        </w:rPr>
        <w:t xml:space="preserve">» с долей более 50 % признано доминирующим по итогам 2016 года. </w:t>
      </w:r>
    </w:p>
    <w:p w:rsidR="0093591F" w:rsidRPr="0093591F" w:rsidRDefault="0093591F" w:rsidP="0093591F">
      <w:pPr>
        <w:spacing w:after="0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3591F" w:rsidRPr="0093591F" w:rsidRDefault="0093591F" w:rsidP="0093591F">
      <w:pPr>
        <w:spacing w:after="0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i/>
          <w:sz w:val="26"/>
          <w:szCs w:val="26"/>
        </w:rPr>
        <w:t>* Рынок розничной торговли дизельным топливом Челябинской области</w:t>
      </w:r>
      <w:r w:rsidRPr="0093591F">
        <w:rPr>
          <w:rFonts w:ascii="Times New Roman" w:hAnsi="Times New Roman" w:cs="Times New Roman"/>
          <w:sz w:val="26"/>
          <w:szCs w:val="26"/>
        </w:rPr>
        <w:t xml:space="preserve">. По результатам анализа указанного товарного рынка Челябинским УФАС России выявлено следующее. </w:t>
      </w:r>
    </w:p>
    <w:p w:rsidR="0093591F" w:rsidRPr="0093591F" w:rsidRDefault="0093591F" w:rsidP="0093591F">
      <w:pPr>
        <w:spacing w:after="0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>Положение ООО «ЛУКОЙЛ-</w:t>
      </w:r>
      <w:proofErr w:type="spellStart"/>
      <w:r w:rsidRPr="0093591F">
        <w:rPr>
          <w:rFonts w:ascii="Times New Roman" w:hAnsi="Times New Roman" w:cs="Times New Roman"/>
          <w:sz w:val="26"/>
          <w:szCs w:val="26"/>
        </w:rPr>
        <w:t>Уралнефтепродукт</w:t>
      </w:r>
      <w:proofErr w:type="spellEnd"/>
      <w:r w:rsidRPr="0093591F">
        <w:rPr>
          <w:rFonts w:ascii="Times New Roman" w:hAnsi="Times New Roman" w:cs="Times New Roman"/>
          <w:sz w:val="26"/>
          <w:szCs w:val="26"/>
        </w:rPr>
        <w:t>», ООО «</w:t>
      </w:r>
      <w:proofErr w:type="spellStart"/>
      <w:r w:rsidRPr="0093591F">
        <w:rPr>
          <w:rFonts w:ascii="Times New Roman" w:hAnsi="Times New Roman" w:cs="Times New Roman"/>
          <w:sz w:val="26"/>
          <w:szCs w:val="26"/>
        </w:rPr>
        <w:t>Газпромнефть</w:t>
      </w:r>
      <w:proofErr w:type="spellEnd"/>
      <w:r w:rsidRPr="0093591F">
        <w:rPr>
          <w:rFonts w:ascii="Times New Roman" w:hAnsi="Times New Roman" w:cs="Times New Roman"/>
          <w:sz w:val="26"/>
          <w:szCs w:val="26"/>
        </w:rPr>
        <w:t>-Центр» и ООО «Регион» на рынке розничной торговли дизельным топливом г. Челябинска с совокупной долей более 50% по итогам 2016 года признано доминирующим.</w:t>
      </w:r>
    </w:p>
    <w:p w:rsidR="0093591F" w:rsidRPr="0093591F" w:rsidRDefault="0093591F" w:rsidP="0093591F">
      <w:pPr>
        <w:spacing w:after="0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>Положение ООО «ЛУКОЙЛ-</w:t>
      </w:r>
      <w:proofErr w:type="spellStart"/>
      <w:r w:rsidRPr="0093591F">
        <w:rPr>
          <w:rFonts w:ascii="Times New Roman" w:hAnsi="Times New Roman" w:cs="Times New Roman"/>
          <w:sz w:val="26"/>
          <w:szCs w:val="26"/>
        </w:rPr>
        <w:t>Уралнефтепродукт</w:t>
      </w:r>
      <w:proofErr w:type="spellEnd"/>
      <w:r w:rsidRPr="0093591F">
        <w:rPr>
          <w:rFonts w:ascii="Times New Roman" w:hAnsi="Times New Roman" w:cs="Times New Roman"/>
          <w:sz w:val="26"/>
          <w:szCs w:val="26"/>
        </w:rPr>
        <w:t>», ООО «</w:t>
      </w:r>
      <w:proofErr w:type="spellStart"/>
      <w:r w:rsidRPr="0093591F">
        <w:rPr>
          <w:rFonts w:ascii="Times New Roman" w:hAnsi="Times New Roman" w:cs="Times New Roman"/>
          <w:sz w:val="26"/>
          <w:szCs w:val="26"/>
        </w:rPr>
        <w:t>Газпромнефть</w:t>
      </w:r>
      <w:proofErr w:type="spellEnd"/>
      <w:r w:rsidRPr="0093591F">
        <w:rPr>
          <w:rFonts w:ascii="Times New Roman" w:hAnsi="Times New Roman" w:cs="Times New Roman"/>
          <w:sz w:val="26"/>
          <w:szCs w:val="26"/>
        </w:rPr>
        <w:t>-Центр» и ООО «</w:t>
      </w:r>
      <w:proofErr w:type="spellStart"/>
      <w:r w:rsidRPr="0093591F">
        <w:rPr>
          <w:rFonts w:ascii="Times New Roman" w:hAnsi="Times New Roman" w:cs="Times New Roman"/>
          <w:sz w:val="26"/>
          <w:szCs w:val="26"/>
        </w:rPr>
        <w:t>Башнефть</w:t>
      </w:r>
      <w:proofErr w:type="spellEnd"/>
      <w:r w:rsidRPr="0093591F">
        <w:rPr>
          <w:rFonts w:ascii="Times New Roman" w:hAnsi="Times New Roman" w:cs="Times New Roman"/>
          <w:sz w:val="26"/>
          <w:szCs w:val="26"/>
        </w:rPr>
        <w:t xml:space="preserve">-Розница» на рынке розничной торговли дизельным топливом г. Миасса Челябинской области с совокупной долей более 50% по итогам 2016 года признано доминирующим. </w:t>
      </w:r>
    </w:p>
    <w:p w:rsidR="0093591F" w:rsidRPr="0093591F" w:rsidRDefault="0093591F" w:rsidP="0093591F">
      <w:pPr>
        <w:spacing w:after="0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>Положение ООО «</w:t>
      </w:r>
      <w:proofErr w:type="spellStart"/>
      <w:r w:rsidRPr="0093591F">
        <w:rPr>
          <w:rFonts w:ascii="Times New Roman" w:hAnsi="Times New Roman" w:cs="Times New Roman"/>
          <w:sz w:val="26"/>
          <w:szCs w:val="26"/>
        </w:rPr>
        <w:t>Газпромнефть</w:t>
      </w:r>
      <w:proofErr w:type="spellEnd"/>
      <w:r w:rsidRPr="0093591F">
        <w:rPr>
          <w:rFonts w:ascii="Times New Roman" w:hAnsi="Times New Roman" w:cs="Times New Roman"/>
          <w:sz w:val="26"/>
          <w:szCs w:val="26"/>
        </w:rPr>
        <w:t>-Центр», ООО «ЛУКОЙЛ-</w:t>
      </w:r>
      <w:proofErr w:type="spellStart"/>
      <w:r w:rsidRPr="0093591F">
        <w:rPr>
          <w:rFonts w:ascii="Times New Roman" w:hAnsi="Times New Roman" w:cs="Times New Roman"/>
          <w:sz w:val="26"/>
          <w:szCs w:val="26"/>
        </w:rPr>
        <w:t>Уралнефтепродукт</w:t>
      </w:r>
      <w:proofErr w:type="spellEnd"/>
      <w:r w:rsidRPr="0093591F">
        <w:rPr>
          <w:rFonts w:ascii="Times New Roman" w:hAnsi="Times New Roman" w:cs="Times New Roman"/>
          <w:sz w:val="26"/>
          <w:szCs w:val="26"/>
        </w:rPr>
        <w:t xml:space="preserve">» и ООО «Регион» на рынке розничной торговли дизельным топливом г. Копейска Челябинской области с совокупной долей более 50% по итогам 2016 года признано доминирующим. </w:t>
      </w:r>
    </w:p>
    <w:p w:rsidR="0093591F" w:rsidRPr="0093591F" w:rsidRDefault="0093591F" w:rsidP="0093591F">
      <w:pPr>
        <w:spacing w:after="0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>Положение ООО «</w:t>
      </w:r>
      <w:proofErr w:type="spellStart"/>
      <w:r w:rsidRPr="0093591F">
        <w:rPr>
          <w:rFonts w:ascii="Times New Roman" w:hAnsi="Times New Roman" w:cs="Times New Roman"/>
          <w:sz w:val="26"/>
          <w:szCs w:val="26"/>
        </w:rPr>
        <w:t>Газпромнефть</w:t>
      </w:r>
      <w:proofErr w:type="spellEnd"/>
      <w:r w:rsidRPr="0093591F">
        <w:rPr>
          <w:rFonts w:ascii="Times New Roman" w:hAnsi="Times New Roman" w:cs="Times New Roman"/>
          <w:sz w:val="26"/>
          <w:szCs w:val="26"/>
        </w:rPr>
        <w:t>-Центр», ООО «ЛУКОЙЛ-</w:t>
      </w:r>
      <w:proofErr w:type="spellStart"/>
      <w:r w:rsidRPr="0093591F">
        <w:rPr>
          <w:rFonts w:ascii="Times New Roman" w:hAnsi="Times New Roman" w:cs="Times New Roman"/>
          <w:sz w:val="26"/>
          <w:szCs w:val="26"/>
        </w:rPr>
        <w:t>Уралнефтепродукт</w:t>
      </w:r>
      <w:proofErr w:type="spellEnd"/>
      <w:r w:rsidRPr="0093591F">
        <w:rPr>
          <w:rFonts w:ascii="Times New Roman" w:hAnsi="Times New Roman" w:cs="Times New Roman"/>
          <w:sz w:val="26"/>
          <w:szCs w:val="26"/>
        </w:rPr>
        <w:t xml:space="preserve">» и ООО «МГПК </w:t>
      </w:r>
      <w:proofErr w:type="spellStart"/>
      <w:r w:rsidRPr="0093591F">
        <w:rPr>
          <w:rFonts w:ascii="Times New Roman" w:hAnsi="Times New Roman" w:cs="Times New Roman"/>
          <w:sz w:val="26"/>
          <w:szCs w:val="26"/>
        </w:rPr>
        <w:t>Мгаз</w:t>
      </w:r>
      <w:proofErr w:type="spellEnd"/>
      <w:r w:rsidRPr="0093591F">
        <w:rPr>
          <w:rFonts w:ascii="Times New Roman" w:hAnsi="Times New Roman" w:cs="Times New Roman"/>
          <w:sz w:val="26"/>
          <w:szCs w:val="26"/>
        </w:rPr>
        <w:t xml:space="preserve">» на рынке розничной торговли дизельным топливом г. Магнитогорска Челябинской области с совокупной долей более 50% по итогам 2016 года признано доминирующим. </w:t>
      </w:r>
    </w:p>
    <w:p w:rsidR="0093591F" w:rsidRPr="0093591F" w:rsidRDefault="0093591F" w:rsidP="0093591F">
      <w:pPr>
        <w:spacing w:after="0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 xml:space="preserve">На рынке розничной торговли дизельным топливом г. Златоуста Челябинской области положение ООО «ЛУКОЙЛ - </w:t>
      </w:r>
      <w:proofErr w:type="spellStart"/>
      <w:r w:rsidRPr="0093591F">
        <w:rPr>
          <w:rFonts w:ascii="Times New Roman" w:hAnsi="Times New Roman" w:cs="Times New Roman"/>
          <w:sz w:val="26"/>
          <w:szCs w:val="26"/>
        </w:rPr>
        <w:t>Уралнефтепродукт</w:t>
      </w:r>
      <w:proofErr w:type="spellEnd"/>
      <w:r w:rsidRPr="0093591F">
        <w:rPr>
          <w:rFonts w:ascii="Times New Roman" w:hAnsi="Times New Roman" w:cs="Times New Roman"/>
          <w:sz w:val="26"/>
          <w:szCs w:val="26"/>
        </w:rPr>
        <w:t xml:space="preserve">» с долей более 50 % по итогам 2016 года признано доминирующим. </w:t>
      </w:r>
    </w:p>
    <w:p w:rsidR="0093591F" w:rsidRPr="0093591F" w:rsidRDefault="0093591F" w:rsidP="0093591F">
      <w:pPr>
        <w:widowControl w:val="0"/>
        <w:shd w:val="clear" w:color="auto" w:fill="FFFFFF"/>
        <w:suppressAutoHyphens/>
        <w:autoSpaceDE w:val="0"/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ar-SA"/>
        </w:rPr>
      </w:pPr>
    </w:p>
    <w:p w:rsidR="0093591F" w:rsidRPr="0093591F" w:rsidRDefault="0093591F" w:rsidP="0093591F">
      <w:pPr>
        <w:spacing w:after="0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 xml:space="preserve">* </w:t>
      </w:r>
      <w:r w:rsidRPr="0093591F">
        <w:rPr>
          <w:rFonts w:ascii="Times New Roman" w:hAnsi="Times New Roman" w:cs="Times New Roman"/>
          <w:i/>
          <w:sz w:val="26"/>
          <w:szCs w:val="26"/>
        </w:rPr>
        <w:t>Рынок работ по строительству, реконструкции и капитальному ремонту автомобильных дорог регионального или межмуниципального значения Челябинской области.</w:t>
      </w:r>
      <w:r w:rsidRPr="0093591F">
        <w:rPr>
          <w:rFonts w:ascii="Times New Roman" w:hAnsi="Times New Roman" w:cs="Times New Roman"/>
          <w:sz w:val="26"/>
          <w:szCs w:val="26"/>
        </w:rPr>
        <w:t xml:space="preserve"> По результатам анализа указанного товарного рынка Челябинским УФАС России выявлено следующее. </w:t>
      </w:r>
    </w:p>
    <w:p w:rsidR="0093591F" w:rsidRPr="0093591F" w:rsidRDefault="0093591F" w:rsidP="0093591F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>Доля ЗАО «</w:t>
      </w:r>
      <w:proofErr w:type="spellStart"/>
      <w:r w:rsidRPr="0093591F">
        <w:rPr>
          <w:rFonts w:ascii="Times New Roman" w:hAnsi="Times New Roman" w:cs="Times New Roman"/>
          <w:sz w:val="26"/>
          <w:szCs w:val="26"/>
        </w:rPr>
        <w:t>Южуралавтобан</w:t>
      </w:r>
      <w:proofErr w:type="spellEnd"/>
      <w:r w:rsidRPr="0093591F">
        <w:rPr>
          <w:rFonts w:ascii="Times New Roman" w:hAnsi="Times New Roman" w:cs="Times New Roman"/>
          <w:sz w:val="26"/>
          <w:szCs w:val="26"/>
        </w:rPr>
        <w:t>» на рынке работ по строительству, реконструкции и капитальному ремонту автомобильных дорог общего пользования регионального или межмуниципального значения Челябинской области по итогам 2015 года составляет более 50%, положение ЗАО «</w:t>
      </w:r>
      <w:proofErr w:type="spellStart"/>
      <w:r w:rsidRPr="0093591F">
        <w:rPr>
          <w:rFonts w:ascii="Times New Roman" w:hAnsi="Times New Roman" w:cs="Times New Roman"/>
          <w:sz w:val="26"/>
          <w:szCs w:val="26"/>
        </w:rPr>
        <w:t>Южуралавтобан</w:t>
      </w:r>
      <w:proofErr w:type="spellEnd"/>
      <w:r w:rsidRPr="0093591F">
        <w:rPr>
          <w:rFonts w:ascii="Times New Roman" w:hAnsi="Times New Roman" w:cs="Times New Roman"/>
          <w:sz w:val="26"/>
          <w:szCs w:val="26"/>
        </w:rPr>
        <w:t>» на указанном товарном рынке по итогам 2015 года признано доминирующим.</w:t>
      </w:r>
    </w:p>
    <w:p w:rsidR="0093591F" w:rsidRPr="0093591F" w:rsidRDefault="0093591F" w:rsidP="0093591F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>Доля группы лиц ЗАО «</w:t>
      </w:r>
      <w:proofErr w:type="spellStart"/>
      <w:r w:rsidRPr="0093591F">
        <w:rPr>
          <w:rFonts w:ascii="Times New Roman" w:hAnsi="Times New Roman" w:cs="Times New Roman"/>
          <w:sz w:val="26"/>
          <w:szCs w:val="26"/>
        </w:rPr>
        <w:t>Южуралавтобан</w:t>
      </w:r>
      <w:proofErr w:type="spellEnd"/>
      <w:r w:rsidRPr="0093591F">
        <w:rPr>
          <w:rFonts w:ascii="Times New Roman" w:hAnsi="Times New Roman" w:cs="Times New Roman"/>
          <w:sz w:val="26"/>
          <w:szCs w:val="26"/>
        </w:rPr>
        <w:t>» и АО «</w:t>
      </w:r>
      <w:proofErr w:type="spellStart"/>
      <w:r w:rsidRPr="0093591F">
        <w:rPr>
          <w:rFonts w:ascii="Times New Roman" w:hAnsi="Times New Roman" w:cs="Times New Roman"/>
          <w:sz w:val="26"/>
          <w:szCs w:val="26"/>
        </w:rPr>
        <w:t>Южуралмост</w:t>
      </w:r>
      <w:proofErr w:type="spellEnd"/>
      <w:r w:rsidRPr="0093591F">
        <w:rPr>
          <w:rFonts w:ascii="Times New Roman" w:hAnsi="Times New Roman" w:cs="Times New Roman"/>
          <w:sz w:val="26"/>
          <w:szCs w:val="26"/>
        </w:rPr>
        <w:t>» на рынке работ по строительству, реконструкции и капитальному ремонту автомобильных дорог общего пользования регионального или межмуниципального значения Челябинской области по итогам 2015 – 2016 годов составляет более 50%, положение группы лиц ЗАО «</w:t>
      </w:r>
      <w:proofErr w:type="spellStart"/>
      <w:r w:rsidRPr="0093591F">
        <w:rPr>
          <w:rFonts w:ascii="Times New Roman" w:hAnsi="Times New Roman" w:cs="Times New Roman"/>
          <w:sz w:val="26"/>
          <w:szCs w:val="26"/>
        </w:rPr>
        <w:t>Южуралавтобан</w:t>
      </w:r>
      <w:proofErr w:type="spellEnd"/>
      <w:r w:rsidRPr="0093591F">
        <w:rPr>
          <w:rFonts w:ascii="Times New Roman" w:hAnsi="Times New Roman" w:cs="Times New Roman"/>
          <w:sz w:val="26"/>
          <w:szCs w:val="26"/>
        </w:rPr>
        <w:t>» и АО «</w:t>
      </w:r>
      <w:proofErr w:type="spellStart"/>
      <w:r w:rsidRPr="0093591F">
        <w:rPr>
          <w:rFonts w:ascii="Times New Roman" w:hAnsi="Times New Roman" w:cs="Times New Roman"/>
          <w:sz w:val="26"/>
          <w:szCs w:val="26"/>
        </w:rPr>
        <w:t>Южуралмост</w:t>
      </w:r>
      <w:proofErr w:type="spellEnd"/>
      <w:r w:rsidRPr="0093591F">
        <w:rPr>
          <w:rFonts w:ascii="Times New Roman" w:hAnsi="Times New Roman" w:cs="Times New Roman"/>
          <w:sz w:val="26"/>
          <w:szCs w:val="26"/>
        </w:rPr>
        <w:t>» на указанном товарном рынке по итогам 2015 и 2016 годов признано доминирующим.</w:t>
      </w:r>
    </w:p>
    <w:p w:rsidR="0093591F" w:rsidRPr="0093591F" w:rsidRDefault="0093591F" w:rsidP="0093591F">
      <w:pPr>
        <w:widowControl w:val="0"/>
        <w:shd w:val="clear" w:color="auto" w:fill="FFFFFF"/>
        <w:suppressAutoHyphens/>
        <w:autoSpaceDE w:val="0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3591F" w:rsidRPr="0093591F" w:rsidRDefault="0093591F" w:rsidP="0093591F">
      <w:pPr>
        <w:widowControl w:val="0"/>
        <w:shd w:val="clear" w:color="auto" w:fill="FFFFFF"/>
        <w:suppressAutoHyphens/>
        <w:autoSpaceDE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ar-SA"/>
        </w:rPr>
      </w:pPr>
      <w:r w:rsidRPr="0093591F">
        <w:rPr>
          <w:rFonts w:ascii="Times New Roman" w:eastAsia="Times New Roman" w:hAnsi="Times New Roman" w:cs="Times New Roman"/>
          <w:spacing w:val="4"/>
          <w:sz w:val="26"/>
          <w:szCs w:val="26"/>
          <w:lang w:eastAsia="ar-SA"/>
        </w:rPr>
        <w:t>- на регулярной основе проводится 11 мониторингов на различных товарных рынках Челябинской области, с целью анализа ценовой ситуации, контроля и предупреждения нарушений антимонопольного законодательства и тарифного регулирования, в том числе, следующие мониторинги.</w:t>
      </w:r>
    </w:p>
    <w:p w:rsidR="0093591F" w:rsidRPr="0093591F" w:rsidRDefault="0093591F" w:rsidP="0093591F">
      <w:pPr>
        <w:widowControl w:val="0"/>
        <w:shd w:val="clear" w:color="auto" w:fill="FFFFFF"/>
        <w:suppressAutoHyphens/>
        <w:autoSpaceDE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ar-SA"/>
        </w:rPr>
      </w:pPr>
    </w:p>
    <w:p w:rsidR="0093591F" w:rsidRPr="0093591F" w:rsidRDefault="0093591F" w:rsidP="0093591F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ar-SA"/>
        </w:rPr>
      </w:pPr>
      <w:r w:rsidRPr="0093591F">
        <w:rPr>
          <w:rFonts w:ascii="Times New Roman" w:eastAsia="Times New Roman" w:hAnsi="Times New Roman" w:cs="Times New Roman"/>
          <w:spacing w:val="4"/>
          <w:sz w:val="26"/>
          <w:szCs w:val="26"/>
          <w:lang w:eastAsia="ar-SA"/>
        </w:rPr>
        <w:t>*</w:t>
      </w:r>
      <w:r w:rsidRPr="0093591F">
        <w:rPr>
          <w:sz w:val="26"/>
          <w:szCs w:val="26"/>
        </w:rPr>
        <w:t> </w:t>
      </w:r>
      <w:r w:rsidRPr="0093591F">
        <w:rPr>
          <w:rFonts w:ascii="Times New Roman" w:eastAsia="Times New Roman" w:hAnsi="Times New Roman" w:cs="Times New Roman"/>
          <w:spacing w:val="4"/>
          <w:sz w:val="26"/>
          <w:szCs w:val="26"/>
          <w:lang w:eastAsia="ar-SA"/>
        </w:rPr>
        <w:t>Мониторинг средневзвешенных оптово-отпускных цен на продовольственные товары (по заданию ФАС России).</w:t>
      </w:r>
    </w:p>
    <w:p w:rsidR="0093591F" w:rsidRPr="0093591F" w:rsidRDefault="0093591F" w:rsidP="0093591F">
      <w:pPr>
        <w:ind w:left="-142" w:firstLine="567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ar-SA"/>
        </w:rPr>
      </w:pPr>
      <w:r w:rsidRPr="0093591F">
        <w:rPr>
          <w:rFonts w:ascii="Times New Roman" w:eastAsia="Times New Roman" w:hAnsi="Times New Roman" w:cs="Times New Roman"/>
          <w:spacing w:val="4"/>
          <w:sz w:val="26"/>
          <w:szCs w:val="26"/>
          <w:lang w:eastAsia="ar-SA"/>
        </w:rPr>
        <w:t>* Мониторинг оптово-отпускных цен на продукты питания в абсолютном выражении (по инициативе Челябинского УФАС России).</w:t>
      </w:r>
    </w:p>
    <w:p w:rsidR="0093591F" w:rsidRPr="0093591F" w:rsidRDefault="0093591F" w:rsidP="0093591F">
      <w:pPr>
        <w:ind w:left="-142" w:firstLine="567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ar-SA"/>
        </w:rPr>
      </w:pPr>
      <w:r w:rsidRPr="0093591F">
        <w:rPr>
          <w:rFonts w:ascii="Times New Roman" w:eastAsia="Times New Roman" w:hAnsi="Times New Roman" w:cs="Times New Roman"/>
          <w:spacing w:val="4"/>
          <w:sz w:val="26"/>
          <w:szCs w:val="26"/>
          <w:lang w:eastAsia="ar-SA"/>
        </w:rPr>
        <w:t>* Мониторинг розничных цен на бензин (по заданию ФАС России).</w:t>
      </w:r>
    </w:p>
    <w:p w:rsidR="0093591F" w:rsidRPr="0093591F" w:rsidRDefault="0093591F" w:rsidP="0093591F">
      <w:pPr>
        <w:ind w:left="-142" w:firstLine="567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ar-SA"/>
        </w:rPr>
      </w:pPr>
      <w:r w:rsidRPr="0093591F">
        <w:rPr>
          <w:rFonts w:ascii="Times New Roman" w:eastAsia="Times New Roman" w:hAnsi="Times New Roman" w:cs="Times New Roman"/>
          <w:spacing w:val="4"/>
          <w:sz w:val="26"/>
          <w:szCs w:val="26"/>
          <w:lang w:eastAsia="ar-SA"/>
        </w:rPr>
        <w:t>* Мониторинг оптовых цен на бензин (по заданию ФАС России).</w:t>
      </w:r>
    </w:p>
    <w:p w:rsidR="0093591F" w:rsidRPr="0093591F" w:rsidRDefault="0093591F" w:rsidP="0093591F">
      <w:pPr>
        <w:ind w:left="-142" w:firstLine="567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ar-SA"/>
        </w:rPr>
      </w:pPr>
      <w:r w:rsidRPr="0093591F">
        <w:rPr>
          <w:rFonts w:ascii="Times New Roman" w:eastAsia="Times New Roman" w:hAnsi="Times New Roman" w:cs="Times New Roman"/>
          <w:spacing w:val="4"/>
          <w:sz w:val="26"/>
          <w:szCs w:val="26"/>
          <w:lang w:eastAsia="ar-SA"/>
        </w:rPr>
        <w:t>* Мониторинг остатков нефтепродуктов (по заданию ФАС России).</w:t>
      </w:r>
    </w:p>
    <w:p w:rsidR="0093591F" w:rsidRPr="0093591F" w:rsidRDefault="0093591F" w:rsidP="0093591F">
      <w:pPr>
        <w:ind w:left="-142" w:firstLine="567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ar-SA"/>
        </w:rPr>
      </w:pPr>
      <w:r w:rsidRPr="0093591F">
        <w:rPr>
          <w:rFonts w:ascii="Times New Roman" w:eastAsia="Times New Roman" w:hAnsi="Times New Roman" w:cs="Times New Roman"/>
          <w:spacing w:val="4"/>
          <w:sz w:val="26"/>
          <w:szCs w:val="26"/>
          <w:lang w:eastAsia="ar-SA"/>
        </w:rPr>
        <w:t>* Мониторинг розничных цен на СУГ (по заданию ФАС России).</w:t>
      </w:r>
    </w:p>
    <w:p w:rsidR="0093591F" w:rsidRPr="0093591F" w:rsidRDefault="0093591F" w:rsidP="0093591F">
      <w:pPr>
        <w:ind w:left="-142" w:firstLine="567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ar-SA"/>
        </w:rPr>
      </w:pPr>
      <w:r w:rsidRPr="0093591F">
        <w:rPr>
          <w:rFonts w:ascii="Times New Roman" w:eastAsia="Times New Roman" w:hAnsi="Times New Roman" w:cs="Times New Roman"/>
          <w:spacing w:val="4"/>
          <w:sz w:val="26"/>
          <w:szCs w:val="26"/>
          <w:lang w:eastAsia="ar-SA"/>
        </w:rPr>
        <w:t>* Мониторинг оптовых цен на СУГ (по заданию ФАС России).</w:t>
      </w:r>
    </w:p>
    <w:p w:rsidR="0093591F" w:rsidRPr="0093591F" w:rsidRDefault="0093591F" w:rsidP="0093591F">
      <w:pPr>
        <w:ind w:left="-142" w:firstLine="567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ar-SA"/>
        </w:rPr>
      </w:pPr>
      <w:r w:rsidRPr="0093591F">
        <w:rPr>
          <w:rFonts w:ascii="Times New Roman" w:eastAsia="Times New Roman" w:hAnsi="Times New Roman" w:cs="Times New Roman"/>
          <w:spacing w:val="4"/>
          <w:sz w:val="26"/>
          <w:szCs w:val="26"/>
          <w:lang w:eastAsia="ar-SA"/>
        </w:rPr>
        <w:t>* Мониторинг жалоб на рыбную продукцию (по заданию ФАС России).</w:t>
      </w:r>
    </w:p>
    <w:p w:rsidR="0093591F" w:rsidRPr="0093591F" w:rsidRDefault="0093591F" w:rsidP="0093591F">
      <w:pPr>
        <w:ind w:left="-142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ar-SA"/>
        </w:rPr>
      </w:pPr>
      <w:r w:rsidRPr="0093591F">
        <w:rPr>
          <w:rFonts w:ascii="Times New Roman" w:eastAsia="Times New Roman" w:hAnsi="Times New Roman" w:cs="Times New Roman"/>
          <w:spacing w:val="4"/>
          <w:sz w:val="26"/>
          <w:szCs w:val="26"/>
          <w:lang w:eastAsia="ar-SA"/>
        </w:rPr>
        <w:t>* Мониторинг открытия тарифных дел на ж/д тарифы (по заданию ФАС России).</w:t>
      </w:r>
    </w:p>
    <w:p w:rsidR="0093591F" w:rsidRPr="0093591F" w:rsidRDefault="0093591F" w:rsidP="0093591F">
      <w:pPr>
        <w:ind w:left="-142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ar-SA"/>
        </w:rPr>
      </w:pPr>
      <w:r w:rsidRPr="0093591F">
        <w:rPr>
          <w:rFonts w:ascii="Times New Roman" w:eastAsia="Times New Roman" w:hAnsi="Times New Roman" w:cs="Times New Roman"/>
          <w:spacing w:val="4"/>
          <w:sz w:val="26"/>
          <w:szCs w:val="26"/>
          <w:lang w:eastAsia="ar-SA"/>
        </w:rPr>
        <w:t>* Мониторинг нерегулируемых цен на пар и тепловую энергию (мощность), теплоноситель для потребителей тепловой энергии, подключенных к коллекторам источников тепловой энергии (по заданию ФАС России).</w:t>
      </w:r>
    </w:p>
    <w:p w:rsidR="0093591F" w:rsidRPr="0093591F" w:rsidRDefault="0093591F" w:rsidP="0093591F">
      <w:pPr>
        <w:ind w:left="-142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ar-SA"/>
        </w:rPr>
      </w:pPr>
      <w:r w:rsidRPr="0093591F">
        <w:rPr>
          <w:rFonts w:ascii="Times New Roman" w:eastAsia="Times New Roman" w:hAnsi="Times New Roman" w:cs="Times New Roman"/>
          <w:spacing w:val="4"/>
          <w:sz w:val="26"/>
          <w:szCs w:val="26"/>
          <w:lang w:eastAsia="ar-SA"/>
        </w:rPr>
        <w:t>* Мониторинг договоров теплоснабжения и договоров поставки тепловой энергии по ценам, определенным по соглашению сторон (по заданию ФАС России).</w:t>
      </w:r>
    </w:p>
    <w:p w:rsidR="0093591F" w:rsidRPr="0093591F" w:rsidRDefault="0093591F" w:rsidP="0093591F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ar-SA"/>
        </w:rPr>
      </w:pPr>
    </w:p>
    <w:p w:rsidR="0093591F" w:rsidRPr="0093591F" w:rsidRDefault="0093591F" w:rsidP="0093591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3591F">
        <w:rPr>
          <w:rFonts w:ascii="Times New Roman" w:hAnsi="Times New Roman" w:cs="Times New Roman"/>
          <w:b/>
          <w:i/>
          <w:sz w:val="26"/>
          <w:szCs w:val="26"/>
        </w:rPr>
        <w:t xml:space="preserve"> «Проблемы обеспечения населения Челябинской области сжиженным углеводородным газом в баллонах для бытовых нужд по регулируемым ценам»</w:t>
      </w:r>
    </w:p>
    <w:p w:rsidR="0093591F" w:rsidRPr="0093591F" w:rsidRDefault="0093591F" w:rsidP="0093591F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93591F" w:rsidRPr="0093591F" w:rsidRDefault="0093591F" w:rsidP="0093591F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>Челябинским УФАС России рассмотрено дело о нарушении антимонопольного законодательства, выразившемся в нарушении ООО «Прайс» установленного нормативными правовыми актами порядка ценообразования.</w:t>
      </w:r>
    </w:p>
    <w:p w:rsidR="0093591F" w:rsidRPr="0093591F" w:rsidRDefault="0093591F" w:rsidP="0093591F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>Поводом для рассмотрения дела послужило заявление физического лица на действия ООО «Прайс», выразившееся в необоснованном росте розничных цен на СУГ в баллонах в г. Челябинске.</w:t>
      </w:r>
    </w:p>
    <w:p w:rsidR="0093591F" w:rsidRPr="0093591F" w:rsidRDefault="0093591F" w:rsidP="0093591F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>В соответствии с Постановлением Правительства РФ от 29.12.2000 № 1021 розничные цены на газ, реализуемый населению, подлежат государственному регулированию.</w:t>
      </w:r>
    </w:p>
    <w:p w:rsidR="0093591F" w:rsidRPr="0093591F" w:rsidRDefault="0093591F" w:rsidP="0093591F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решение вопросов по организации газоснабжения населения, в том числе СУГ для бытовых нужд относится к компетенции органов местного самоуправления.</w:t>
      </w:r>
    </w:p>
    <w:p w:rsidR="0093591F" w:rsidRPr="0093591F" w:rsidRDefault="0093591F" w:rsidP="0093591F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 xml:space="preserve">В процессе рассмотрения указанного дела Челябинским УФАС России установлено, что снабжение населения газом в Челябинской области осуществляется </w:t>
      </w:r>
      <w:proofErr w:type="gramStart"/>
      <w:r w:rsidRPr="0093591F">
        <w:rPr>
          <w:rFonts w:ascii="Times New Roman" w:hAnsi="Times New Roman" w:cs="Times New Roman"/>
          <w:sz w:val="26"/>
          <w:szCs w:val="26"/>
        </w:rPr>
        <w:t>не достаточно</w:t>
      </w:r>
      <w:proofErr w:type="gramEnd"/>
      <w:r w:rsidRPr="0093591F">
        <w:rPr>
          <w:rFonts w:ascii="Times New Roman" w:hAnsi="Times New Roman" w:cs="Times New Roman"/>
          <w:sz w:val="26"/>
          <w:szCs w:val="26"/>
        </w:rPr>
        <w:t xml:space="preserve"> хорошо. Вместе с тем это прямая обязанность ОМС в соответствии с 131-ФЗ.</w:t>
      </w:r>
    </w:p>
    <w:p w:rsidR="0093591F" w:rsidRPr="0093591F" w:rsidRDefault="0093591F" w:rsidP="0093591F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lastRenderedPageBreak/>
        <w:t xml:space="preserve">Действующим законодательством РФ предусмотрено </w:t>
      </w:r>
      <w:r w:rsidRPr="0093591F">
        <w:rPr>
          <w:rFonts w:ascii="Times New Roman" w:hAnsi="Times New Roman" w:cs="Times New Roman"/>
          <w:b/>
          <w:sz w:val="26"/>
          <w:szCs w:val="26"/>
        </w:rPr>
        <w:t>3 метода регулирования цен на сжиженный газ в баллонах</w:t>
      </w:r>
      <w:r w:rsidRPr="0093591F">
        <w:rPr>
          <w:rFonts w:ascii="Times New Roman" w:hAnsi="Times New Roman" w:cs="Times New Roman"/>
          <w:sz w:val="26"/>
          <w:szCs w:val="26"/>
        </w:rPr>
        <w:t>:</w:t>
      </w:r>
    </w:p>
    <w:p w:rsidR="0093591F" w:rsidRPr="0093591F" w:rsidRDefault="0093591F" w:rsidP="0093591F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>1) реализация сжиженного газа в баллонах без доставки до потребителя;</w:t>
      </w:r>
    </w:p>
    <w:p w:rsidR="0093591F" w:rsidRPr="0093591F" w:rsidRDefault="0093591F" w:rsidP="0093591F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>2) реализация сжиженного газа в баллонах с доставкой до потребителя;</w:t>
      </w:r>
    </w:p>
    <w:p w:rsidR="0093591F" w:rsidRPr="0093591F" w:rsidRDefault="0093591F" w:rsidP="0093591F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>3) реализация сжиженного газа в баллонах с места промежуточного хранения (склада).</w:t>
      </w:r>
    </w:p>
    <w:p w:rsidR="0093591F" w:rsidRPr="0093591F" w:rsidRDefault="0093591F" w:rsidP="0093591F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>На территории Челябинской области Министерством тарифного регулирования и энергетики утверждена только розничная цена на сжиженный газ в баллонах без доставки до потребителя (отпуск с ГНС).</w:t>
      </w:r>
    </w:p>
    <w:p w:rsidR="0093591F" w:rsidRPr="0093591F" w:rsidRDefault="0093591F" w:rsidP="0093591F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 xml:space="preserve">Согласно сведениям Уральского управления </w:t>
      </w:r>
      <w:proofErr w:type="spellStart"/>
      <w:r w:rsidRPr="0093591F">
        <w:rPr>
          <w:rFonts w:ascii="Times New Roman" w:hAnsi="Times New Roman" w:cs="Times New Roman"/>
          <w:sz w:val="26"/>
          <w:szCs w:val="26"/>
        </w:rPr>
        <w:t>Ростехнадзора</w:t>
      </w:r>
      <w:proofErr w:type="spellEnd"/>
      <w:r w:rsidRPr="0093591F">
        <w:rPr>
          <w:rFonts w:ascii="Times New Roman" w:hAnsi="Times New Roman" w:cs="Times New Roman"/>
          <w:sz w:val="26"/>
          <w:szCs w:val="26"/>
        </w:rPr>
        <w:t xml:space="preserve"> на территории Челябинской области расположены </w:t>
      </w:r>
      <w:r w:rsidRPr="0093591F">
        <w:rPr>
          <w:rFonts w:ascii="Times New Roman" w:hAnsi="Times New Roman" w:cs="Times New Roman"/>
          <w:b/>
          <w:sz w:val="26"/>
          <w:szCs w:val="26"/>
        </w:rPr>
        <w:t>9 ГНС</w:t>
      </w:r>
      <w:r w:rsidRPr="0093591F">
        <w:rPr>
          <w:rFonts w:ascii="Times New Roman" w:hAnsi="Times New Roman" w:cs="Times New Roman"/>
          <w:sz w:val="26"/>
          <w:szCs w:val="26"/>
        </w:rPr>
        <w:t xml:space="preserve">. Однако, не на всех ГНС Челябинской области организована реализация СУГ в баллонах населению. </w:t>
      </w:r>
    </w:p>
    <w:p w:rsidR="0093591F" w:rsidRPr="0093591F" w:rsidRDefault="0093591F" w:rsidP="0093591F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 xml:space="preserve">При этом, на территории Челябинской области отсутствуют склады промежуточного хранения бытовых газовых баллонов. Таким образом, большинство населения Челябинской области, проживающего в отдаленных населенных пунктах, в которых отсутствуют ГНС, работающие с населением, лишены возможности приобретать СУГ в баллонах для бытовых нужд по регулируемым ценам. </w:t>
      </w:r>
    </w:p>
    <w:p w:rsidR="0093591F" w:rsidRPr="0093591F" w:rsidRDefault="0093591F" w:rsidP="0093591F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>Потребители вынуждены обменивать порожние баллоны на баллоны с газом и даже заправлять баллоны газом на АГЗС по ценам, превышающим регулируемую в 1,5 – 2 раза. При этом заправка баллона газом на АГЗС в соответствии с техническими нормами и правилами в области промышленной безопасности не законна.</w:t>
      </w:r>
    </w:p>
    <w:p w:rsidR="0093591F" w:rsidRPr="0093591F" w:rsidRDefault="0093591F" w:rsidP="0093591F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>Таким образом, отсутствие складов промежуточного хранения бытовых газовых баллонов на территории Челябинской области и, следовательно, отсутствие регулирования цен на сжиженный газ в баллонах со складов привело к тому, что ООО «Прайс» применяет «серую» схему реализации СУГ в баллонах, предназначенного населению для бытовых нужд.</w:t>
      </w:r>
    </w:p>
    <w:p w:rsidR="0093591F" w:rsidRPr="0093591F" w:rsidRDefault="0093591F" w:rsidP="0093591F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3591F" w:rsidRPr="0093591F" w:rsidRDefault="0093591F" w:rsidP="0093591F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>Кроме того, на территории Челябинской области отсутствуют нормативные правовые акты, регламентирующие порядок проведения отбора хозяйствующих субъектов, осуществляющих реализацию населению СУГ в баллонах. На уровне иных субъектов РФ такой порядок утвержден. Как правило, в состав комиссии входят орган тарифного регулирования, Министерство строительства либо Минэнерго на уровне субъектов РФ.</w:t>
      </w:r>
    </w:p>
    <w:p w:rsidR="0093591F" w:rsidRPr="0093591F" w:rsidRDefault="0093591F" w:rsidP="0093591F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>Проанализировав ответы органов местного самоуправления Челябинское УФАС России пришло к выводу о том, что органы местного самоуправления не предпринимают действия по организации снабжения населения СУГ в баллонах для бытовых нужд населения по регулируемым ценам.</w:t>
      </w:r>
    </w:p>
    <w:p w:rsidR="0093591F" w:rsidRPr="0093591F" w:rsidRDefault="0093591F" w:rsidP="0093591F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 xml:space="preserve">Учитывая актуальность и социальную значимость рынка розничной реализации СУГ в баллонах для бытовых нужд населения, а также ряд существующих проблем на данном товарном рынке, Челябинским УФАС России был проведен «круглый стол» по проблеме обеспеченности населения Челябинской области СУГ в баллонах для бытовых нужд по регулируемым ценам, кроме того, обсуждение данных вопросов осуществлялось на семинаре с органами местного самоуправления на базе Совета муниципальных образований Челябинской области. </w:t>
      </w:r>
    </w:p>
    <w:p w:rsidR="0093591F" w:rsidRPr="0093591F" w:rsidRDefault="0093591F" w:rsidP="0093591F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 xml:space="preserve">Челябинское УФАС России предлагает главам муниципальных образований Челябинской области решить проблему доступности населения СУГ в баллонах для бытовых нужд по регулируемым ценам, в том числе путем организации складов промежуточного хранения бытовых газовых баллонов. </w:t>
      </w:r>
    </w:p>
    <w:p w:rsidR="0093591F" w:rsidRPr="0093591F" w:rsidRDefault="0093591F" w:rsidP="0093591F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lastRenderedPageBreak/>
        <w:t xml:space="preserve">На базе Челябинского УФАС России в настоящее время сформирована и работает межведомственная рабочая группа по решению проблемы обеспечения населения СУГ, с участием глав муниципальных образований и представителей Уральского управления </w:t>
      </w:r>
      <w:proofErr w:type="spellStart"/>
      <w:r w:rsidRPr="0093591F">
        <w:rPr>
          <w:rFonts w:ascii="Times New Roman" w:hAnsi="Times New Roman" w:cs="Times New Roman"/>
          <w:sz w:val="26"/>
          <w:szCs w:val="26"/>
        </w:rPr>
        <w:t>Ростехнадзора</w:t>
      </w:r>
      <w:proofErr w:type="spellEnd"/>
      <w:r w:rsidRPr="0093591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3591F" w:rsidRPr="0093591F" w:rsidRDefault="0093591F" w:rsidP="0093591F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 xml:space="preserve">Также Челябинское УФАС России совместно с Министерство строительства и инфраструктуры Челябинской области предлагает органам местного самоуправления с целью упорядочивания рынка и обеспеченности доступности СУГ в баллонах для бытовых нужд для населения по регулируемой цене определить организации, оказывающие услуги по доставке сжиженного газа для бытовых нужд и наделить их полномочиями по заключению тройственных договоров между организацией осуществляющей доставку газа до потребителей, заинтересованным в поставке СУГ собственником домовладения и </w:t>
      </w:r>
      <w:proofErr w:type="spellStart"/>
      <w:r w:rsidRPr="0093591F">
        <w:rPr>
          <w:rFonts w:ascii="Times New Roman" w:hAnsi="Times New Roman" w:cs="Times New Roman"/>
          <w:sz w:val="26"/>
          <w:szCs w:val="26"/>
        </w:rPr>
        <w:t>ресурсоснабжающей</w:t>
      </w:r>
      <w:proofErr w:type="spellEnd"/>
      <w:r w:rsidRPr="0093591F">
        <w:rPr>
          <w:rFonts w:ascii="Times New Roman" w:hAnsi="Times New Roman" w:cs="Times New Roman"/>
          <w:sz w:val="26"/>
          <w:szCs w:val="26"/>
        </w:rPr>
        <w:t xml:space="preserve"> организацией. </w:t>
      </w:r>
    </w:p>
    <w:p w:rsidR="0093591F" w:rsidRPr="0093591F" w:rsidRDefault="0093591F" w:rsidP="0093591F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3591F" w:rsidRPr="0093591F" w:rsidRDefault="0093591F" w:rsidP="0093591F">
      <w:pPr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35CF6" w:rsidRPr="0093591F" w:rsidRDefault="00735CF6" w:rsidP="0093591F">
      <w:pPr>
        <w:ind w:left="-142"/>
        <w:rPr>
          <w:rFonts w:ascii="Times New Roman" w:hAnsi="Times New Roman" w:cs="Times New Roman"/>
          <w:b/>
          <w:sz w:val="26"/>
          <w:szCs w:val="26"/>
        </w:rPr>
      </w:pPr>
    </w:p>
    <w:p w:rsidR="00735CF6" w:rsidRPr="0093591F" w:rsidRDefault="00735CF6" w:rsidP="0093591F">
      <w:pPr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591F">
        <w:rPr>
          <w:rFonts w:ascii="Times New Roman" w:hAnsi="Times New Roman" w:cs="Times New Roman"/>
          <w:b/>
          <w:sz w:val="26"/>
          <w:szCs w:val="26"/>
        </w:rPr>
        <w:t>Антимонопольный контроль органов власти</w:t>
      </w:r>
    </w:p>
    <w:p w:rsidR="00735CF6" w:rsidRPr="0093591F" w:rsidRDefault="00735CF6" w:rsidP="0093591F">
      <w:pPr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35CF6" w:rsidRPr="0093591F" w:rsidRDefault="00735CF6" w:rsidP="0093591F">
      <w:pPr>
        <w:ind w:left="-142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>1. Типовые и массовые нарушения обязательных требований с возможными мероприятиями по их устранению.</w:t>
      </w:r>
    </w:p>
    <w:p w:rsidR="00735CF6" w:rsidRPr="0093591F" w:rsidRDefault="00735CF6" w:rsidP="0093591F">
      <w:pPr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>1.1. При проведении торгов на право аренды земельного участка:</w:t>
      </w:r>
    </w:p>
    <w:p w:rsidR="00735CF6" w:rsidRPr="0093591F" w:rsidRDefault="00735CF6" w:rsidP="0093591F">
      <w:pPr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>1.1.1) отсутствие в извещении технических условий подключения (технологического присоединения) объекта капитального строительства к сетям инженерно-технического обеспечения (водоснабжение и водоотведение, теплоснабжение, электроснабжение), предусматривающих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сведений о сроке действия технических условий, о плате за подключение (технологическое присоединение), что не соответствует подпункту 4 пункта 21 статьи 39.11 ЗК РФ.</w:t>
      </w:r>
    </w:p>
    <w:p w:rsidR="00735CF6" w:rsidRPr="0093591F" w:rsidRDefault="00735CF6" w:rsidP="0093591F">
      <w:pPr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>1.2. При проведении торгов на право заключения договора аренды муниципального имущества:</w:t>
      </w:r>
    </w:p>
    <w:p w:rsidR="00735CF6" w:rsidRPr="0093591F" w:rsidRDefault="00735CF6" w:rsidP="0093591F">
      <w:pPr>
        <w:ind w:left="-142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 xml:space="preserve">1.2.1) </w:t>
      </w:r>
      <w:proofErr w:type="spellStart"/>
      <w:r w:rsidRPr="0093591F">
        <w:rPr>
          <w:rFonts w:ascii="Times New Roman" w:hAnsi="Times New Roman" w:cs="Times New Roman"/>
          <w:sz w:val="26"/>
          <w:szCs w:val="26"/>
        </w:rPr>
        <w:t>неуказание</w:t>
      </w:r>
      <w:proofErr w:type="spellEnd"/>
      <w:r w:rsidRPr="0093591F">
        <w:rPr>
          <w:rFonts w:ascii="Times New Roman" w:hAnsi="Times New Roman" w:cs="Times New Roman"/>
          <w:sz w:val="26"/>
          <w:szCs w:val="26"/>
        </w:rPr>
        <w:t xml:space="preserve"> в извещении о проведении торгов сведений о том, что передача соответствующих прав третьим лицам не допускается, при отсутствии </w:t>
      </w:r>
      <w:r w:rsidRPr="0093591F">
        <w:rPr>
          <w:rFonts w:ascii="Times New Roman" w:eastAsia="Calibri" w:hAnsi="Times New Roman" w:cs="Times New Roman"/>
          <w:sz w:val="26"/>
          <w:szCs w:val="26"/>
        </w:rPr>
        <w:t xml:space="preserve">копии документа, подтверждающего согласие собственника имущества (арендодателя) на предоставление лицом, с которым заключается договор, соответствующих прав третьим лицам, </w:t>
      </w:r>
      <w:r w:rsidRPr="0093591F">
        <w:rPr>
          <w:rFonts w:ascii="Times New Roman" w:hAnsi="Times New Roman" w:cs="Times New Roman"/>
          <w:sz w:val="26"/>
          <w:szCs w:val="26"/>
        </w:rPr>
        <w:t xml:space="preserve">что является нарушением подпункта 19 пункта 114 Правил </w:t>
      </w:r>
      <w:r w:rsidRPr="0093591F">
        <w:rPr>
          <w:rFonts w:ascii="Times New Roman" w:hAnsi="Times New Roman" w:cs="Times New Roman"/>
          <w:iCs/>
          <w:sz w:val="26"/>
          <w:szCs w:val="26"/>
        </w:rPr>
        <w:t>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утвержденных Приказом ФАС России от 10.02.2010 N 67 (далее – Правила).</w:t>
      </w:r>
    </w:p>
    <w:p w:rsidR="00735CF6" w:rsidRPr="0093591F" w:rsidRDefault="00735CF6" w:rsidP="0093591F">
      <w:pPr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 xml:space="preserve">1.2.2) </w:t>
      </w:r>
      <w:proofErr w:type="spellStart"/>
      <w:r w:rsidRPr="0093591F">
        <w:rPr>
          <w:rFonts w:ascii="Times New Roman" w:hAnsi="Times New Roman" w:cs="Times New Roman"/>
          <w:sz w:val="26"/>
          <w:szCs w:val="26"/>
        </w:rPr>
        <w:t>неуказание</w:t>
      </w:r>
      <w:proofErr w:type="spellEnd"/>
      <w:r w:rsidRPr="0093591F">
        <w:rPr>
          <w:rFonts w:ascii="Times New Roman" w:hAnsi="Times New Roman" w:cs="Times New Roman"/>
          <w:sz w:val="26"/>
          <w:szCs w:val="26"/>
        </w:rPr>
        <w:t xml:space="preserve"> в документации об аукционе порядка пересмотра цены договора (цены лота) в сторону увеличения, что является нарушением подпункта 3 пункта 114 Правил.</w:t>
      </w:r>
    </w:p>
    <w:p w:rsidR="00735CF6" w:rsidRPr="0093591F" w:rsidRDefault="00735CF6" w:rsidP="0093591F">
      <w:pPr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lastRenderedPageBreak/>
        <w:t>Мероприятиями по устранению таких нарушений являются выдача предписания о внесении изменений в документацию об аукционе, либо об аннулировании торгов.</w:t>
      </w:r>
    </w:p>
    <w:p w:rsidR="00735CF6" w:rsidRPr="0093591F" w:rsidRDefault="00735CF6" w:rsidP="0093591F">
      <w:pPr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>2. Проведенные в отношении подконтрольных лиц проверках и иных мероприятиях по контролю.</w:t>
      </w:r>
    </w:p>
    <w:p w:rsidR="00735CF6" w:rsidRPr="0093591F" w:rsidRDefault="00735CF6" w:rsidP="0093591F">
      <w:pPr>
        <w:ind w:left="-142"/>
        <w:rPr>
          <w:rFonts w:ascii="Times New Roman" w:hAnsi="Times New Roman" w:cs="Times New Roman"/>
          <w:sz w:val="26"/>
          <w:szCs w:val="26"/>
          <w:u w:val="single"/>
        </w:rPr>
      </w:pPr>
      <w:r w:rsidRPr="0093591F">
        <w:rPr>
          <w:rFonts w:ascii="Times New Roman" w:hAnsi="Times New Roman" w:cs="Times New Roman"/>
          <w:sz w:val="26"/>
          <w:szCs w:val="26"/>
          <w:u w:val="single"/>
        </w:rPr>
        <w:t>Предупреждения:</w:t>
      </w:r>
    </w:p>
    <w:p w:rsidR="00735CF6" w:rsidRPr="0093591F" w:rsidRDefault="00735CF6" w:rsidP="0093591F">
      <w:pPr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>Органам власти выдано 11 предупреждений о прекращении действий (бездействия), которые содержат признаки нарушения антимонопольного законодательства, по фактам:</w:t>
      </w:r>
    </w:p>
    <w:p w:rsidR="00735CF6" w:rsidRPr="0093591F" w:rsidRDefault="00735CF6" w:rsidP="0093591F">
      <w:pPr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>- предоставления объектов теплоснабжения, водоснабжения и водоотведения по договору безвозмездного пользования без проведения торгов;</w:t>
      </w:r>
    </w:p>
    <w:p w:rsidR="00735CF6" w:rsidRPr="0093591F" w:rsidRDefault="00735CF6" w:rsidP="0093591F">
      <w:pPr>
        <w:ind w:left="-14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>- о</w:t>
      </w:r>
      <w:r w:rsidRPr="0093591F">
        <w:rPr>
          <w:rFonts w:ascii="Times New Roman" w:eastAsia="Calibri" w:hAnsi="Times New Roman" w:cs="Times New Roman"/>
          <w:sz w:val="26"/>
          <w:szCs w:val="26"/>
        </w:rPr>
        <w:t>граничения выбора контрагента по оказанию услуг по подготовке тел в морге по погребению;</w:t>
      </w:r>
    </w:p>
    <w:p w:rsidR="00735CF6" w:rsidRPr="0093591F" w:rsidRDefault="00735CF6" w:rsidP="0093591F">
      <w:pPr>
        <w:ind w:left="-14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591F">
        <w:rPr>
          <w:rFonts w:ascii="Times New Roman" w:eastAsia="Calibri" w:hAnsi="Times New Roman" w:cs="Times New Roman"/>
          <w:sz w:val="26"/>
          <w:szCs w:val="26"/>
        </w:rPr>
        <w:t>- наделении специализированной службы по вопросам похоронного дела функциями органа местного самоуправления по организации ритуальных услуг;</w:t>
      </w:r>
    </w:p>
    <w:p w:rsidR="00735CF6" w:rsidRPr="0093591F" w:rsidRDefault="00735CF6" w:rsidP="0093591F">
      <w:pPr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93591F">
        <w:rPr>
          <w:rFonts w:ascii="Times New Roman" w:hAnsi="Times New Roman" w:cs="Times New Roman"/>
          <w:sz w:val="26"/>
          <w:szCs w:val="26"/>
        </w:rPr>
        <w:t xml:space="preserve">включению в реестр муниципальных </w:t>
      </w:r>
      <w:proofErr w:type="gramStart"/>
      <w:r w:rsidRPr="0093591F">
        <w:rPr>
          <w:rFonts w:ascii="Times New Roman" w:hAnsi="Times New Roman" w:cs="Times New Roman"/>
          <w:sz w:val="26"/>
          <w:szCs w:val="26"/>
        </w:rPr>
        <w:t>маршрутов  сведений</w:t>
      </w:r>
      <w:proofErr w:type="gramEnd"/>
      <w:r w:rsidRPr="0093591F">
        <w:rPr>
          <w:rFonts w:ascii="Times New Roman" w:hAnsi="Times New Roman" w:cs="Times New Roman"/>
          <w:sz w:val="26"/>
          <w:szCs w:val="26"/>
        </w:rPr>
        <w:t xml:space="preserve"> о перевозчиках при отсутствии законных оснований и выдаче без проведения торгов свидетельств и карт маршрутов;</w:t>
      </w:r>
    </w:p>
    <w:p w:rsidR="00735CF6" w:rsidRPr="0093591F" w:rsidRDefault="00735CF6" w:rsidP="0093591F">
      <w:pPr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93591F">
        <w:rPr>
          <w:rFonts w:ascii="Times New Roman" w:hAnsi="Times New Roman" w:cs="Times New Roman"/>
          <w:sz w:val="26"/>
          <w:szCs w:val="26"/>
        </w:rPr>
        <w:t>неурегулированию</w:t>
      </w:r>
      <w:proofErr w:type="spellEnd"/>
      <w:r w:rsidRPr="0093591F">
        <w:rPr>
          <w:rFonts w:ascii="Times New Roman" w:hAnsi="Times New Roman" w:cs="Times New Roman"/>
          <w:sz w:val="26"/>
          <w:szCs w:val="26"/>
        </w:rPr>
        <w:t xml:space="preserve"> в Законе Челябинской области порядка подготовки и утверждения перечней участков недр местного значения, в том числе </w:t>
      </w:r>
      <w:proofErr w:type="gramStart"/>
      <w:r w:rsidRPr="0093591F">
        <w:rPr>
          <w:rFonts w:ascii="Times New Roman" w:hAnsi="Times New Roman" w:cs="Times New Roman"/>
          <w:sz w:val="26"/>
          <w:szCs w:val="26"/>
        </w:rPr>
        <w:t>порядка  доведения</w:t>
      </w:r>
      <w:proofErr w:type="gramEnd"/>
      <w:r w:rsidRPr="0093591F">
        <w:rPr>
          <w:rFonts w:ascii="Times New Roman" w:hAnsi="Times New Roman" w:cs="Times New Roman"/>
          <w:sz w:val="26"/>
          <w:szCs w:val="26"/>
        </w:rPr>
        <w:t xml:space="preserve"> до неопределенного круга лиц  информации, содержащейся в  перечне  участков недр местного значения </w:t>
      </w:r>
      <w:r w:rsidRPr="0093591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93591F">
        <w:rPr>
          <w:rFonts w:ascii="Times New Roman" w:hAnsi="Times New Roman" w:cs="Times New Roman"/>
          <w:sz w:val="26"/>
          <w:szCs w:val="26"/>
        </w:rPr>
        <w:t>для его геологического изучения в целях поисков и оценки месторождений общераспространенных полезных ископаемых.</w:t>
      </w:r>
    </w:p>
    <w:p w:rsidR="00735CF6" w:rsidRPr="0093591F" w:rsidRDefault="00735CF6" w:rsidP="0093591F">
      <w:pPr>
        <w:ind w:left="-142"/>
        <w:rPr>
          <w:rFonts w:ascii="Times New Roman" w:hAnsi="Times New Roman" w:cs="Times New Roman"/>
          <w:sz w:val="26"/>
          <w:szCs w:val="26"/>
          <w:u w:val="single"/>
        </w:rPr>
      </w:pPr>
      <w:r w:rsidRPr="0093591F">
        <w:rPr>
          <w:rFonts w:ascii="Times New Roman" w:hAnsi="Times New Roman" w:cs="Times New Roman"/>
          <w:sz w:val="26"/>
          <w:szCs w:val="26"/>
          <w:u w:val="single"/>
        </w:rPr>
        <w:t>Жалобы:</w:t>
      </w:r>
    </w:p>
    <w:p w:rsidR="00735CF6" w:rsidRPr="0093591F" w:rsidRDefault="00735CF6" w:rsidP="0093591F">
      <w:pPr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>Рассмотрено 12 жалоб на действия организатора торгов при организации и проведении торгов на право</w:t>
      </w:r>
      <w:r w:rsidRPr="0093591F">
        <w:rPr>
          <w:rFonts w:cs="Times New Roman"/>
          <w:color w:val="000000"/>
          <w:sz w:val="26"/>
          <w:szCs w:val="26"/>
        </w:rPr>
        <w:t xml:space="preserve"> </w:t>
      </w:r>
      <w:r w:rsidRPr="0093591F">
        <w:rPr>
          <w:rFonts w:ascii="Times New Roman" w:hAnsi="Times New Roman" w:cs="Times New Roman"/>
          <w:sz w:val="26"/>
          <w:szCs w:val="26"/>
        </w:rPr>
        <w:t>заключения договоров аренды и продажи муниципального имущества, аренды и продажи земельных участков, концессионного соглашения, предоставления пользования участками недр, получения свидетельства об осуществлении пассажирских перевозок, по результатам рассмотрения которых 5 признаны обоснованными.</w:t>
      </w:r>
    </w:p>
    <w:p w:rsidR="00735CF6" w:rsidRPr="0093591F" w:rsidRDefault="00735CF6" w:rsidP="0093591F">
      <w:pPr>
        <w:ind w:left="-142"/>
        <w:rPr>
          <w:rFonts w:ascii="Times New Roman" w:hAnsi="Times New Roman" w:cs="Times New Roman"/>
          <w:sz w:val="26"/>
          <w:szCs w:val="26"/>
          <w:u w:val="single"/>
        </w:rPr>
      </w:pPr>
      <w:r w:rsidRPr="0093591F">
        <w:rPr>
          <w:rFonts w:ascii="Times New Roman" w:hAnsi="Times New Roman" w:cs="Times New Roman"/>
          <w:sz w:val="26"/>
          <w:szCs w:val="26"/>
          <w:u w:val="single"/>
        </w:rPr>
        <w:t xml:space="preserve">Дела: </w:t>
      </w:r>
    </w:p>
    <w:p w:rsidR="00735CF6" w:rsidRPr="0093591F" w:rsidRDefault="00735CF6" w:rsidP="0093591F">
      <w:pPr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>Возбуждено 4 дела о нарушении антимонопольного законодательства:</w:t>
      </w:r>
    </w:p>
    <w:p w:rsidR="00735CF6" w:rsidRPr="0093591F" w:rsidRDefault="00735CF6" w:rsidP="0093591F">
      <w:pPr>
        <w:autoSpaceDE w:val="0"/>
        <w:ind w:left="-142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 xml:space="preserve">- № 22-07/17 в отношении </w:t>
      </w:r>
      <w:r w:rsidRPr="0093591F">
        <w:rPr>
          <w:rFonts w:ascii="Times New Roman" w:eastAsia="Arial" w:hAnsi="Times New Roman" w:cs="Times New Roman"/>
          <w:sz w:val="26"/>
          <w:szCs w:val="26"/>
        </w:rPr>
        <w:t xml:space="preserve">МУП «Управление автомобильного транспорта» Озерского городского округа по признакам нарушения части 3 статьи 17.1 Закона о защите конкуренции, выразившимся в заключении </w:t>
      </w:r>
      <w:r w:rsidRPr="0093591F">
        <w:rPr>
          <w:rFonts w:ascii="Times New Roman" w:hAnsi="Times New Roman" w:cs="Times New Roman"/>
          <w:sz w:val="26"/>
          <w:szCs w:val="26"/>
        </w:rPr>
        <w:t>договоров аренды муниципального имущества без торгов;</w:t>
      </w:r>
    </w:p>
    <w:p w:rsidR="00735CF6" w:rsidRPr="0093591F" w:rsidRDefault="00735CF6" w:rsidP="0093591F">
      <w:pPr>
        <w:autoSpaceDE w:val="0"/>
        <w:ind w:left="-142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3591F">
        <w:rPr>
          <w:rFonts w:ascii="Times New Roman" w:hAnsi="Times New Roman" w:cs="Times New Roman"/>
          <w:sz w:val="26"/>
          <w:szCs w:val="26"/>
        </w:rPr>
        <w:t xml:space="preserve">- № 23-07/17 в отношении Администрации </w:t>
      </w:r>
      <w:proofErr w:type="spellStart"/>
      <w:r w:rsidRPr="0093591F">
        <w:rPr>
          <w:rFonts w:ascii="Times New Roman" w:hAnsi="Times New Roman" w:cs="Times New Roman"/>
          <w:sz w:val="26"/>
          <w:szCs w:val="26"/>
        </w:rPr>
        <w:t>Вандышевского</w:t>
      </w:r>
      <w:proofErr w:type="spellEnd"/>
      <w:r w:rsidRPr="0093591F">
        <w:rPr>
          <w:rFonts w:ascii="Times New Roman" w:hAnsi="Times New Roman" w:cs="Times New Roman"/>
          <w:sz w:val="26"/>
          <w:szCs w:val="26"/>
        </w:rPr>
        <w:t xml:space="preserve"> сельского поселения Уйского муниципального района Челябинской области по признакам нарушения части 1 статьи 15 Закона о защите конкуренции, выразившимся в отказе в</w:t>
      </w:r>
      <w:r w:rsidRPr="0093591F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предварительном согласовании и предоставлении заявителю испрашиваемого земельного участка с нарушением требований </w:t>
      </w:r>
      <w:r w:rsidRPr="0093591F">
        <w:rPr>
          <w:rFonts w:ascii="Times New Roman" w:eastAsia="Calibri" w:hAnsi="Times New Roman" w:cs="Times New Roman"/>
          <w:sz w:val="26"/>
          <w:szCs w:val="26"/>
          <w:lang w:eastAsia="ar-SA"/>
        </w:rPr>
        <w:lastRenderedPageBreak/>
        <w:t>действующего законодательства и утверждении иному лицу схемы расположения земельного участка, включающего испрашиваемый заявителем земельный участок;</w:t>
      </w:r>
    </w:p>
    <w:p w:rsidR="00735CF6" w:rsidRPr="0093591F" w:rsidRDefault="00735CF6" w:rsidP="0093591F">
      <w:pPr>
        <w:autoSpaceDE w:val="0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№ 24-07/17 в отношении Челябинской городской Думы по признакам нарушения части 1 статьи 15 Закона о защите конкуренции при принятии </w:t>
      </w:r>
      <w:r w:rsidRPr="0093591F">
        <w:rPr>
          <w:rFonts w:ascii="Times New Roman" w:hAnsi="Times New Roman" w:cs="Times New Roman"/>
          <w:sz w:val="26"/>
          <w:szCs w:val="26"/>
        </w:rPr>
        <w:t>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«город Челябинск»;</w:t>
      </w:r>
    </w:p>
    <w:p w:rsidR="00735CF6" w:rsidRPr="0093591F" w:rsidRDefault="00735CF6" w:rsidP="0093591F">
      <w:pPr>
        <w:autoSpaceDE w:val="0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 xml:space="preserve">- № 25-07/17 в отношении Министерства здравоохранения Челябинской </w:t>
      </w:r>
      <w:proofErr w:type="gramStart"/>
      <w:r w:rsidRPr="0093591F">
        <w:rPr>
          <w:rFonts w:ascii="Times New Roman" w:hAnsi="Times New Roman" w:cs="Times New Roman"/>
          <w:sz w:val="26"/>
          <w:szCs w:val="26"/>
        </w:rPr>
        <w:t>области,  Государственного</w:t>
      </w:r>
      <w:proofErr w:type="gramEnd"/>
      <w:r w:rsidRPr="0093591F">
        <w:rPr>
          <w:rFonts w:ascii="Times New Roman" w:hAnsi="Times New Roman" w:cs="Times New Roman"/>
          <w:sz w:val="26"/>
          <w:szCs w:val="26"/>
        </w:rPr>
        <w:t xml:space="preserve"> казенного учреждения Челябинской области  «Центр закупок в сфере здравоохранения», Акционерного общества «Областной аптечный склад» по признакам нарушения статьи 16 Закона о защите конкуренции, выразившимся в заключении устного соглашения при формировании системы организации совместных закупок лечебными учреждениями на территории Челябинской области.</w:t>
      </w:r>
    </w:p>
    <w:p w:rsidR="00735CF6" w:rsidRPr="0093591F" w:rsidRDefault="00735CF6" w:rsidP="0093591F">
      <w:pPr>
        <w:ind w:left="-142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>3. Наложенных по результатам указанных мероприятий мерах административной и иной публично-правовой ответственности.</w:t>
      </w:r>
    </w:p>
    <w:p w:rsidR="00735CF6" w:rsidRPr="0093591F" w:rsidRDefault="00735CF6" w:rsidP="0093591F">
      <w:pPr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>По результатам рассмотрения жалоб выданы 4 предписания (о внесении изменений в документацию об аукционе, об аннулировании торгов).</w:t>
      </w:r>
    </w:p>
    <w:p w:rsidR="00735CF6" w:rsidRPr="0093591F" w:rsidRDefault="00735CF6" w:rsidP="0093591F">
      <w:pPr>
        <w:ind w:left="-142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>4. Результатах административного и судебного оспаривания решений, действий (бездействия) органа государственного контроля (надзора) и его должностных лиц.</w:t>
      </w:r>
    </w:p>
    <w:p w:rsidR="00735CF6" w:rsidRPr="0093591F" w:rsidRDefault="00735CF6" w:rsidP="0093591F">
      <w:pPr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 xml:space="preserve">4.1.Решением Арбитражного суда Челябинской области от 8.11.2017 по делу № А76-411/17 отказано в удовлетворении заявленных требований о признании незаконным решения и предписаний по делу № 1-07/16, вынесенному в отношении Управления по имуществу и земельным отношениям администрации </w:t>
      </w:r>
      <w:proofErr w:type="spellStart"/>
      <w:r w:rsidRPr="0093591F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Pr="0093591F">
        <w:rPr>
          <w:rFonts w:ascii="Times New Roman" w:hAnsi="Times New Roman" w:cs="Times New Roman"/>
          <w:sz w:val="26"/>
          <w:szCs w:val="26"/>
        </w:rPr>
        <w:t xml:space="preserve"> городского округа и ООО «Жилищная управляющая компания» по факту признания заключенного между ними договора </w:t>
      </w:r>
      <w:r w:rsidRPr="0093591F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управления многоквартирными домами без проведения торгов</w:t>
      </w:r>
      <w:r w:rsidRPr="0093591F">
        <w:rPr>
          <w:rFonts w:ascii="Times New Roman" w:hAnsi="Times New Roman" w:cs="Times New Roman"/>
          <w:sz w:val="26"/>
          <w:szCs w:val="26"/>
        </w:rPr>
        <w:t xml:space="preserve"> и его исполнения </w:t>
      </w:r>
      <w:proofErr w:type="spellStart"/>
      <w:r w:rsidRPr="0093591F">
        <w:rPr>
          <w:rFonts w:ascii="Times New Roman" w:hAnsi="Times New Roman" w:cs="Times New Roman"/>
          <w:sz w:val="26"/>
          <w:szCs w:val="26"/>
        </w:rPr>
        <w:t>антиконкурентным</w:t>
      </w:r>
      <w:proofErr w:type="spellEnd"/>
      <w:r w:rsidRPr="0093591F">
        <w:rPr>
          <w:rFonts w:ascii="Times New Roman" w:hAnsi="Times New Roman" w:cs="Times New Roman"/>
          <w:sz w:val="26"/>
          <w:szCs w:val="26"/>
        </w:rPr>
        <w:t xml:space="preserve"> соглашением, противоречащим статье 16 Закона о защите конкуренции.</w:t>
      </w:r>
    </w:p>
    <w:p w:rsidR="00735CF6" w:rsidRPr="0093591F" w:rsidRDefault="00735CF6" w:rsidP="0093591F">
      <w:pPr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>4.2. Постановлением Восемнадцатого арбитражного апелляционного суда от 10.10.2017 по делу № А76-31705/2016 оставлено без изменения решение Арбитражного суда Челябинской области от 03.07.2017 по тому же делу, апелляционная жалоба Министерства экологии Челябинской области  о признании недействительным решения по жалобе № 45-07/18.1/16  - без удовлетворения (решение по жалобе</w:t>
      </w:r>
      <w:r w:rsidRPr="0093591F">
        <w:rPr>
          <w:rFonts w:ascii="Times New Roman" w:eastAsia="SimSun" w:hAnsi="Times New Roman" w:cs="Mangal"/>
          <w:color w:val="000000"/>
          <w:kern w:val="1"/>
          <w:sz w:val="26"/>
          <w:szCs w:val="26"/>
          <w:lang w:eastAsia="hi-IN" w:bidi="hi-IN"/>
        </w:rPr>
        <w:t xml:space="preserve"> </w:t>
      </w:r>
      <w:r w:rsidRPr="0093591F">
        <w:rPr>
          <w:rFonts w:ascii="Times New Roman" w:hAnsi="Times New Roman" w:cs="Times New Roman"/>
          <w:sz w:val="26"/>
          <w:szCs w:val="26"/>
        </w:rPr>
        <w:t>Ассоциации организаций и предпринимателей в сфере обращения с отходами Челябинской области «Чистая среда» на неправомерные действия организатора торгов при организации и проведении конкурса на право заключения концессионного соглашения о создании межмуниципальной системы коммунальной инфраструктуры на территории Челябинской области в отношении переработки и утилизации (захоронения) твердых коммунальных отходов на территории Челябинского кластера, извещение № 100816/2238202/01).</w:t>
      </w:r>
    </w:p>
    <w:p w:rsidR="00735CF6" w:rsidRPr="0093591F" w:rsidRDefault="00735CF6" w:rsidP="0093591F">
      <w:pPr>
        <w:spacing w:line="283" w:lineRule="exact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>4.3. Постановлением Восемнадцатого арбитражного апелляционного суда от 14.11.2017 по делу № А76-3099/17 оставлено без изменения решение Арбитражного суда Челябинской области от 01.08.2017 по тому же делу, апелляционная жалоба ООО «</w:t>
      </w:r>
      <w:proofErr w:type="spellStart"/>
      <w:r w:rsidRPr="0093591F">
        <w:rPr>
          <w:rFonts w:ascii="Times New Roman" w:hAnsi="Times New Roman" w:cs="Times New Roman"/>
          <w:sz w:val="26"/>
          <w:szCs w:val="26"/>
        </w:rPr>
        <w:t>РемЖелДор</w:t>
      </w:r>
      <w:proofErr w:type="spellEnd"/>
      <w:r w:rsidRPr="0093591F">
        <w:rPr>
          <w:rFonts w:ascii="Times New Roman" w:hAnsi="Times New Roman" w:cs="Times New Roman"/>
          <w:sz w:val="26"/>
          <w:szCs w:val="26"/>
        </w:rPr>
        <w:t xml:space="preserve">» о </w:t>
      </w:r>
      <w:r w:rsidRPr="0093591F">
        <w:rPr>
          <w:rFonts w:ascii="Times New Roman" w:hAnsi="Times New Roman" w:cs="Times New Roman"/>
          <w:sz w:val="26"/>
          <w:szCs w:val="26"/>
        </w:rPr>
        <w:lastRenderedPageBreak/>
        <w:t>признании недействительным решения по жалобам № 3-07/18.1/17, № 6-07-18.1/17  - без удовлетворения (решение по жалобе ООО «Автостоянка-М», индивидуального предпринимателя</w:t>
      </w:r>
      <w:r w:rsidRPr="0093591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3591F">
        <w:rPr>
          <w:rFonts w:ascii="Times New Roman" w:hAnsi="Times New Roman" w:cs="Times New Roman"/>
          <w:sz w:val="26"/>
          <w:szCs w:val="26"/>
        </w:rPr>
        <w:t>на неправомерные действия организатора торгов</w:t>
      </w:r>
      <w:r w:rsidRPr="0093591F">
        <w:rPr>
          <w:rFonts w:ascii="Times New Roman" w:hAnsi="Times New Roman" w:cs="Times New Roman"/>
          <w:color w:val="000000"/>
          <w:sz w:val="26"/>
          <w:szCs w:val="26"/>
        </w:rPr>
        <w:t xml:space="preserve"> при</w:t>
      </w:r>
      <w:r w:rsidRPr="0093591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организации и проведении конкурса на право заключения договора об осуществлении деятельности по перемещению задержанного транспортного средства на специализированную стоянку, его хранению и возврату, в том числе по Магнитогорскому городскому округу, извещение № 7/2016-Ст, лот 3).</w:t>
      </w:r>
    </w:p>
    <w:p w:rsidR="00735CF6" w:rsidRPr="0093591F" w:rsidRDefault="00735CF6" w:rsidP="0093591F">
      <w:pPr>
        <w:spacing w:line="283" w:lineRule="exact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93591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4.4. Решениями судов общей юрисдикции оставлено без изменения 3 постановления по делу об административном правонарушении, отменено 1 постановление.</w:t>
      </w:r>
    </w:p>
    <w:p w:rsidR="00735CF6" w:rsidRPr="0093591F" w:rsidRDefault="00735CF6" w:rsidP="0093591F">
      <w:pPr>
        <w:spacing w:line="283" w:lineRule="exact"/>
        <w:ind w:left="-14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591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Решениями Челябинского областного суда оставлено без изменения 1 решение суда общей юрисдикции об оставлении без изменения постановления по делу об административном правонарушении, 2 </w:t>
      </w:r>
      <w:r w:rsidRPr="0093591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решения - об отмене постановления. </w:t>
      </w:r>
    </w:p>
    <w:p w:rsidR="00735CF6" w:rsidRPr="0093591F" w:rsidRDefault="00735CF6" w:rsidP="0093591F">
      <w:pPr>
        <w:spacing w:line="283" w:lineRule="exact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35CF6" w:rsidRPr="0093591F" w:rsidRDefault="00735CF6" w:rsidP="0093591F">
      <w:pPr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35CF6" w:rsidRPr="0093591F" w:rsidRDefault="00735CF6" w:rsidP="0093591F">
      <w:pPr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591F">
        <w:rPr>
          <w:rFonts w:ascii="Times New Roman" w:hAnsi="Times New Roman" w:cs="Times New Roman"/>
          <w:b/>
          <w:sz w:val="26"/>
          <w:szCs w:val="26"/>
        </w:rPr>
        <w:t>Законодательство о контрактной системе</w:t>
      </w:r>
    </w:p>
    <w:p w:rsidR="00974B56" w:rsidRPr="0093591F" w:rsidRDefault="00974B56" w:rsidP="0093591F">
      <w:pPr>
        <w:ind w:left="-142"/>
        <w:rPr>
          <w:rFonts w:ascii="Times New Roman" w:hAnsi="Times New Roman" w:cs="Times New Roman"/>
          <w:b/>
          <w:sz w:val="26"/>
          <w:szCs w:val="26"/>
        </w:rPr>
      </w:pPr>
    </w:p>
    <w:p w:rsidR="00974B56" w:rsidRPr="0093591F" w:rsidRDefault="00974B56" w:rsidP="0093591F">
      <w:pPr>
        <w:ind w:left="-142"/>
        <w:rPr>
          <w:rFonts w:ascii="Times New Roman" w:hAnsi="Times New Roman" w:cs="Times New Roman"/>
          <w:b/>
          <w:sz w:val="26"/>
          <w:szCs w:val="26"/>
        </w:rPr>
      </w:pPr>
      <w:r w:rsidRPr="0093591F">
        <w:rPr>
          <w:rFonts w:ascii="Times New Roman" w:hAnsi="Times New Roman" w:cs="Times New Roman"/>
          <w:b/>
          <w:sz w:val="26"/>
          <w:szCs w:val="26"/>
        </w:rPr>
        <w:t>Административная и судебная практика</w:t>
      </w:r>
    </w:p>
    <w:p w:rsidR="00974B56" w:rsidRPr="0093591F" w:rsidRDefault="00974B56" w:rsidP="0093591F">
      <w:pPr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11199" w:type="dxa"/>
        <w:tblInd w:w="-1423" w:type="dxa"/>
        <w:tblLook w:val="04A0" w:firstRow="1" w:lastRow="0" w:firstColumn="1" w:lastColumn="0" w:noHBand="0" w:noVBand="1"/>
      </w:tblPr>
      <w:tblGrid>
        <w:gridCol w:w="2306"/>
        <w:gridCol w:w="2137"/>
        <w:gridCol w:w="1545"/>
        <w:gridCol w:w="2724"/>
        <w:gridCol w:w="2487"/>
      </w:tblGrid>
      <w:tr w:rsidR="00974B56" w:rsidRPr="0093591F" w:rsidTr="00586D2A">
        <w:tc>
          <w:tcPr>
            <w:tcW w:w="2406" w:type="dxa"/>
          </w:tcPr>
          <w:p w:rsidR="00974B56" w:rsidRPr="0093591F" w:rsidRDefault="00974B56" w:rsidP="0093591F">
            <w:pPr>
              <w:ind w:left="-142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591F">
              <w:rPr>
                <w:rFonts w:ascii="Times New Roman" w:hAnsi="Times New Roman" w:cs="Times New Roman"/>
                <w:b/>
                <w:sz w:val="26"/>
                <w:szCs w:val="26"/>
              </w:rPr>
              <w:t>Часть и статья КоАП РФ</w:t>
            </w:r>
          </w:p>
        </w:tc>
        <w:tc>
          <w:tcPr>
            <w:tcW w:w="2176" w:type="dxa"/>
          </w:tcPr>
          <w:p w:rsidR="00974B56" w:rsidRPr="0093591F" w:rsidRDefault="00974B56" w:rsidP="0093591F">
            <w:pPr>
              <w:ind w:left="-142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591F">
              <w:rPr>
                <w:rFonts w:ascii="Times New Roman" w:hAnsi="Times New Roman" w:cs="Times New Roman"/>
                <w:b/>
                <w:sz w:val="26"/>
                <w:szCs w:val="26"/>
              </w:rPr>
              <w:t>Рассмотрено дел</w:t>
            </w:r>
          </w:p>
        </w:tc>
        <w:tc>
          <w:tcPr>
            <w:tcW w:w="1514" w:type="dxa"/>
          </w:tcPr>
          <w:p w:rsidR="00974B56" w:rsidRPr="0093591F" w:rsidRDefault="00974B56" w:rsidP="0093591F">
            <w:pPr>
              <w:ind w:left="-142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591F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дел, по результатам которых вынесен штраф</w:t>
            </w:r>
          </w:p>
        </w:tc>
        <w:tc>
          <w:tcPr>
            <w:tcW w:w="2552" w:type="dxa"/>
          </w:tcPr>
          <w:p w:rsidR="00974B56" w:rsidRPr="0093591F" w:rsidRDefault="00974B56" w:rsidP="0093591F">
            <w:pPr>
              <w:ind w:left="-142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591F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дел, производство по которым прекращено в связи с малозначительностью</w:t>
            </w:r>
          </w:p>
        </w:tc>
        <w:tc>
          <w:tcPr>
            <w:tcW w:w="2551" w:type="dxa"/>
          </w:tcPr>
          <w:p w:rsidR="00974B56" w:rsidRPr="0093591F" w:rsidRDefault="00974B56" w:rsidP="0093591F">
            <w:pPr>
              <w:ind w:left="-142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591F">
              <w:rPr>
                <w:rFonts w:ascii="Times New Roman" w:hAnsi="Times New Roman" w:cs="Times New Roman"/>
                <w:b/>
                <w:sz w:val="26"/>
                <w:szCs w:val="26"/>
              </w:rPr>
              <w:t>Сумма наложенных штрафов</w:t>
            </w:r>
          </w:p>
        </w:tc>
      </w:tr>
      <w:tr w:rsidR="00974B56" w:rsidRPr="0093591F" w:rsidTr="00586D2A">
        <w:tc>
          <w:tcPr>
            <w:tcW w:w="2406" w:type="dxa"/>
          </w:tcPr>
          <w:p w:rsidR="00974B56" w:rsidRPr="0093591F" w:rsidRDefault="00974B56" w:rsidP="0093591F">
            <w:pPr>
              <w:ind w:left="-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591F">
              <w:rPr>
                <w:rFonts w:ascii="Times New Roman" w:hAnsi="Times New Roman" w:cs="Times New Roman"/>
                <w:b/>
                <w:sz w:val="26"/>
                <w:szCs w:val="26"/>
              </w:rPr>
              <w:t>ч.2 ст. 7.29</w:t>
            </w:r>
          </w:p>
        </w:tc>
        <w:tc>
          <w:tcPr>
            <w:tcW w:w="2176" w:type="dxa"/>
          </w:tcPr>
          <w:p w:rsidR="00974B56" w:rsidRPr="0093591F" w:rsidRDefault="00974B56" w:rsidP="0093591F">
            <w:pPr>
              <w:ind w:left="-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591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514" w:type="dxa"/>
          </w:tcPr>
          <w:p w:rsidR="00974B56" w:rsidRPr="0093591F" w:rsidRDefault="00974B56" w:rsidP="0093591F">
            <w:pPr>
              <w:ind w:left="-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974B56" w:rsidRPr="0093591F" w:rsidRDefault="00974B56" w:rsidP="0093591F">
            <w:pPr>
              <w:ind w:left="-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591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551" w:type="dxa"/>
          </w:tcPr>
          <w:p w:rsidR="00974B56" w:rsidRPr="0093591F" w:rsidRDefault="00974B56" w:rsidP="0093591F">
            <w:pPr>
              <w:ind w:left="-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74B56" w:rsidRPr="0093591F" w:rsidTr="00586D2A">
        <w:tc>
          <w:tcPr>
            <w:tcW w:w="2406" w:type="dxa"/>
          </w:tcPr>
          <w:p w:rsidR="00974B56" w:rsidRPr="0093591F" w:rsidRDefault="00974B56" w:rsidP="0093591F">
            <w:pPr>
              <w:ind w:left="-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591F">
              <w:rPr>
                <w:rFonts w:ascii="Times New Roman" w:hAnsi="Times New Roman" w:cs="Times New Roman"/>
                <w:b/>
                <w:sz w:val="26"/>
                <w:szCs w:val="26"/>
              </w:rPr>
              <w:t>ч.4 ст. 7.32</w:t>
            </w:r>
          </w:p>
        </w:tc>
        <w:tc>
          <w:tcPr>
            <w:tcW w:w="2176" w:type="dxa"/>
          </w:tcPr>
          <w:p w:rsidR="00974B56" w:rsidRPr="0093591F" w:rsidRDefault="00974B56" w:rsidP="0093591F">
            <w:pPr>
              <w:ind w:left="-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591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514" w:type="dxa"/>
          </w:tcPr>
          <w:p w:rsidR="00974B56" w:rsidRPr="0093591F" w:rsidRDefault="00974B56" w:rsidP="0093591F">
            <w:pPr>
              <w:ind w:left="-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591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:rsidR="00974B56" w:rsidRPr="0093591F" w:rsidRDefault="00974B56" w:rsidP="0093591F">
            <w:pPr>
              <w:ind w:left="-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1" w:type="dxa"/>
          </w:tcPr>
          <w:p w:rsidR="00974B56" w:rsidRPr="0093591F" w:rsidRDefault="00974B56" w:rsidP="0093591F">
            <w:pPr>
              <w:ind w:left="-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591F">
              <w:rPr>
                <w:rFonts w:ascii="Times New Roman" w:hAnsi="Times New Roman" w:cs="Times New Roman"/>
                <w:b/>
                <w:sz w:val="26"/>
                <w:szCs w:val="26"/>
              </w:rPr>
              <w:t>20 000</w:t>
            </w:r>
          </w:p>
        </w:tc>
      </w:tr>
      <w:tr w:rsidR="00974B56" w:rsidRPr="0093591F" w:rsidTr="00586D2A">
        <w:tc>
          <w:tcPr>
            <w:tcW w:w="2406" w:type="dxa"/>
          </w:tcPr>
          <w:p w:rsidR="00974B56" w:rsidRPr="0093591F" w:rsidRDefault="00974B56" w:rsidP="0093591F">
            <w:pPr>
              <w:ind w:left="-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591F">
              <w:rPr>
                <w:rFonts w:ascii="Times New Roman" w:hAnsi="Times New Roman" w:cs="Times New Roman"/>
                <w:b/>
                <w:sz w:val="26"/>
                <w:szCs w:val="26"/>
              </w:rPr>
              <w:t>ч.4.2 ст. 7.30</w:t>
            </w:r>
          </w:p>
        </w:tc>
        <w:tc>
          <w:tcPr>
            <w:tcW w:w="2176" w:type="dxa"/>
          </w:tcPr>
          <w:p w:rsidR="00974B56" w:rsidRPr="0093591F" w:rsidRDefault="00974B56" w:rsidP="0093591F">
            <w:pPr>
              <w:ind w:left="-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591F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1514" w:type="dxa"/>
          </w:tcPr>
          <w:p w:rsidR="00974B56" w:rsidRPr="0093591F" w:rsidRDefault="00974B56" w:rsidP="0093591F">
            <w:pPr>
              <w:ind w:left="-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591F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2552" w:type="dxa"/>
          </w:tcPr>
          <w:p w:rsidR="00974B56" w:rsidRPr="0093591F" w:rsidRDefault="00974B56" w:rsidP="0093591F">
            <w:pPr>
              <w:ind w:left="-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1" w:type="dxa"/>
          </w:tcPr>
          <w:p w:rsidR="00974B56" w:rsidRPr="0093591F" w:rsidRDefault="00974B56" w:rsidP="0093591F">
            <w:pPr>
              <w:ind w:left="-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591F">
              <w:rPr>
                <w:rFonts w:ascii="Times New Roman" w:hAnsi="Times New Roman" w:cs="Times New Roman"/>
                <w:b/>
                <w:sz w:val="26"/>
                <w:szCs w:val="26"/>
              </w:rPr>
              <w:t>27000</w:t>
            </w:r>
          </w:p>
        </w:tc>
      </w:tr>
      <w:tr w:rsidR="00974B56" w:rsidRPr="0093591F" w:rsidTr="00586D2A">
        <w:tc>
          <w:tcPr>
            <w:tcW w:w="2406" w:type="dxa"/>
          </w:tcPr>
          <w:p w:rsidR="00974B56" w:rsidRPr="0093591F" w:rsidRDefault="00974B56" w:rsidP="0093591F">
            <w:pPr>
              <w:ind w:left="-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591F">
              <w:rPr>
                <w:rFonts w:ascii="Times New Roman" w:hAnsi="Times New Roman" w:cs="Times New Roman"/>
                <w:b/>
                <w:sz w:val="26"/>
                <w:szCs w:val="26"/>
              </w:rPr>
              <w:t>ч.2 ст.7.30</w:t>
            </w:r>
          </w:p>
        </w:tc>
        <w:tc>
          <w:tcPr>
            <w:tcW w:w="2176" w:type="dxa"/>
          </w:tcPr>
          <w:p w:rsidR="00974B56" w:rsidRPr="0093591F" w:rsidRDefault="00974B56" w:rsidP="0093591F">
            <w:pPr>
              <w:ind w:left="-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591F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1514" w:type="dxa"/>
          </w:tcPr>
          <w:p w:rsidR="00974B56" w:rsidRPr="0093591F" w:rsidRDefault="00974B56" w:rsidP="0093591F">
            <w:pPr>
              <w:ind w:left="-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591F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2552" w:type="dxa"/>
          </w:tcPr>
          <w:p w:rsidR="00974B56" w:rsidRPr="0093591F" w:rsidRDefault="00974B56" w:rsidP="0093591F">
            <w:pPr>
              <w:ind w:left="-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591F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2551" w:type="dxa"/>
          </w:tcPr>
          <w:p w:rsidR="00974B56" w:rsidRPr="0093591F" w:rsidRDefault="00974B56" w:rsidP="0093591F">
            <w:pPr>
              <w:ind w:left="-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591F">
              <w:rPr>
                <w:rFonts w:ascii="Times New Roman" w:hAnsi="Times New Roman" w:cs="Times New Roman"/>
                <w:b/>
                <w:sz w:val="26"/>
                <w:szCs w:val="26"/>
              </w:rPr>
              <w:t>270 000</w:t>
            </w:r>
          </w:p>
        </w:tc>
      </w:tr>
      <w:tr w:rsidR="00974B56" w:rsidRPr="0093591F" w:rsidTr="00586D2A">
        <w:tc>
          <w:tcPr>
            <w:tcW w:w="2406" w:type="dxa"/>
          </w:tcPr>
          <w:p w:rsidR="00974B56" w:rsidRPr="0093591F" w:rsidRDefault="00974B56" w:rsidP="0093591F">
            <w:pPr>
              <w:ind w:left="-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591F">
              <w:rPr>
                <w:rFonts w:ascii="Times New Roman" w:hAnsi="Times New Roman" w:cs="Times New Roman"/>
                <w:b/>
                <w:sz w:val="26"/>
                <w:szCs w:val="26"/>
              </w:rPr>
              <w:t>ч.1.4 ст. 7.30</w:t>
            </w:r>
          </w:p>
        </w:tc>
        <w:tc>
          <w:tcPr>
            <w:tcW w:w="2176" w:type="dxa"/>
          </w:tcPr>
          <w:p w:rsidR="00974B56" w:rsidRPr="0093591F" w:rsidRDefault="00974B56" w:rsidP="0093591F">
            <w:pPr>
              <w:ind w:left="-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591F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514" w:type="dxa"/>
          </w:tcPr>
          <w:p w:rsidR="00974B56" w:rsidRPr="0093591F" w:rsidRDefault="00974B56" w:rsidP="0093591F">
            <w:pPr>
              <w:ind w:left="-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591F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:rsidR="00974B56" w:rsidRPr="0093591F" w:rsidRDefault="00974B56" w:rsidP="0093591F">
            <w:pPr>
              <w:ind w:left="-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1" w:type="dxa"/>
          </w:tcPr>
          <w:p w:rsidR="00974B56" w:rsidRPr="0093591F" w:rsidRDefault="00974B56" w:rsidP="0093591F">
            <w:pPr>
              <w:ind w:left="-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591F">
              <w:rPr>
                <w:rFonts w:ascii="Times New Roman" w:hAnsi="Times New Roman" w:cs="Times New Roman"/>
                <w:b/>
                <w:sz w:val="26"/>
                <w:szCs w:val="26"/>
              </w:rPr>
              <w:t>30 000</w:t>
            </w:r>
          </w:p>
        </w:tc>
      </w:tr>
      <w:tr w:rsidR="00974B56" w:rsidRPr="0093591F" w:rsidTr="00586D2A">
        <w:tc>
          <w:tcPr>
            <w:tcW w:w="2406" w:type="dxa"/>
          </w:tcPr>
          <w:p w:rsidR="00974B56" w:rsidRPr="0093591F" w:rsidRDefault="00974B56" w:rsidP="0093591F">
            <w:pPr>
              <w:ind w:left="-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591F">
              <w:rPr>
                <w:rFonts w:ascii="Times New Roman" w:hAnsi="Times New Roman" w:cs="Times New Roman"/>
                <w:b/>
                <w:sz w:val="26"/>
                <w:szCs w:val="26"/>
              </w:rPr>
              <w:t>ч.2 ст.7.31</w:t>
            </w:r>
          </w:p>
        </w:tc>
        <w:tc>
          <w:tcPr>
            <w:tcW w:w="2176" w:type="dxa"/>
          </w:tcPr>
          <w:p w:rsidR="00974B56" w:rsidRPr="0093591F" w:rsidRDefault="00974B56" w:rsidP="0093591F">
            <w:pPr>
              <w:ind w:left="-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591F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514" w:type="dxa"/>
          </w:tcPr>
          <w:p w:rsidR="00974B56" w:rsidRPr="0093591F" w:rsidRDefault="00974B56" w:rsidP="0093591F">
            <w:pPr>
              <w:ind w:left="-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591F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:rsidR="00974B56" w:rsidRPr="0093591F" w:rsidRDefault="00974B56" w:rsidP="0093591F">
            <w:pPr>
              <w:ind w:left="-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1" w:type="dxa"/>
          </w:tcPr>
          <w:p w:rsidR="00974B56" w:rsidRPr="0093591F" w:rsidRDefault="00974B56" w:rsidP="0093591F">
            <w:pPr>
              <w:ind w:left="-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591F">
              <w:rPr>
                <w:rFonts w:ascii="Times New Roman" w:hAnsi="Times New Roman" w:cs="Times New Roman"/>
                <w:b/>
                <w:sz w:val="26"/>
                <w:szCs w:val="26"/>
              </w:rPr>
              <w:t>40 000</w:t>
            </w:r>
          </w:p>
        </w:tc>
      </w:tr>
      <w:tr w:rsidR="00974B56" w:rsidRPr="0093591F" w:rsidTr="00586D2A">
        <w:tc>
          <w:tcPr>
            <w:tcW w:w="2406" w:type="dxa"/>
          </w:tcPr>
          <w:p w:rsidR="00974B56" w:rsidRPr="0093591F" w:rsidRDefault="00974B56" w:rsidP="0093591F">
            <w:pPr>
              <w:ind w:left="-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591F">
              <w:rPr>
                <w:rFonts w:ascii="Times New Roman" w:hAnsi="Times New Roman" w:cs="Times New Roman"/>
                <w:b/>
                <w:sz w:val="26"/>
                <w:szCs w:val="26"/>
              </w:rPr>
              <w:t>ч.7 ст.19.5</w:t>
            </w:r>
          </w:p>
        </w:tc>
        <w:tc>
          <w:tcPr>
            <w:tcW w:w="2176" w:type="dxa"/>
          </w:tcPr>
          <w:p w:rsidR="00974B56" w:rsidRPr="0093591F" w:rsidRDefault="00974B56" w:rsidP="0093591F">
            <w:pPr>
              <w:ind w:left="-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591F"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</w:p>
        </w:tc>
        <w:tc>
          <w:tcPr>
            <w:tcW w:w="1514" w:type="dxa"/>
          </w:tcPr>
          <w:p w:rsidR="00974B56" w:rsidRPr="0093591F" w:rsidRDefault="00974B56" w:rsidP="0093591F">
            <w:pPr>
              <w:ind w:left="-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591F"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</w:p>
        </w:tc>
        <w:tc>
          <w:tcPr>
            <w:tcW w:w="2552" w:type="dxa"/>
          </w:tcPr>
          <w:p w:rsidR="00974B56" w:rsidRPr="0093591F" w:rsidRDefault="00974B56" w:rsidP="0093591F">
            <w:pPr>
              <w:ind w:left="-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591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551" w:type="dxa"/>
          </w:tcPr>
          <w:p w:rsidR="00974B56" w:rsidRPr="0093591F" w:rsidRDefault="00974B56" w:rsidP="0093591F">
            <w:pPr>
              <w:ind w:left="-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591F">
              <w:rPr>
                <w:rFonts w:ascii="Times New Roman" w:hAnsi="Times New Roman" w:cs="Times New Roman"/>
                <w:b/>
                <w:sz w:val="26"/>
                <w:szCs w:val="26"/>
              </w:rPr>
              <w:t>1 325 000</w:t>
            </w:r>
          </w:p>
        </w:tc>
      </w:tr>
      <w:tr w:rsidR="00974B56" w:rsidRPr="0093591F" w:rsidTr="00586D2A">
        <w:tc>
          <w:tcPr>
            <w:tcW w:w="2406" w:type="dxa"/>
          </w:tcPr>
          <w:p w:rsidR="00974B56" w:rsidRPr="0093591F" w:rsidRDefault="00974B56" w:rsidP="0093591F">
            <w:pPr>
              <w:ind w:left="-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591F">
              <w:rPr>
                <w:rFonts w:ascii="Times New Roman" w:hAnsi="Times New Roman" w:cs="Times New Roman"/>
                <w:b/>
                <w:sz w:val="26"/>
                <w:szCs w:val="26"/>
              </w:rPr>
              <w:t>ч.1 ст. 20.25</w:t>
            </w:r>
          </w:p>
        </w:tc>
        <w:tc>
          <w:tcPr>
            <w:tcW w:w="6242" w:type="dxa"/>
            <w:gridSpan w:val="3"/>
          </w:tcPr>
          <w:p w:rsidR="00974B56" w:rsidRPr="0093591F" w:rsidRDefault="00974B56" w:rsidP="0093591F">
            <w:pPr>
              <w:ind w:left="-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591F">
              <w:rPr>
                <w:rFonts w:ascii="Times New Roman" w:hAnsi="Times New Roman" w:cs="Times New Roman"/>
                <w:b/>
                <w:sz w:val="26"/>
                <w:szCs w:val="26"/>
              </w:rPr>
              <w:t>8 протоколов в отношении должностных лиц направлены мировым судьям для рассмотрения по существу</w:t>
            </w:r>
          </w:p>
        </w:tc>
        <w:tc>
          <w:tcPr>
            <w:tcW w:w="2551" w:type="dxa"/>
          </w:tcPr>
          <w:p w:rsidR="00974B56" w:rsidRPr="0093591F" w:rsidRDefault="00974B56" w:rsidP="0093591F">
            <w:pPr>
              <w:ind w:left="-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74B56" w:rsidRPr="0093591F" w:rsidTr="00586D2A">
        <w:tc>
          <w:tcPr>
            <w:tcW w:w="2406" w:type="dxa"/>
          </w:tcPr>
          <w:p w:rsidR="00974B56" w:rsidRPr="0093591F" w:rsidRDefault="00974B56" w:rsidP="0093591F">
            <w:pPr>
              <w:ind w:left="-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591F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2176" w:type="dxa"/>
          </w:tcPr>
          <w:p w:rsidR="00974B56" w:rsidRPr="0093591F" w:rsidRDefault="00974B56" w:rsidP="0093591F">
            <w:pPr>
              <w:ind w:left="-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591F">
              <w:rPr>
                <w:rFonts w:ascii="Times New Roman" w:hAnsi="Times New Roman" w:cs="Times New Roman"/>
                <w:b/>
                <w:sz w:val="26"/>
                <w:szCs w:val="26"/>
              </w:rPr>
              <w:t>61</w:t>
            </w:r>
          </w:p>
        </w:tc>
        <w:tc>
          <w:tcPr>
            <w:tcW w:w="1514" w:type="dxa"/>
          </w:tcPr>
          <w:p w:rsidR="00974B56" w:rsidRPr="0093591F" w:rsidRDefault="00974B56" w:rsidP="0093591F">
            <w:pPr>
              <w:ind w:left="-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591F">
              <w:rPr>
                <w:rFonts w:ascii="Times New Roman" w:hAnsi="Times New Roman" w:cs="Times New Roman"/>
                <w:b/>
                <w:sz w:val="26"/>
                <w:szCs w:val="26"/>
              </w:rPr>
              <w:t>50</w:t>
            </w:r>
          </w:p>
        </w:tc>
        <w:tc>
          <w:tcPr>
            <w:tcW w:w="2552" w:type="dxa"/>
          </w:tcPr>
          <w:p w:rsidR="00974B56" w:rsidRPr="0093591F" w:rsidRDefault="00974B56" w:rsidP="0093591F">
            <w:pPr>
              <w:ind w:left="-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591F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2551" w:type="dxa"/>
          </w:tcPr>
          <w:p w:rsidR="00974B56" w:rsidRPr="0093591F" w:rsidRDefault="00974B56" w:rsidP="0093591F">
            <w:pPr>
              <w:ind w:left="-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591F">
              <w:rPr>
                <w:rFonts w:ascii="Times New Roman" w:hAnsi="Times New Roman" w:cs="Times New Roman"/>
                <w:b/>
                <w:sz w:val="26"/>
                <w:szCs w:val="26"/>
              </w:rPr>
              <w:t>1 712 000</w:t>
            </w:r>
          </w:p>
        </w:tc>
      </w:tr>
    </w:tbl>
    <w:p w:rsidR="00974B56" w:rsidRPr="0093591F" w:rsidRDefault="00974B56" w:rsidP="0093591F">
      <w:pPr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74B56" w:rsidRPr="0093591F" w:rsidRDefault="00974B56" w:rsidP="0093591F">
      <w:pPr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35CF6" w:rsidRPr="0093591F" w:rsidRDefault="00735CF6" w:rsidP="0093591F">
      <w:pPr>
        <w:pStyle w:val="Standard"/>
        <w:ind w:left="-142"/>
        <w:jc w:val="both"/>
        <w:rPr>
          <w:rFonts w:ascii="Times New Roman" w:hAnsi="Times New Roman"/>
          <w:sz w:val="26"/>
          <w:szCs w:val="26"/>
        </w:rPr>
      </w:pPr>
      <w:r w:rsidRPr="0093591F">
        <w:rPr>
          <w:rFonts w:ascii="Times New Roman" w:hAnsi="Times New Roman"/>
          <w:sz w:val="26"/>
          <w:szCs w:val="26"/>
        </w:rPr>
        <w:t xml:space="preserve">1. </w:t>
      </w:r>
      <w:r w:rsidRPr="0093591F">
        <w:rPr>
          <w:rFonts w:ascii="Times New Roman" w:hAnsi="Times New Roman"/>
          <w:b/>
          <w:bCs/>
          <w:sz w:val="26"/>
          <w:szCs w:val="26"/>
        </w:rPr>
        <w:t>Решение Арбитражного суда от 26.10.2017 по делу № А76-16008/2017.</w:t>
      </w:r>
    </w:p>
    <w:p w:rsidR="00735CF6" w:rsidRPr="0093591F" w:rsidRDefault="00735CF6" w:rsidP="0093591F">
      <w:pPr>
        <w:pStyle w:val="Standard"/>
        <w:ind w:left="-142"/>
        <w:jc w:val="both"/>
        <w:rPr>
          <w:rFonts w:ascii="Times New Roman" w:hAnsi="Times New Roman"/>
          <w:sz w:val="26"/>
          <w:szCs w:val="26"/>
        </w:rPr>
      </w:pPr>
      <w:r w:rsidRPr="0093591F">
        <w:rPr>
          <w:rFonts w:ascii="Times New Roman" w:hAnsi="Times New Roman"/>
          <w:b/>
          <w:bCs/>
          <w:sz w:val="26"/>
          <w:szCs w:val="26"/>
        </w:rPr>
        <w:tab/>
      </w:r>
      <w:r w:rsidRPr="0093591F">
        <w:rPr>
          <w:rFonts w:ascii="Times New Roman" w:hAnsi="Times New Roman"/>
          <w:sz w:val="26"/>
          <w:szCs w:val="26"/>
        </w:rPr>
        <w:t>Подтверждены следующие выводы антимонопольного органа:</w:t>
      </w:r>
    </w:p>
    <w:p w:rsidR="00735CF6" w:rsidRPr="0093591F" w:rsidRDefault="00735CF6" w:rsidP="0093591F">
      <w:pPr>
        <w:pStyle w:val="Standard"/>
        <w:ind w:left="-142"/>
        <w:jc w:val="both"/>
        <w:rPr>
          <w:rFonts w:ascii="Times New Roman" w:hAnsi="Times New Roman"/>
          <w:sz w:val="26"/>
          <w:szCs w:val="26"/>
        </w:rPr>
      </w:pPr>
      <w:r w:rsidRPr="0093591F">
        <w:rPr>
          <w:rFonts w:ascii="Times New Roman" w:hAnsi="Times New Roman"/>
          <w:sz w:val="26"/>
          <w:szCs w:val="26"/>
        </w:rPr>
        <w:tab/>
        <w:t xml:space="preserve">1.1. </w:t>
      </w:r>
      <w:r w:rsidRPr="0093591F">
        <w:rPr>
          <w:rFonts w:ascii="Times New Roman" w:hAnsi="Times New Roman"/>
          <w:sz w:val="26"/>
          <w:szCs w:val="26"/>
        </w:rPr>
        <w:tab/>
        <w:t xml:space="preserve">Декларация может предоставляться участником в любой форме. Отсутствие в декларации конкретизации о соответствии участника закупки тем или иным требованиям, при условии, что участник закупки указал, что соответствует требованиям, установленным </w:t>
      </w:r>
      <w:r w:rsidRPr="0093591F">
        <w:rPr>
          <w:rFonts w:ascii="Times New Roman" w:hAnsi="Times New Roman"/>
          <w:sz w:val="26"/>
          <w:szCs w:val="26"/>
        </w:rPr>
        <w:lastRenderedPageBreak/>
        <w:t>пунктами 3 — 9 части 1 статьи 31 Закона о контрактной системе, не может являться основанием для отклонения заявки.</w:t>
      </w:r>
    </w:p>
    <w:p w:rsidR="00735CF6" w:rsidRPr="0093591F" w:rsidRDefault="00735CF6" w:rsidP="0093591F">
      <w:pPr>
        <w:pStyle w:val="Standard"/>
        <w:ind w:left="-142"/>
        <w:jc w:val="both"/>
        <w:rPr>
          <w:sz w:val="26"/>
          <w:szCs w:val="26"/>
        </w:rPr>
      </w:pPr>
      <w:r w:rsidRPr="0093591F">
        <w:rPr>
          <w:rFonts w:ascii="Times New Roman" w:hAnsi="Times New Roman"/>
          <w:sz w:val="26"/>
          <w:szCs w:val="26"/>
        </w:rPr>
        <w:tab/>
        <w:t xml:space="preserve">1.2. Сроки, указанные в извещении, документации и проекте контракта могут определяться </w:t>
      </w:r>
      <w:r w:rsidRPr="0093591F">
        <w:rPr>
          <w:rFonts w:ascii="Times New Roman" w:hAnsi="Times New Roman" w:cs="Times New Roman"/>
          <w:sz w:val="26"/>
          <w:szCs w:val="26"/>
          <w:lang w:eastAsia="ru-RU"/>
        </w:rPr>
        <w:t>календарной датой или истечением периода времени, который исчисляется годами, месяцами, неделями, днями или часами, а также</w:t>
      </w:r>
      <w:r w:rsidRPr="0093591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указанием на событие, которое должно неизбежно наступить.</w:t>
      </w:r>
    </w:p>
    <w:p w:rsidR="00735CF6" w:rsidRPr="0093591F" w:rsidRDefault="00735CF6" w:rsidP="0093591F">
      <w:pPr>
        <w:pStyle w:val="Standard"/>
        <w:ind w:left="-142"/>
        <w:jc w:val="both"/>
        <w:rPr>
          <w:sz w:val="26"/>
          <w:szCs w:val="26"/>
        </w:rPr>
      </w:pPr>
      <w:r w:rsidRPr="0093591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ab/>
        <w:t xml:space="preserve">Таким образом, подтверждена позиция антимонопольного органа о недопустимости указания </w:t>
      </w:r>
      <w:proofErr w:type="gramStart"/>
      <w:r w:rsidRPr="0093591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  извещении</w:t>
      </w:r>
      <w:proofErr w:type="gramEnd"/>
      <w:r w:rsidRPr="0093591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, документации и проекте контракта сроков со ссылкой на нормы права.</w:t>
      </w:r>
    </w:p>
    <w:p w:rsidR="00735CF6" w:rsidRPr="0093591F" w:rsidRDefault="00735CF6" w:rsidP="0093591F">
      <w:pPr>
        <w:pStyle w:val="Standard"/>
        <w:ind w:left="-142"/>
        <w:jc w:val="both"/>
        <w:rPr>
          <w:sz w:val="26"/>
          <w:szCs w:val="26"/>
        </w:rPr>
      </w:pPr>
      <w:r w:rsidRPr="0093591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ab/>
        <w:t>1.3. Каталожные номера не относятся к показателям товара, а свидетельствуют лишь о порядковом номере запасной части к транспортному средству в официальном каталоге производителя транспортного средства.</w:t>
      </w:r>
    </w:p>
    <w:p w:rsidR="00735CF6" w:rsidRPr="0093591F" w:rsidRDefault="00735CF6" w:rsidP="0093591F">
      <w:pPr>
        <w:pStyle w:val="Standard"/>
        <w:ind w:left="-142"/>
        <w:jc w:val="both"/>
        <w:rPr>
          <w:sz w:val="26"/>
          <w:szCs w:val="26"/>
        </w:rPr>
      </w:pPr>
      <w:r w:rsidRPr="0093591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ab/>
        <w:t>1.4. Заказчик должен максимально четко указывать документы, которые необходимо представлять Поставщику (подрядчику, исполнителю) в процессе исполнения контракта.</w:t>
      </w:r>
    </w:p>
    <w:p w:rsidR="00735CF6" w:rsidRPr="0093591F" w:rsidRDefault="00735CF6" w:rsidP="0093591F">
      <w:pPr>
        <w:pStyle w:val="Standard"/>
        <w:ind w:left="-142"/>
        <w:jc w:val="both"/>
        <w:rPr>
          <w:sz w:val="26"/>
          <w:szCs w:val="26"/>
        </w:rPr>
      </w:pPr>
      <w:r w:rsidRPr="0093591F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  <w:t>2. Постановление Восемнадцатого арбитражного апелляционного суда № 18АП-11474/</w:t>
      </w:r>
      <w:proofErr w:type="gramStart"/>
      <w:r w:rsidRPr="0093591F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2017  от</w:t>
      </w:r>
      <w:proofErr w:type="gramEnd"/>
      <w:r w:rsidRPr="0093591F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11.10.2017 по делу № А76-10881/2017.</w:t>
      </w:r>
    </w:p>
    <w:p w:rsidR="00735CF6" w:rsidRPr="0093591F" w:rsidRDefault="00735CF6" w:rsidP="0093591F">
      <w:pPr>
        <w:pStyle w:val="Standard"/>
        <w:ind w:left="-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591F">
        <w:rPr>
          <w:rFonts w:ascii="Times New Roman" w:hAnsi="Times New Roman" w:cs="Times New Roman"/>
          <w:color w:val="000000"/>
          <w:sz w:val="26"/>
          <w:szCs w:val="26"/>
        </w:rPr>
        <w:tab/>
        <w:t>Подтверждены следующие выводы антимонопольного органа:</w:t>
      </w:r>
    </w:p>
    <w:p w:rsidR="00735CF6" w:rsidRPr="0093591F" w:rsidRDefault="00735CF6" w:rsidP="0093591F">
      <w:pPr>
        <w:pStyle w:val="Standard"/>
        <w:ind w:left="-142"/>
        <w:jc w:val="both"/>
        <w:rPr>
          <w:sz w:val="26"/>
          <w:szCs w:val="26"/>
        </w:rPr>
      </w:pPr>
      <w:r w:rsidRPr="0093591F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2.1. Заказчик не вправе заключать контракт </w:t>
      </w:r>
      <w:proofErr w:type="gramStart"/>
      <w:r w:rsidRPr="0093591F">
        <w:rPr>
          <w:rFonts w:ascii="Times New Roman" w:hAnsi="Times New Roman" w:cs="Times New Roman"/>
          <w:color w:val="000000"/>
          <w:sz w:val="26"/>
          <w:szCs w:val="26"/>
        </w:rPr>
        <w:t>с единственным поставщиков</w:t>
      </w:r>
      <w:proofErr w:type="gramEnd"/>
      <w:r w:rsidRPr="0093591F">
        <w:rPr>
          <w:rFonts w:ascii="Times New Roman" w:hAnsi="Times New Roman" w:cs="Times New Roman"/>
          <w:color w:val="000000"/>
          <w:sz w:val="26"/>
          <w:szCs w:val="26"/>
        </w:rPr>
        <w:t xml:space="preserve"> (подрядчиком, исполнителем) на основании пункта 9 части 1 статьи 93 Закона о контрактной системе, на оказание </w:t>
      </w:r>
      <w:r w:rsidRPr="0093591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медицинской помощи в экстренных и неотложных случаях, которые не наступили и могут не наступить.</w:t>
      </w:r>
    </w:p>
    <w:p w:rsidR="00735CF6" w:rsidRPr="0093591F" w:rsidRDefault="00735CF6" w:rsidP="0093591F">
      <w:pPr>
        <w:pStyle w:val="Standard"/>
        <w:ind w:left="-142"/>
        <w:jc w:val="both"/>
        <w:rPr>
          <w:sz w:val="26"/>
          <w:szCs w:val="26"/>
        </w:rPr>
      </w:pPr>
      <w:r w:rsidRPr="0093591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 xml:space="preserve">2.2. Заказчик </w:t>
      </w:r>
      <w:proofErr w:type="gramStart"/>
      <w:r w:rsidRPr="0093591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должен  определять</w:t>
      </w:r>
      <w:proofErr w:type="gramEnd"/>
      <w:r w:rsidRPr="0093591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объем услуг как необходимых для оказания медицинской помощи в экстренной форме или неотложной форме, так и иных медицинских услуг.</w:t>
      </w:r>
    </w:p>
    <w:p w:rsidR="00735CF6" w:rsidRPr="0093591F" w:rsidRDefault="00735CF6" w:rsidP="0093591F">
      <w:pPr>
        <w:pStyle w:val="Standard"/>
        <w:ind w:left="-142"/>
        <w:jc w:val="both"/>
        <w:rPr>
          <w:sz w:val="26"/>
          <w:szCs w:val="26"/>
        </w:rPr>
      </w:pPr>
      <w:r w:rsidRPr="0093591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>2.3. Контракт должен содержать</w:t>
      </w:r>
      <w:r w:rsidRPr="009359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информацию об оказании исполнителем медицинских услуг</w:t>
      </w:r>
      <w:r w:rsidRPr="0093591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, раскрывая их содержание.</w:t>
      </w:r>
    </w:p>
    <w:p w:rsidR="00735CF6" w:rsidRPr="0093591F" w:rsidRDefault="00735CF6" w:rsidP="0093591F">
      <w:pPr>
        <w:pStyle w:val="Standard"/>
        <w:ind w:left="-142"/>
        <w:jc w:val="both"/>
        <w:rPr>
          <w:sz w:val="26"/>
          <w:szCs w:val="26"/>
        </w:rPr>
      </w:pPr>
      <w:r w:rsidRPr="0093591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9359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3. </w:t>
      </w:r>
      <w:r w:rsidRPr="009359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Постановление Арбитражного суда Уральского округа от 11.10.2017 №Ф09-5476/</w:t>
      </w:r>
      <w:proofErr w:type="gramStart"/>
      <w:r w:rsidRPr="009359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17  по</w:t>
      </w:r>
      <w:proofErr w:type="gramEnd"/>
      <w:r w:rsidRPr="009359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делу № А76-27670/2016.</w:t>
      </w:r>
    </w:p>
    <w:p w:rsidR="00735CF6" w:rsidRPr="0093591F" w:rsidRDefault="00735CF6" w:rsidP="0093591F">
      <w:pPr>
        <w:pStyle w:val="Standard"/>
        <w:ind w:left="-142"/>
        <w:jc w:val="both"/>
        <w:rPr>
          <w:sz w:val="26"/>
          <w:szCs w:val="26"/>
        </w:rPr>
      </w:pPr>
      <w:r w:rsidRPr="009359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r w:rsidRPr="009359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Подтвержден вывод антимонопольного органа о том, что Заказчик вправе устанавливать те или иные требования к лекарственному препарату, в случае, если обоснует и подтвердит свою потребность в определенных характеристиках лекарственного препарата.</w:t>
      </w:r>
    </w:p>
    <w:p w:rsidR="00735CF6" w:rsidRPr="0093591F" w:rsidRDefault="00735CF6" w:rsidP="0093591F">
      <w:pPr>
        <w:pStyle w:val="Standard"/>
        <w:ind w:left="-142"/>
        <w:jc w:val="both"/>
        <w:rPr>
          <w:sz w:val="26"/>
          <w:szCs w:val="26"/>
        </w:rPr>
      </w:pPr>
      <w:r w:rsidRPr="0093591F">
        <w:rPr>
          <w:rStyle w:val="a6"/>
          <w:rFonts w:ascii="Times New Roman" w:eastAsia="Times New Roman" w:hAnsi="Times New Roman"/>
          <w:b/>
          <w:bCs/>
          <w:color w:val="000000"/>
          <w:sz w:val="26"/>
          <w:szCs w:val="26"/>
        </w:rPr>
        <w:tab/>
      </w:r>
      <w:r w:rsidRPr="0093591F">
        <w:rPr>
          <w:rStyle w:val="a6"/>
          <w:rFonts w:ascii="Times New Roman" w:eastAsia="Times New Roman" w:hAnsi="Times New Roman"/>
          <w:b/>
          <w:bCs/>
          <w:color w:val="000000"/>
          <w:sz w:val="26"/>
          <w:szCs w:val="26"/>
          <w:lang w:eastAsia="ar-SA"/>
        </w:rPr>
        <w:t xml:space="preserve">3. </w:t>
      </w:r>
      <w:r w:rsidRPr="0093591F">
        <w:rPr>
          <w:rStyle w:val="a6"/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Определение Арбитражного суда Челябинской области от 10.11.2017 </w:t>
      </w:r>
      <w:proofErr w:type="gramStart"/>
      <w:r w:rsidRPr="0093591F">
        <w:rPr>
          <w:rStyle w:val="a6"/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№  по</w:t>
      </w:r>
      <w:proofErr w:type="gramEnd"/>
      <w:r w:rsidRPr="0093591F">
        <w:rPr>
          <w:rStyle w:val="a6"/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делу № А76-27670/2016.</w:t>
      </w:r>
    </w:p>
    <w:p w:rsidR="00735CF6" w:rsidRPr="0093591F" w:rsidRDefault="00735CF6" w:rsidP="0093591F">
      <w:pPr>
        <w:pStyle w:val="Standard"/>
        <w:ind w:left="-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59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Подтвержден вывод антимонопольного органа о том, что информация и сведения, которые объективно могли быть представлены в суде первой инстанции и получены, но не были представлены стороной, не может являться основанием для пересмотра судебного акта по новым или вновь открывшимся обстоятельствам.</w:t>
      </w:r>
    </w:p>
    <w:p w:rsidR="00735CF6" w:rsidRPr="0093591F" w:rsidRDefault="00735CF6" w:rsidP="0093591F">
      <w:pPr>
        <w:pStyle w:val="Standard"/>
        <w:ind w:left="-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59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359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 Решение Арбитражного суда Челябинской области от 07.11.2017 по делу № А76-7758/2017.</w:t>
      </w:r>
    </w:p>
    <w:p w:rsidR="00735CF6" w:rsidRPr="0093591F" w:rsidRDefault="00735CF6" w:rsidP="0093591F">
      <w:pPr>
        <w:pStyle w:val="Standard"/>
        <w:ind w:left="-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59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Подтвержден вывод антимонопольного органа о том, что Заказчик не вправе отменять закупку на основании возникновения обстоятельств непреодолимой силы (наличие снежного покрова в кюветах, полосах отвода автомобильной дороги) под условием невозможности выполнения работ в связи с </w:t>
      </w:r>
      <w:r w:rsidRPr="009359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возможным</w:t>
      </w:r>
      <w:r w:rsidRPr="009359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переувлажнением земляного полотна, если такие обстоятельства не подтверждены документально.</w:t>
      </w:r>
    </w:p>
    <w:p w:rsidR="00735CF6" w:rsidRPr="0093591F" w:rsidRDefault="00735CF6" w:rsidP="0093591F">
      <w:pPr>
        <w:pStyle w:val="Standard"/>
        <w:ind w:left="-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59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359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5. Решение Арбитражного суда Челябинской области от 07.11.2017 по делу № А76-7758/2017.</w:t>
      </w:r>
    </w:p>
    <w:p w:rsidR="00735CF6" w:rsidRPr="0093591F" w:rsidRDefault="00735CF6" w:rsidP="0093591F">
      <w:pPr>
        <w:pStyle w:val="Standard"/>
        <w:ind w:left="-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59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  <w:t xml:space="preserve"> </w:t>
      </w:r>
      <w:r w:rsidRPr="009359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Подтвержден вывод антимонопольного органа о том, что не допускается включение в проект контракта основания освобождения от ответственности, которое не относится к </w:t>
      </w:r>
      <w:r w:rsidRPr="009359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обстоятельствам непреодолимой силы, а именно: принятие любых нормативно-правовых актов. Суд подтвердил, что Заказчик, тем самым, установил в проекте контракта условие освобождения от ответственности, которое не предусмотрено частью 9 статьи 34 Закона о контрактной системе.</w:t>
      </w:r>
    </w:p>
    <w:p w:rsidR="00735CF6" w:rsidRPr="0093591F" w:rsidRDefault="00735CF6" w:rsidP="0093591F">
      <w:pPr>
        <w:pStyle w:val="Standard"/>
        <w:ind w:left="-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59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359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6. Решение Арбитражного суда Челябинской области от 30.10.2017 по делу № А76-8690/2017.</w:t>
      </w:r>
    </w:p>
    <w:p w:rsidR="00735CF6" w:rsidRPr="0093591F" w:rsidRDefault="00735CF6" w:rsidP="0093591F">
      <w:pPr>
        <w:pStyle w:val="Standard"/>
        <w:ind w:left="-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59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  <w:t xml:space="preserve"> </w:t>
      </w:r>
      <w:r w:rsidRPr="009359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Подтверждены следующие выводы антимонопольного органа:</w:t>
      </w:r>
    </w:p>
    <w:p w:rsidR="00735CF6" w:rsidRPr="0093591F" w:rsidRDefault="00735CF6" w:rsidP="0093591F">
      <w:pPr>
        <w:pStyle w:val="Standard"/>
        <w:ind w:left="-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59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6.1. Установление </w:t>
      </w:r>
      <w:proofErr w:type="spellStart"/>
      <w:r w:rsidRPr="009359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антиконкурентного</w:t>
      </w:r>
      <w:proofErr w:type="spellEnd"/>
      <w:r w:rsidRPr="009359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сговора, равно как и признаков </w:t>
      </w:r>
      <w:proofErr w:type="spellStart"/>
      <w:r w:rsidRPr="009359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антиконкуретного</w:t>
      </w:r>
      <w:proofErr w:type="spellEnd"/>
      <w:r w:rsidRPr="009359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сговора, в том числе факт указания на наличие признаков сговора в протоколе рассмотрения заявок на участие в электронном аукционе, не входит в полномочия аукционной комиссии и не предусмотрено законодательством о контрактной системе в качестве основания отклонения заявки участника закупки.</w:t>
      </w:r>
    </w:p>
    <w:p w:rsidR="00735CF6" w:rsidRPr="0093591F" w:rsidRDefault="00735CF6" w:rsidP="0093591F">
      <w:pPr>
        <w:pStyle w:val="Standard"/>
        <w:ind w:left="-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59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6.2. Аукционная комиссия не вправе отклонять заявку на участие в аукционе случае, если размер налоговой задолженности участника закупки не превышает порогового значения, установленного пунктом 5 части 1 статьи 31 Закона о контрактной системе.</w:t>
      </w:r>
    </w:p>
    <w:p w:rsidR="00735CF6" w:rsidRPr="0093591F" w:rsidRDefault="00735CF6" w:rsidP="0093591F">
      <w:pPr>
        <w:pStyle w:val="Standard"/>
        <w:ind w:left="-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59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6.3. Протокол подведения итогов должен содержать фактическое обоснование отклонения заявок участников закупки, а именно: информация о положениях заявок на участие в аукционе, которые не соответствуют требованиям, установленным документацией об аукционе, и положениях документации об аукционе, которым не соответствуют вторые части заявок участников закупки.</w:t>
      </w:r>
    </w:p>
    <w:p w:rsidR="00735CF6" w:rsidRPr="0093591F" w:rsidRDefault="00735CF6" w:rsidP="0093591F">
      <w:pPr>
        <w:pStyle w:val="Standard"/>
        <w:ind w:left="-142"/>
        <w:jc w:val="both"/>
        <w:rPr>
          <w:sz w:val="26"/>
          <w:szCs w:val="26"/>
        </w:rPr>
      </w:pPr>
      <w:r w:rsidRPr="009359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7. </w:t>
      </w:r>
      <w:r w:rsidRPr="009359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Постановление Восемнадцатого арбитражного апелляционного суда № 18АП-12851/</w:t>
      </w:r>
      <w:proofErr w:type="gramStart"/>
      <w:r w:rsidRPr="009359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2017  от</w:t>
      </w:r>
      <w:proofErr w:type="gramEnd"/>
      <w:r w:rsidRPr="009359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17.11.2017 по делу № А76-6146/2017.</w:t>
      </w:r>
    </w:p>
    <w:p w:rsidR="00735CF6" w:rsidRPr="0093591F" w:rsidRDefault="00735CF6" w:rsidP="0093591F">
      <w:pPr>
        <w:pStyle w:val="Standard"/>
        <w:ind w:left="-142"/>
        <w:jc w:val="both"/>
        <w:rPr>
          <w:sz w:val="26"/>
          <w:szCs w:val="26"/>
        </w:rPr>
      </w:pPr>
      <w:r w:rsidRPr="009359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359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9359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Подтвержден вывод антимонопольного органа о том, что заключение контрактов на основании пункта 9 части 1 статьи 93 Закона о контрактной системе не допускается под условием</w:t>
      </w:r>
      <w:r w:rsidRPr="0093591F">
        <w:rPr>
          <w:rFonts w:eastAsia="Times New Roman"/>
          <w:bCs/>
          <w:sz w:val="26"/>
          <w:szCs w:val="26"/>
        </w:rPr>
        <w:t xml:space="preserve"> возможного срыва отопительного сезона и невозможностью обеспечения города питьевой водой.</w:t>
      </w:r>
    </w:p>
    <w:p w:rsidR="00735CF6" w:rsidRPr="0093591F" w:rsidRDefault="00735CF6" w:rsidP="0093591F">
      <w:pPr>
        <w:pStyle w:val="Standard"/>
        <w:spacing w:line="200" w:lineRule="atLeast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9359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Суды пришли к выводу о том, что контракт по пункту 9 части 1 статьи 93 Закона о контрактной системе может быть заключен только в случае, если этому предшествовали авария, опасное природное явление, катастрофа, стихийное или иное бедствие.</w:t>
      </w:r>
    </w:p>
    <w:p w:rsidR="00735CF6" w:rsidRPr="0093591F" w:rsidRDefault="00735CF6" w:rsidP="0093591F">
      <w:pPr>
        <w:pStyle w:val="Standard"/>
        <w:spacing w:line="200" w:lineRule="atLeast"/>
        <w:ind w:left="-142"/>
        <w:jc w:val="both"/>
        <w:rPr>
          <w:sz w:val="26"/>
          <w:szCs w:val="26"/>
        </w:rPr>
      </w:pPr>
      <w:r w:rsidRPr="009359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359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8. </w:t>
      </w:r>
      <w:r w:rsidRPr="009359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  <w:t>Постановление Восемнадцатого арбитражного апелляционного суда №18АП-13277/2017 №18АП-13791/</w:t>
      </w:r>
      <w:proofErr w:type="gramStart"/>
      <w:r w:rsidRPr="009359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2017  от</w:t>
      </w:r>
      <w:proofErr w:type="gramEnd"/>
      <w:r w:rsidRPr="009359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15.11.2017 по делу № А76-11592/2017.</w:t>
      </w:r>
    </w:p>
    <w:p w:rsidR="00735CF6" w:rsidRPr="0093591F" w:rsidRDefault="00735CF6" w:rsidP="0093591F">
      <w:pPr>
        <w:pStyle w:val="Standard"/>
        <w:spacing w:line="200" w:lineRule="atLeast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9359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  <w:t xml:space="preserve"> </w:t>
      </w:r>
      <w:r w:rsidRPr="009359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Подтвержден вывод антимонопольного органа о том, что у ФГУП «СВЯЗЬ-безопасность» отсутствуют полномочия на государственную охрану объектов и имущества </w:t>
      </w:r>
      <w:r w:rsidRPr="009359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Управления </w:t>
      </w:r>
      <w:proofErr w:type="spellStart"/>
      <w:r w:rsidRPr="0093591F">
        <w:rPr>
          <w:rFonts w:ascii="Times New Roman" w:eastAsia="Times New Roman" w:hAnsi="Times New Roman" w:cs="Times New Roman"/>
          <w:color w:val="000000"/>
          <w:sz w:val="26"/>
          <w:szCs w:val="26"/>
        </w:rPr>
        <w:t>Росреестра</w:t>
      </w:r>
      <w:proofErr w:type="spellEnd"/>
      <w:r w:rsidRPr="009359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Челябинской области</w:t>
      </w:r>
      <w:r w:rsidRPr="009359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поскольку данные объекты не находятся в ведении Министерства связи и массовых коммуникаций Российской Федерации. Следовательно, </w:t>
      </w:r>
      <w:r w:rsidRPr="0093591F">
        <w:rPr>
          <w:rStyle w:val="a6"/>
          <w:iCs/>
          <w:color w:val="000000"/>
          <w:sz w:val="26"/>
          <w:szCs w:val="26"/>
          <w:shd w:val="clear" w:color="auto" w:fill="FFFFFF"/>
        </w:rPr>
        <w:t>заявка ФГУП «СВЯЗЬ-безопасность» не соответствует требованиям, установленным в аукционной документации, и должна была быть отклонена аукционной комиссией.</w:t>
      </w:r>
    </w:p>
    <w:p w:rsidR="00735CF6" w:rsidRPr="0093591F" w:rsidRDefault="00735CF6" w:rsidP="0093591F">
      <w:pPr>
        <w:pStyle w:val="Standard"/>
        <w:spacing w:line="200" w:lineRule="atLeast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93591F">
        <w:rPr>
          <w:rStyle w:val="a6"/>
          <w:iCs/>
          <w:color w:val="000000"/>
          <w:sz w:val="26"/>
          <w:szCs w:val="26"/>
          <w:shd w:val="clear" w:color="auto" w:fill="FFFFFF"/>
        </w:rPr>
        <w:tab/>
      </w:r>
      <w:r w:rsidRPr="0093591F">
        <w:rPr>
          <w:rStyle w:val="a6"/>
          <w:b/>
          <w:iCs/>
          <w:color w:val="000000"/>
          <w:sz w:val="26"/>
          <w:szCs w:val="26"/>
          <w:shd w:val="clear" w:color="auto" w:fill="FFFFFF"/>
        </w:rPr>
        <w:t>9. Решение Арбитражного суда от 17.10.2017 по делу № А76-8376/2017.</w:t>
      </w:r>
    </w:p>
    <w:p w:rsidR="00735CF6" w:rsidRPr="0093591F" w:rsidRDefault="00735CF6" w:rsidP="0093591F">
      <w:pPr>
        <w:pStyle w:val="Standard"/>
        <w:spacing w:line="200" w:lineRule="atLeast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93591F">
        <w:rPr>
          <w:rStyle w:val="a6"/>
          <w:rFonts w:ascii="Times New Roman" w:hAnsi="Times New Roman"/>
          <w:b/>
          <w:iCs/>
          <w:color w:val="000000"/>
          <w:sz w:val="26"/>
          <w:szCs w:val="26"/>
          <w:shd w:val="clear" w:color="auto" w:fill="FFFFFF"/>
          <w:lang w:eastAsia="ru-RU"/>
        </w:rPr>
        <w:tab/>
        <w:t xml:space="preserve"> </w:t>
      </w:r>
      <w:r w:rsidRPr="0093591F">
        <w:rPr>
          <w:rStyle w:val="a6"/>
          <w:iCs/>
          <w:color w:val="000000"/>
          <w:sz w:val="26"/>
          <w:szCs w:val="26"/>
          <w:shd w:val="clear" w:color="auto" w:fill="FFFFFF"/>
          <w:lang w:eastAsia="ru-RU"/>
        </w:rPr>
        <w:t>Подтвержден вывод антимонопольного органа о том, что декларация может предоставляться участником в любой форме. Отсутствие в декларации конкретизации о соответствии участника закупки тем или иным требованиям, при условии, что участник закупки указал, что соответствует требованиям, установленным пунктами 3 — 9 части 1 статьи 31 Закона о контрактной системе, не может являться основанием для отклонения заявки.</w:t>
      </w:r>
    </w:p>
    <w:p w:rsidR="00735CF6" w:rsidRPr="0093591F" w:rsidRDefault="00735CF6" w:rsidP="0093591F">
      <w:pPr>
        <w:pStyle w:val="Standard"/>
        <w:ind w:left="-142"/>
        <w:jc w:val="both"/>
        <w:rPr>
          <w:sz w:val="26"/>
          <w:szCs w:val="26"/>
        </w:rPr>
      </w:pPr>
      <w:r w:rsidRPr="009359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  <w:t>10. Постановления Арбитражного суда Уральского округа № Ф09-6262/17, № от 14.11.2017 по делу № А76-15124/2017.</w:t>
      </w:r>
    </w:p>
    <w:p w:rsidR="00735CF6" w:rsidRPr="0093591F" w:rsidRDefault="00735CF6" w:rsidP="0093591F">
      <w:pPr>
        <w:pStyle w:val="Standard"/>
        <w:ind w:left="-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59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Суд пришел к выводу о том, что вероятность привлечения Министерства к административной ответственности за неисполнение оспариваемого по делу предписания, </w:t>
      </w:r>
      <w:r w:rsidRPr="009359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сама по себе не является основанием для приостановления действия данного ненормативного акта, а факт передачи материалов дела уполномоченном лицу - не свидетельствует о наступлении неблагоприятных последствий для заявителя, поскольку вопрос о наличии оснований для возбуждения административного производства и привлечения к административной ответственности разрешается уполномоченным лицом самостоятельно.</w:t>
      </w:r>
    </w:p>
    <w:p w:rsidR="00735CF6" w:rsidRPr="0093591F" w:rsidRDefault="00735CF6" w:rsidP="0093591F">
      <w:pPr>
        <w:pStyle w:val="Standard"/>
        <w:ind w:left="-142"/>
        <w:jc w:val="both"/>
        <w:rPr>
          <w:sz w:val="26"/>
          <w:szCs w:val="26"/>
        </w:rPr>
      </w:pPr>
      <w:r w:rsidRPr="009359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359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11. Постановления Арбитражного суда Уральского округа № Ф09-6346/</w:t>
      </w:r>
      <w:proofErr w:type="gramStart"/>
      <w:r w:rsidRPr="009359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17  от</w:t>
      </w:r>
      <w:proofErr w:type="gramEnd"/>
      <w:r w:rsidRPr="009359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15.11.2017 по делу № А76-21369/2017 .</w:t>
      </w:r>
    </w:p>
    <w:p w:rsidR="00735CF6" w:rsidRPr="0093591F" w:rsidRDefault="00735CF6" w:rsidP="0093591F">
      <w:pPr>
        <w:pStyle w:val="Standard"/>
        <w:ind w:left="-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59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Суд пришел к выводу, что не допускается приостановления действия оспариваемого акта, если такое приостановление приведет к возобновлению торгов, </w:t>
      </w:r>
      <w:proofErr w:type="gramStart"/>
      <w:r w:rsidRPr="009359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поскольку  ее</w:t>
      </w:r>
      <w:proofErr w:type="gramEnd"/>
      <w:r w:rsidRPr="009359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принятие будет направлено не на сохранение существующего состояния отношений между сторонами, а, по сути, предопределит итог рассмотрения спора и может привести к невозможности исполнения судебного акта, что не соответствует цели принятия обеспечительной меры.</w:t>
      </w:r>
    </w:p>
    <w:p w:rsidR="00735CF6" w:rsidRPr="0093591F" w:rsidRDefault="00735CF6" w:rsidP="0093591F">
      <w:pPr>
        <w:ind w:left="-142"/>
        <w:rPr>
          <w:rFonts w:ascii="Times New Roman" w:hAnsi="Times New Roman" w:cs="Times New Roman"/>
          <w:b/>
          <w:sz w:val="26"/>
          <w:szCs w:val="26"/>
        </w:rPr>
      </w:pPr>
    </w:p>
    <w:p w:rsidR="00C017C5" w:rsidRPr="0093591F" w:rsidRDefault="00C017C5" w:rsidP="0093591F">
      <w:pPr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74B56" w:rsidRPr="0093591F" w:rsidRDefault="00974B56" w:rsidP="0093591F">
      <w:pPr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591F">
        <w:rPr>
          <w:rFonts w:ascii="Times New Roman" w:hAnsi="Times New Roman" w:cs="Times New Roman"/>
          <w:b/>
          <w:sz w:val="26"/>
          <w:szCs w:val="26"/>
        </w:rPr>
        <w:t>Законодательство о рекламе</w:t>
      </w:r>
    </w:p>
    <w:p w:rsidR="00974B56" w:rsidRPr="0093591F" w:rsidRDefault="00974B56" w:rsidP="0093591F">
      <w:pPr>
        <w:ind w:left="-142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>Наиболее типичные нарушения:</w:t>
      </w:r>
    </w:p>
    <w:p w:rsidR="00974B56" w:rsidRPr="0093591F" w:rsidRDefault="00974B56" w:rsidP="0093591F">
      <w:pPr>
        <w:pStyle w:val="a7"/>
        <w:numPr>
          <w:ilvl w:val="0"/>
          <w:numId w:val="4"/>
        </w:numPr>
        <w:ind w:left="-142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>ч.6 ст. 5 Федерального закона «О рекламе» - непристойные образы.</w:t>
      </w:r>
    </w:p>
    <w:p w:rsidR="00974B56" w:rsidRPr="0093591F" w:rsidRDefault="00974B56" w:rsidP="0093591F">
      <w:pPr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>В период с 14.04.2017 по 14.05.2017 на главной странице Интернет-</w:t>
      </w:r>
      <w:proofErr w:type="gramStart"/>
      <w:r w:rsidRPr="0093591F">
        <w:rPr>
          <w:rFonts w:ascii="Times New Roman" w:hAnsi="Times New Roman" w:cs="Times New Roman"/>
          <w:sz w:val="26"/>
          <w:szCs w:val="26"/>
        </w:rPr>
        <w:t>ресурса  chelyabinsk.gilmon.ru</w:t>
      </w:r>
      <w:proofErr w:type="gramEnd"/>
      <w:r w:rsidRPr="0093591F">
        <w:rPr>
          <w:rFonts w:ascii="Times New Roman" w:hAnsi="Times New Roman" w:cs="Times New Roman"/>
          <w:sz w:val="26"/>
          <w:szCs w:val="26"/>
        </w:rPr>
        <w:t xml:space="preserve">  была размещена реклама СПА-салона «Империя SPA» с информацией о </w:t>
      </w:r>
      <w:proofErr w:type="spellStart"/>
      <w:r w:rsidRPr="0093591F">
        <w:rPr>
          <w:rFonts w:ascii="Times New Roman" w:hAnsi="Times New Roman" w:cs="Times New Roman"/>
          <w:sz w:val="26"/>
          <w:szCs w:val="26"/>
        </w:rPr>
        <w:t>скидочном</w:t>
      </w:r>
      <w:proofErr w:type="spellEnd"/>
      <w:r w:rsidRPr="0093591F">
        <w:rPr>
          <w:rFonts w:ascii="Times New Roman" w:hAnsi="Times New Roman" w:cs="Times New Roman"/>
          <w:sz w:val="26"/>
          <w:szCs w:val="26"/>
        </w:rPr>
        <w:t xml:space="preserve"> купоне  в салон  с визуальными  женским и мужским  образами в совокупности с описанием предлагаемых программ, которые решением Комиссии признаны непристойными.</w:t>
      </w:r>
    </w:p>
    <w:p w:rsidR="00974B56" w:rsidRPr="0093591F" w:rsidRDefault="00974B56" w:rsidP="0093591F">
      <w:pPr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>В период с 11 августа 2017 года по 25 августа 2017 года организацией с коммерческим обозначением «</w:t>
      </w:r>
      <w:proofErr w:type="spellStart"/>
      <w:r w:rsidRPr="0093591F">
        <w:rPr>
          <w:rFonts w:ascii="Times New Roman" w:hAnsi="Times New Roman" w:cs="Times New Roman"/>
          <w:sz w:val="26"/>
          <w:szCs w:val="26"/>
        </w:rPr>
        <w:t>Nebar</w:t>
      </w:r>
      <w:proofErr w:type="spellEnd"/>
      <w:r w:rsidRPr="0093591F">
        <w:rPr>
          <w:rFonts w:ascii="Times New Roman" w:hAnsi="Times New Roman" w:cs="Times New Roman"/>
          <w:sz w:val="26"/>
          <w:szCs w:val="26"/>
        </w:rPr>
        <w:t xml:space="preserve">» на объекте культурного наследия регионального значения (здании - памятнике) размещена </w:t>
      </w:r>
      <w:proofErr w:type="gramStart"/>
      <w:r w:rsidRPr="0093591F">
        <w:rPr>
          <w:rFonts w:ascii="Times New Roman" w:hAnsi="Times New Roman" w:cs="Times New Roman"/>
          <w:sz w:val="26"/>
          <w:szCs w:val="26"/>
        </w:rPr>
        <w:t>наружная  реклама</w:t>
      </w:r>
      <w:proofErr w:type="gramEnd"/>
      <w:r w:rsidRPr="0093591F">
        <w:rPr>
          <w:rFonts w:ascii="Times New Roman" w:hAnsi="Times New Roman" w:cs="Times New Roman"/>
          <w:sz w:val="26"/>
          <w:szCs w:val="26"/>
        </w:rPr>
        <w:t xml:space="preserve"> с изображением непристойных женских образов и текстовой информацией «А можно всех посмотреть?», «Люблю сверху», «Никогда не отказываю», «Войди в меня» вызывающие у потребителей ассоциации, не связанные с деятельностью ресторанов. </w:t>
      </w:r>
    </w:p>
    <w:p w:rsidR="00974B56" w:rsidRPr="0093591F" w:rsidRDefault="00974B56" w:rsidP="0093591F">
      <w:pPr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 xml:space="preserve">Челябинским УФАС России проведен интернет-опрос пользователей информационно-коммуникационной сети Интернет на официальном сайте антимонопольного органа www.chel.fas.gov.ru, направленный на исследование мнения потребителей о том, являются ли использованные в данной рекламе образы непристойными? Так, 47% респондентов (из 13750 опрошенных) ответили, что </w:t>
      </w:r>
      <w:proofErr w:type="gramStart"/>
      <w:r w:rsidRPr="0093591F">
        <w:rPr>
          <w:rFonts w:ascii="Times New Roman" w:hAnsi="Times New Roman" w:cs="Times New Roman"/>
          <w:sz w:val="26"/>
          <w:szCs w:val="26"/>
        </w:rPr>
        <w:t>в  данной</w:t>
      </w:r>
      <w:proofErr w:type="gramEnd"/>
      <w:r w:rsidRPr="0093591F">
        <w:rPr>
          <w:rFonts w:ascii="Times New Roman" w:hAnsi="Times New Roman" w:cs="Times New Roman"/>
          <w:sz w:val="26"/>
          <w:szCs w:val="26"/>
        </w:rPr>
        <w:t xml:space="preserve"> рекламе женские образы являются непристойными. Принято решение о признании данной рекламы ненадлежащей.</w:t>
      </w:r>
    </w:p>
    <w:p w:rsidR="00974B56" w:rsidRPr="0093591F" w:rsidRDefault="00974B56" w:rsidP="0093591F">
      <w:pPr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>Рассмотрены заявления:</w:t>
      </w:r>
    </w:p>
    <w:p w:rsidR="00974B56" w:rsidRPr="0093591F" w:rsidRDefault="00974B56" w:rsidP="0093591F">
      <w:pPr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 xml:space="preserve"> физических лиц на рекламу с фразой «Просто чисто ПИ**Р». Отсутствие в рекламе каких-либо изображений и иной информации не позволило сделать выводы о двусмысленности фразы и наличия в рекламе бранного слова либо непристойного и оскорбительного выражения, в связи с чем, было отказано в возбуждении дела.</w:t>
      </w:r>
    </w:p>
    <w:p w:rsidR="00974B56" w:rsidRPr="0093591F" w:rsidRDefault="00974B56" w:rsidP="0093591F">
      <w:pPr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lastRenderedPageBreak/>
        <w:t>юридического лица на рекламу клуба-кабаре «</w:t>
      </w:r>
      <w:proofErr w:type="spellStart"/>
      <w:r w:rsidRPr="0093591F">
        <w:rPr>
          <w:rFonts w:ascii="Times New Roman" w:hAnsi="Times New Roman" w:cs="Times New Roman"/>
          <w:sz w:val="26"/>
          <w:szCs w:val="26"/>
        </w:rPr>
        <w:t>Show-Girls</w:t>
      </w:r>
      <w:proofErr w:type="spellEnd"/>
      <w:r w:rsidRPr="0093591F">
        <w:rPr>
          <w:rFonts w:ascii="Times New Roman" w:hAnsi="Times New Roman" w:cs="Times New Roman"/>
          <w:sz w:val="26"/>
          <w:szCs w:val="26"/>
        </w:rPr>
        <w:t xml:space="preserve">», содержащей непристойные образы, размещенную под окнами гимназии. Проведенный опрос общественного мнения показал, что рекламная информация оценивалась </w:t>
      </w:r>
      <w:proofErr w:type="gramStart"/>
      <w:r w:rsidRPr="0093591F">
        <w:rPr>
          <w:rFonts w:ascii="Times New Roman" w:hAnsi="Times New Roman" w:cs="Times New Roman"/>
          <w:sz w:val="26"/>
          <w:szCs w:val="26"/>
        </w:rPr>
        <w:t>респондентами  в</w:t>
      </w:r>
      <w:proofErr w:type="gramEnd"/>
      <w:r w:rsidRPr="0093591F">
        <w:rPr>
          <w:rFonts w:ascii="Times New Roman" w:hAnsi="Times New Roman" w:cs="Times New Roman"/>
          <w:sz w:val="26"/>
          <w:szCs w:val="26"/>
        </w:rPr>
        <w:t xml:space="preserve"> совокупности с  местом ее размещения и значимое  количество опрошенных, воспринимает рекламу как этичную, в связи с чем было принято решение об отказе в возбуждении дела.</w:t>
      </w:r>
    </w:p>
    <w:p w:rsidR="00974B56" w:rsidRPr="0093591F" w:rsidRDefault="00974B56" w:rsidP="0093591F">
      <w:pPr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 xml:space="preserve">физического лица на рекламу тарифа Интернет-провайдера с использованием фотографии «Комбат» автора Макса </w:t>
      </w:r>
      <w:proofErr w:type="spellStart"/>
      <w:r w:rsidRPr="0093591F">
        <w:rPr>
          <w:rFonts w:ascii="Times New Roman" w:hAnsi="Times New Roman" w:cs="Times New Roman"/>
          <w:sz w:val="26"/>
          <w:szCs w:val="26"/>
        </w:rPr>
        <w:t>Альперта</w:t>
      </w:r>
      <w:proofErr w:type="spellEnd"/>
      <w:r w:rsidRPr="0093591F">
        <w:rPr>
          <w:rFonts w:ascii="Times New Roman" w:hAnsi="Times New Roman" w:cs="Times New Roman"/>
          <w:sz w:val="26"/>
          <w:szCs w:val="26"/>
        </w:rPr>
        <w:t xml:space="preserve">. Проведенный опрос общественного мнения о наличии оскорбительного отношения к символам Великой Отечественной войны показал, что рекламная информация оценивалась 6119 </w:t>
      </w:r>
      <w:proofErr w:type="gramStart"/>
      <w:r w:rsidRPr="0093591F">
        <w:rPr>
          <w:rFonts w:ascii="Times New Roman" w:hAnsi="Times New Roman" w:cs="Times New Roman"/>
          <w:sz w:val="26"/>
          <w:szCs w:val="26"/>
        </w:rPr>
        <w:t>респондентами  и</w:t>
      </w:r>
      <w:proofErr w:type="gramEnd"/>
      <w:r w:rsidRPr="0093591F">
        <w:rPr>
          <w:rFonts w:ascii="Times New Roman" w:hAnsi="Times New Roman" w:cs="Times New Roman"/>
          <w:sz w:val="26"/>
          <w:szCs w:val="26"/>
        </w:rPr>
        <w:t xml:space="preserve"> значимое  количество опрошенных (4930 голосов), воспринимает рекламу как этичную, в связи с чем,  было принято решение об отказе в возбуждении дела.</w:t>
      </w:r>
    </w:p>
    <w:p w:rsidR="00974B56" w:rsidRPr="0093591F" w:rsidRDefault="00974B56" w:rsidP="0093591F">
      <w:pPr>
        <w:pStyle w:val="a7"/>
        <w:numPr>
          <w:ilvl w:val="0"/>
          <w:numId w:val="4"/>
        </w:numPr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>Реклама на квитанциях.</w:t>
      </w:r>
    </w:p>
    <w:p w:rsidR="00974B56" w:rsidRPr="0093591F" w:rsidRDefault="00974B56" w:rsidP="0093591F">
      <w:pPr>
        <w:spacing w:after="0" w:line="240" w:lineRule="auto"/>
        <w:ind w:left="-14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 xml:space="preserve">На платежных документах по оплате коммунальных услуг, оказываемых собственникам жилых помещений многоквартирного дома была размещена </w:t>
      </w:r>
      <w:proofErr w:type="gramStart"/>
      <w:r w:rsidRPr="0093591F">
        <w:rPr>
          <w:rFonts w:ascii="Times New Roman" w:hAnsi="Times New Roman" w:cs="Times New Roman"/>
          <w:sz w:val="26"/>
          <w:szCs w:val="26"/>
        </w:rPr>
        <w:t>реклама  товаров</w:t>
      </w:r>
      <w:proofErr w:type="gramEnd"/>
      <w:r w:rsidRPr="0093591F">
        <w:rPr>
          <w:rFonts w:ascii="Times New Roman" w:hAnsi="Times New Roman" w:cs="Times New Roman"/>
          <w:sz w:val="26"/>
          <w:szCs w:val="26"/>
        </w:rPr>
        <w:t xml:space="preserve"> и услуг различных организаций.</w:t>
      </w:r>
    </w:p>
    <w:p w:rsidR="00974B56" w:rsidRPr="0093591F" w:rsidRDefault="00974B56" w:rsidP="0093591F">
      <w:pPr>
        <w:spacing w:after="0" w:line="240" w:lineRule="auto"/>
        <w:ind w:left="-14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>Пунктом 69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 (далее – Правила) определены требования к содержанию информации, которая указывается в платежном документе. Размещение на платежных документах по оплате коммунальных услуг рекламной информации Правила не предусматривают.</w:t>
      </w:r>
    </w:p>
    <w:p w:rsidR="00974B56" w:rsidRPr="0093591F" w:rsidRDefault="00974B56" w:rsidP="0093591F">
      <w:pPr>
        <w:spacing w:after="0" w:line="240" w:lineRule="auto"/>
        <w:ind w:left="-14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 xml:space="preserve">При распространении подобной рекламы нарушены требования части 11 статьи 5 Федерального закона «О рекламе». </w:t>
      </w:r>
      <w:proofErr w:type="spellStart"/>
      <w:r w:rsidRPr="0093591F">
        <w:rPr>
          <w:rFonts w:ascii="Times New Roman" w:hAnsi="Times New Roman" w:cs="Times New Roman"/>
          <w:sz w:val="26"/>
          <w:szCs w:val="26"/>
        </w:rPr>
        <w:t>Рекламораспространителем</w:t>
      </w:r>
      <w:proofErr w:type="spellEnd"/>
      <w:r w:rsidRPr="0093591F">
        <w:rPr>
          <w:rFonts w:ascii="Times New Roman" w:hAnsi="Times New Roman" w:cs="Times New Roman"/>
          <w:sz w:val="26"/>
          <w:szCs w:val="26"/>
        </w:rPr>
        <w:t xml:space="preserve"> рекламы являлось ООО «Городской Центр начисления коммунальных платежей» (ООО «ГЦНКП»</w:t>
      </w:r>
      <w:proofErr w:type="gramStart"/>
      <w:r w:rsidRPr="0093591F">
        <w:rPr>
          <w:rFonts w:ascii="Times New Roman" w:hAnsi="Times New Roman" w:cs="Times New Roman"/>
          <w:sz w:val="26"/>
          <w:szCs w:val="26"/>
        </w:rPr>
        <w:t xml:space="preserve">), </w:t>
      </w:r>
      <w:r w:rsidRPr="0093591F">
        <w:rPr>
          <w:sz w:val="26"/>
          <w:szCs w:val="26"/>
        </w:rPr>
        <w:t xml:space="preserve"> </w:t>
      </w:r>
      <w:r w:rsidRPr="0093591F">
        <w:rPr>
          <w:rFonts w:ascii="Times New Roman" w:hAnsi="Times New Roman" w:cs="Times New Roman"/>
          <w:sz w:val="26"/>
          <w:szCs w:val="26"/>
        </w:rPr>
        <w:t>ООО</w:t>
      </w:r>
      <w:proofErr w:type="gramEnd"/>
      <w:r w:rsidRPr="0093591F">
        <w:rPr>
          <w:rFonts w:ascii="Times New Roman" w:hAnsi="Times New Roman" w:cs="Times New Roman"/>
          <w:sz w:val="26"/>
          <w:szCs w:val="26"/>
        </w:rPr>
        <w:t xml:space="preserve"> УК «КГХ».</w:t>
      </w:r>
    </w:p>
    <w:p w:rsidR="00974B56" w:rsidRPr="0093591F" w:rsidRDefault="00974B56" w:rsidP="0093591F">
      <w:pPr>
        <w:ind w:left="-142"/>
        <w:rPr>
          <w:rFonts w:ascii="Times New Roman" w:hAnsi="Times New Roman" w:cs="Times New Roman"/>
          <w:sz w:val="26"/>
          <w:szCs w:val="26"/>
        </w:rPr>
      </w:pPr>
    </w:p>
    <w:p w:rsidR="00974B56" w:rsidRPr="0093591F" w:rsidRDefault="00974B56" w:rsidP="0093591F">
      <w:pPr>
        <w:ind w:left="-142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 xml:space="preserve">3) Смс - сообщения с рекламой без </w:t>
      </w:r>
      <w:proofErr w:type="gramStart"/>
      <w:r w:rsidRPr="0093591F">
        <w:rPr>
          <w:rFonts w:ascii="Times New Roman" w:hAnsi="Times New Roman" w:cs="Times New Roman"/>
          <w:sz w:val="26"/>
          <w:szCs w:val="26"/>
        </w:rPr>
        <w:t>согласия  абонентов</w:t>
      </w:r>
      <w:proofErr w:type="gramEnd"/>
      <w:r w:rsidRPr="0093591F">
        <w:rPr>
          <w:rFonts w:ascii="Times New Roman" w:hAnsi="Times New Roman" w:cs="Times New Roman"/>
          <w:sz w:val="26"/>
          <w:szCs w:val="26"/>
        </w:rPr>
        <w:t>.</w:t>
      </w:r>
    </w:p>
    <w:p w:rsidR="00974B56" w:rsidRPr="0093591F" w:rsidRDefault="00974B56" w:rsidP="0093591F">
      <w:pPr>
        <w:pStyle w:val="a7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 xml:space="preserve">Так рассмотрено дело в отношении ПАО «Сбербанк» по факту направления ненадлежащей рекламы клиенту этого же банку без его согласия. Выраженный </w:t>
      </w:r>
      <w:proofErr w:type="gramStart"/>
      <w:r w:rsidRPr="0093591F">
        <w:rPr>
          <w:rFonts w:ascii="Times New Roman" w:hAnsi="Times New Roman" w:cs="Times New Roman"/>
          <w:sz w:val="26"/>
          <w:szCs w:val="26"/>
        </w:rPr>
        <w:t xml:space="preserve">Заявителем </w:t>
      </w:r>
      <w:r w:rsidRPr="0093591F">
        <w:rPr>
          <w:sz w:val="26"/>
          <w:szCs w:val="26"/>
        </w:rPr>
        <w:t xml:space="preserve"> </w:t>
      </w:r>
      <w:r w:rsidRPr="0093591F">
        <w:rPr>
          <w:rFonts w:ascii="Times New Roman" w:hAnsi="Times New Roman" w:cs="Times New Roman"/>
          <w:sz w:val="26"/>
          <w:szCs w:val="26"/>
        </w:rPr>
        <w:t>отказ</w:t>
      </w:r>
      <w:proofErr w:type="gramEnd"/>
      <w:r w:rsidRPr="0093591F">
        <w:rPr>
          <w:rFonts w:ascii="Times New Roman" w:hAnsi="Times New Roman" w:cs="Times New Roman"/>
          <w:sz w:val="26"/>
          <w:szCs w:val="26"/>
        </w:rPr>
        <w:t xml:space="preserve"> от получения информационных сообщений, в заявлении на банковское обслуживание  распространяется на отказ от получения рекламных сообщений.</w:t>
      </w:r>
    </w:p>
    <w:p w:rsidR="00974B56" w:rsidRPr="0093591F" w:rsidRDefault="00974B56" w:rsidP="0093591F">
      <w:pPr>
        <w:pStyle w:val="a7"/>
        <w:ind w:left="-142"/>
        <w:rPr>
          <w:rFonts w:ascii="Times New Roman" w:hAnsi="Times New Roman" w:cs="Times New Roman"/>
          <w:sz w:val="26"/>
          <w:szCs w:val="26"/>
        </w:rPr>
      </w:pPr>
    </w:p>
    <w:p w:rsidR="00974B56" w:rsidRPr="0093591F" w:rsidRDefault="00974B56" w:rsidP="0093591F">
      <w:pPr>
        <w:pStyle w:val="a7"/>
        <w:numPr>
          <w:ilvl w:val="0"/>
          <w:numId w:val="5"/>
        </w:numPr>
        <w:ind w:left="-142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>Недостоверная реклама.</w:t>
      </w:r>
    </w:p>
    <w:p w:rsidR="00974B56" w:rsidRPr="0093591F" w:rsidRDefault="00974B56" w:rsidP="0093591F">
      <w:pPr>
        <w:pStyle w:val="a7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 xml:space="preserve">Например, рассмотрено дело в отношении ООО «Ломбард </w:t>
      </w:r>
      <w:proofErr w:type="spellStart"/>
      <w:r w:rsidRPr="0093591F">
        <w:rPr>
          <w:rFonts w:ascii="Times New Roman" w:hAnsi="Times New Roman" w:cs="Times New Roman"/>
          <w:sz w:val="26"/>
          <w:szCs w:val="26"/>
        </w:rPr>
        <w:t>Виктори</w:t>
      </w:r>
      <w:proofErr w:type="spellEnd"/>
      <w:r w:rsidRPr="0093591F">
        <w:rPr>
          <w:rFonts w:ascii="Times New Roman" w:hAnsi="Times New Roman" w:cs="Times New Roman"/>
          <w:sz w:val="26"/>
          <w:szCs w:val="26"/>
        </w:rPr>
        <w:t xml:space="preserve">» в связи с указанием в рекламе недостоверных сведений: «лучший ломбард в Челябинске»; в отношении   администратора Интернет-домена по факту распространения рекламы о </w:t>
      </w:r>
      <w:proofErr w:type="gramStart"/>
      <w:r w:rsidRPr="0093591F">
        <w:rPr>
          <w:rFonts w:ascii="Times New Roman" w:hAnsi="Times New Roman" w:cs="Times New Roman"/>
          <w:sz w:val="26"/>
          <w:szCs w:val="26"/>
        </w:rPr>
        <w:t>продаже  магнитов</w:t>
      </w:r>
      <w:proofErr w:type="gramEnd"/>
      <w:r w:rsidRPr="0093591F">
        <w:rPr>
          <w:rFonts w:ascii="Times New Roman" w:hAnsi="Times New Roman" w:cs="Times New Roman"/>
          <w:sz w:val="26"/>
          <w:szCs w:val="26"/>
        </w:rPr>
        <w:t xml:space="preserve"> для остановки приборов учета и т.п.</w:t>
      </w:r>
    </w:p>
    <w:p w:rsidR="00974B56" w:rsidRPr="0093591F" w:rsidRDefault="00974B56" w:rsidP="0093591F">
      <w:pPr>
        <w:pStyle w:val="a7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974B56" w:rsidRPr="0093591F" w:rsidRDefault="00974B56" w:rsidP="0093591F">
      <w:pPr>
        <w:ind w:left="-142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 xml:space="preserve">За период с 01 октября 2017 года по 22 ноября 2017 года   </w:t>
      </w:r>
    </w:p>
    <w:p w:rsidR="00974B56" w:rsidRPr="0093591F" w:rsidRDefault="00974B56" w:rsidP="0093591F">
      <w:pPr>
        <w:ind w:left="-142"/>
        <w:rPr>
          <w:rFonts w:ascii="Times New Roman" w:hAnsi="Times New Roman" w:cs="Times New Roman"/>
          <w:b/>
          <w:sz w:val="26"/>
          <w:szCs w:val="26"/>
        </w:rPr>
      </w:pPr>
      <w:r w:rsidRPr="0093591F">
        <w:rPr>
          <w:rFonts w:ascii="Times New Roman" w:hAnsi="Times New Roman" w:cs="Times New Roman"/>
          <w:b/>
          <w:sz w:val="26"/>
          <w:szCs w:val="26"/>
        </w:rPr>
        <w:t>рассмотрены дела:</w:t>
      </w:r>
    </w:p>
    <w:p w:rsidR="00974B56" w:rsidRPr="0093591F" w:rsidRDefault="00974B56" w:rsidP="0093591F">
      <w:pPr>
        <w:ind w:left="-142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lastRenderedPageBreak/>
        <w:t xml:space="preserve">по смс </w:t>
      </w:r>
      <w:proofErr w:type="gramStart"/>
      <w:r w:rsidRPr="0093591F">
        <w:rPr>
          <w:rFonts w:ascii="Times New Roman" w:hAnsi="Times New Roman" w:cs="Times New Roman"/>
          <w:sz w:val="26"/>
          <w:szCs w:val="26"/>
        </w:rPr>
        <w:t>сообщениям  -</w:t>
      </w:r>
      <w:proofErr w:type="gramEnd"/>
      <w:r w:rsidRPr="0093591F">
        <w:rPr>
          <w:rFonts w:ascii="Times New Roman" w:hAnsi="Times New Roman" w:cs="Times New Roman"/>
          <w:sz w:val="26"/>
          <w:szCs w:val="26"/>
        </w:rPr>
        <w:t xml:space="preserve"> 8</w:t>
      </w:r>
    </w:p>
    <w:p w:rsidR="00974B56" w:rsidRPr="0093591F" w:rsidRDefault="00974B56" w:rsidP="0093591F">
      <w:pPr>
        <w:ind w:left="-142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 xml:space="preserve">реклама на </w:t>
      </w:r>
      <w:proofErr w:type="gramStart"/>
      <w:r w:rsidRPr="0093591F">
        <w:rPr>
          <w:rFonts w:ascii="Times New Roman" w:hAnsi="Times New Roman" w:cs="Times New Roman"/>
          <w:sz w:val="26"/>
          <w:szCs w:val="26"/>
        </w:rPr>
        <w:t>квитанциях  -</w:t>
      </w:r>
      <w:proofErr w:type="gramEnd"/>
      <w:r w:rsidRPr="0093591F">
        <w:rPr>
          <w:rFonts w:ascii="Times New Roman" w:hAnsi="Times New Roman" w:cs="Times New Roman"/>
          <w:sz w:val="26"/>
          <w:szCs w:val="26"/>
        </w:rPr>
        <w:t xml:space="preserve"> 3</w:t>
      </w:r>
    </w:p>
    <w:p w:rsidR="00974B56" w:rsidRPr="0093591F" w:rsidRDefault="00974B56" w:rsidP="0093591F">
      <w:pPr>
        <w:ind w:left="-142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>отсутствие части существенной информации – 1</w:t>
      </w:r>
    </w:p>
    <w:p w:rsidR="00974B56" w:rsidRPr="0093591F" w:rsidRDefault="00974B56" w:rsidP="0093591F">
      <w:pPr>
        <w:ind w:left="-142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 xml:space="preserve">недостоверные </w:t>
      </w:r>
      <w:proofErr w:type="gramStart"/>
      <w:r w:rsidRPr="0093591F">
        <w:rPr>
          <w:rFonts w:ascii="Times New Roman" w:hAnsi="Times New Roman" w:cs="Times New Roman"/>
          <w:sz w:val="26"/>
          <w:szCs w:val="26"/>
        </w:rPr>
        <w:t>сведения  в</w:t>
      </w:r>
      <w:proofErr w:type="gramEnd"/>
      <w:r w:rsidRPr="0093591F">
        <w:rPr>
          <w:rFonts w:ascii="Times New Roman" w:hAnsi="Times New Roman" w:cs="Times New Roman"/>
          <w:sz w:val="26"/>
          <w:szCs w:val="26"/>
        </w:rPr>
        <w:t xml:space="preserve"> рекламе-  4</w:t>
      </w:r>
    </w:p>
    <w:p w:rsidR="00974B56" w:rsidRPr="0093591F" w:rsidRDefault="00974B56" w:rsidP="0093591F">
      <w:pPr>
        <w:ind w:left="-142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 xml:space="preserve">реклама магнитов для остановки приборов учета – 1 </w:t>
      </w:r>
    </w:p>
    <w:p w:rsidR="00974B56" w:rsidRPr="0093591F" w:rsidRDefault="00974B56" w:rsidP="0093591F">
      <w:pPr>
        <w:ind w:left="-142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 xml:space="preserve"> непристойная - 2</w:t>
      </w:r>
    </w:p>
    <w:p w:rsidR="00974B56" w:rsidRPr="0093591F" w:rsidRDefault="00974B56" w:rsidP="0093591F">
      <w:pPr>
        <w:ind w:left="-142"/>
        <w:rPr>
          <w:rFonts w:ascii="Times New Roman" w:hAnsi="Times New Roman" w:cs="Times New Roman"/>
          <w:sz w:val="26"/>
          <w:szCs w:val="26"/>
        </w:rPr>
      </w:pPr>
    </w:p>
    <w:p w:rsidR="00974B56" w:rsidRPr="0093591F" w:rsidRDefault="00974B56" w:rsidP="0093591F">
      <w:pPr>
        <w:ind w:left="-142"/>
        <w:rPr>
          <w:rFonts w:ascii="Times New Roman" w:hAnsi="Times New Roman" w:cs="Times New Roman"/>
          <w:b/>
          <w:sz w:val="26"/>
          <w:szCs w:val="26"/>
        </w:rPr>
      </w:pPr>
      <w:r w:rsidRPr="0093591F">
        <w:rPr>
          <w:rFonts w:ascii="Times New Roman" w:hAnsi="Times New Roman" w:cs="Times New Roman"/>
          <w:b/>
          <w:sz w:val="26"/>
          <w:szCs w:val="26"/>
        </w:rPr>
        <w:t>возбуждены дела</w:t>
      </w:r>
    </w:p>
    <w:p w:rsidR="00974B56" w:rsidRPr="0093591F" w:rsidRDefault="00974B56" w:rsidP="0093591F">
      <w:pPr>
        <w:ind w:left="-142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 xml:space="preserve"> по смс-сообщениям – 9</w:t>
      </w:r>
    </w:p>
    <w:p w:rsidR="00974B56" w:rsidRPr="0093591F" w:rsidRDefault="00974B56" w:rsidP="0093591F">
      <w:pPr>
        <w:ind w:left="-142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>недостоверные сведения в рекламе - 1</w:t>
      </w:r>
    </w:p>
    <w:p w:rsidR="00974B56" w:rsidRPr="0093591F" w:rsidRDefault="00974B56" w:rsidP="0093591F">
      <w:pPr>
        <w:ind w:left="-142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>отсутствие предупредительной надписи в рекламе мед. Центра -1</w:t>
      </w:r>
    </w:p>
    <w:p w:rsidR="00974B56" w:rsidRPr="0093591F" w:rsidRDefault="00974B56" w:rsidP="0093591F">
      <w:pPr>
        <w:ind w:left="-142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>о преимуществах услуг – 2</w:t>
      </w:r>
    </w:p>
    <w:p w:rsidR="00974B56" w:rsidRPr="0093591F" w:rsidRDefault="00974B56" w:rsidP="0093591F">
      <w:pPr>
        <w:ind w:left="-142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>отсутствие части существенной информации – 2</w:t>
      </w:r>
    </w:p>
    <w:p w:rsidR="00974B56" w:rsidRPr="0093591F" w:rsidRDefault="00974B56" w:rsidP="0093591F">
      <w:pPr>
        <w:ind w:left="-142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 xml:space="preserve"> превышение объема рекламы на радио – 1</w:t>
      </w:r>
    </w:p>
    <w:p w:rsidR="00974B56" w:rsidRPr="0093591F" w:rsidRDefault="00974B56" w:rsidP="0093591F">
      <w:pPr>
        <w:ind w:left="-142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 xml:space="preserve"> реклама алкоголя в интернете – 1</w:t>
      </w:r>
    </w:p>
    <w:p w:rsidR="00974B56" w:rsidRPr="0093591F" w:rsidRDefault="00974B56" w:rsidP="0093591F">
      <w:pPr>
        <w:ind w:left="-142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 xml:space="preserve"> реклама на квитанциях – 1</w:t>
      </w:r>
    </w:p>
    <w:p w:rsidR="00974B56" w:rsidRPr="0093591F" w:rsidRDefault="00974B56" w:rsidP="0093591F">
      <w:pPr>
        <w:ind w:left="-142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 xml:space="preserve">реклама дистанционного способа продажи </w:t>
      </w:r>
      <w:proofErr w:type="gramStart"/>
      <w:r w:rsidRPr="0093591F">
        <w:rPr>
          <w:rFonts w:ascii="Times New Roman" w:hAnsi="Times New Roman" w:cs="Times New Roman"/>
          <w:sz w:val="26"/>
          <w:szCs w:val="26"/>
        </w:rPr>
        <w:t>товаров  без</w:t>
      </w:r>
      <w:proofErr w:type="gramEnd"/>
      <w:r w:rsidRPr="0093591F">
        <w:rPr>
          <w:rFonts w:ascii="Times New Roman" w:hAnsi="Times New Roman" w:cs="Times New Roman"/>
          <w:sz w:val="26"/>
          <w:szCs w:val="26"/>
        </w:rPr>
        <w:t xml:space="preserve"> указания сведений о продавце – 1 </w:t>
      </w:r>
    </w:p>
    <w:p w:rsidR="00974B56" w:rsidRPr="0093591F" w:rsidRDefault="00974B56" w:rsidP="0093591F">
      <w:pPr>
        <w:ind w:left="-142"/>
        <w:rPr>
          <w:rFonts w:ascii="Times New Roman" w:hAnsi="Times New Roman" w:cs="Times New Roman"/>
          <w:sz w:val="26"/>
          <w:szCs w:val="26"/>
        </w:rPr>
      </w:pPr>
      <w:r w:rsidRPr="0093591F">
        <w:rPr>
          <w:rFonts w:ascii="Times New Roman" w:hAnsi="Times New Roman" w:cs="Times New Roman"/>
          <w:sz w:val="26"/>
          <w:szCs w:val="26"/>
        </w:rPr>
        <w:t xml:space="preserve">реклама банкротства </w:t>
      </w:r>
      <w:proofErr w:type="spellStart"/>
      <w:r w:rsidRPr="0093591F">
        <w:rPr>
          <w:rFonts w:ascii="Times New Roman" w:hAnsi="Times New Roman" w:cs="Times New Roman"/>
          <w:sz w:val="26"/>
          <w:szCs w:val="26"/>
        </w:rPr>
        <w:t>ф.л</w:t>
      </w:r>
      <w:proofErr w:type="spellEnd"/>
      <w:r w:rsidRPr="0093591F">
        <w:rPr>
          <w:rFonts w:ascii="Times New Roman" w:hAnsi="Times New Roman" w:cs="Times New Roman"/>
          <w:sz w:val="26"/>
          <w:szCs w:val="26"/>
        </w:rPr>
        <w:t>. (кредиты можно не платить) – 1</w:t>
      </w:r>
    </w:p>
    <w:p w:rsidR="00974B56" w:rsidRPr="0093591F" w:rsidRDefault="00974B56" w:rsidP="0093591F">
      <w:pPr>
        <w:pStyle w:val="a7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974B56" w:rsidRPr="0093591F" w:rsidRDefault="00974B56" w:rsidP="0093591F">
      <w:pPr>
        <w:pStyle w:val="a7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974B56" w:rsidRPr="0093591F" w:rsidRDefault="00974B56" w:rsidP="0093591F">
      <w:pPr>
        <w:pStyle w:val="a7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974B56" w:rsidRPr="0093591F" w:rsidRDefault="00974B56" w:rsidP="0093591F">
      <w:pPr>
        <w:pStyle w:val="a7"/>
        <w:ind w:left="-142"/>
        <w:rPr>
          <w:rFonts w:ascii="Times New Roman" w:hAnsi="Times New Roman" w:cs="Times New Roman"/>
          <w:sz w:val="26"/>
          <w:szCs w:val="26"/>
        </w:rPr>
      </w:pPr>
    </w:p>
    <w:p w:rsidR="00974B56" w:rsidRPr="0093591F" w:rsidRDefault="00974B56" w:rsidP="0093591F">
      <w:pPr>
        <w:pStyle w:val="a7"/>
        <w:ind w:left="-142"/>
        <w:rPr>
          <w:rFonts w:ascii="Times New Roman" w:hAnsi="Times New Roman" w:cs="Times New Roman"/>
          <w:sz w:val="26"/>
          <w:szCs w:val="26"/>
        </w:rPr>
      </w:pPr>
    </w:p>
    <w:p w:rsidR="00974B56" w:rsidRPr="0093591F" w:rsidRDefault="00974B56" w:rsidP="0093591F">
      <w:pPr>
        <w:ind w:left="-142"/>
        <w:rPr>
          <w:rFonts w:ascii="Times New Roman" w:hAnsi="Times New Roman" w:cs="Times New Roman"/>
          <w:sz w:val="26"/>
          <w:szCs w:val="26"/>
        </w:rPr>
      </w:pPr>
    </w:p>
    <w:bookmarkEnd w:id="0"/>
    <w:p w:rsidR="00974B56" w:rsidRPr="0093591F" w:rsidRDefault="00974B56" w:rsidP="0093591F">
      <w:pPr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974B56" w:rsidRPr="0093591F" w:rsidSect="0093591F">
      <w:foot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A20" w:rsidRDefault="00A20A20">
      <w:pPr>
        <w:spacing w:after="0" w:line="240" w:lineRule="auto"/>
      </w:pPr>
      <w:r>
        <w:separator/>
      </w:r>
    </w:p>
  </w:endnote>
  <w:endnote w:type="continuationSeparator" w:id="0">
    <w:p w:rsidR="00A20A20" w:rsidRDefault="00A20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7634328"/>
      <w:docPartObj>
        <w:docPartGallery w:val="Page Numbers (Bottom of Page)"/>
        <w:docPartUnique/>
      </w:docPartObj>
    </w:sdtPr>
    <w:sdtEndPr/>
    <w:sdtContent>
      <w:p w:rsidR="005D5AB6" w:rsidRDefault="00735CF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91F">
          <w:rPr>
            <w:noProof/>
          </w:rPr>
          <w:t>1</w:t>
        </w:r>
        <w:r>
          <w:fldChar w:fldCharType="end"/>
        </w:r>
      </w:p>
    </w:sdtContent>
  </w:sdt>
  <w:p w:rsidR="005D5AB6" w:rsidRDefault="00A20A2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A20" w:rsidRDefault="00A20A20">
      <w:pPr>
        <w:spacing w:after="0" w:line="240" w:lineRule="auto"/>
      </w:pPr>
      <w:r>
        <w:separator/>
      </w:r>
    </w:p>
  </w:footnote>
  <w:footnote w:type="continuationSeparator" w:id="0">
    <w:p w:rsidR="00A20A20" w:rsidRDefault="00A20A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C3DAF"/>
    <w:multiLevelType w:val="hybridMultilevel"/>
    <w:tmpl w:val="4410A6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B291D"/>
    <w:multiLevelType w:val="hybridMultilevel"/>
    <w:tmpl w:val="FA9AA49A"/>
    <w:lvl w:ilvl="0" w:tplc="1A5804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046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26D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78D5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3EB6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362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26E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66E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663E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B83386F"/>
    <w:multiLevelType w:val="hybridMultilevel"/>
    <w:tmpl w:val="731C77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CAE73DD"/>
    <w:multiLevelType w:val="multilevel"/>
    <w:tmpl w:val="2F38BC6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  <w:b/>
      </w:rPr>
    </w:lvl>
  </w:abstractNum>
  <w:abstractNum w:abstractNumId="4" w15:restartNumberingAfterBreak="0">
    <w:nsid w:val="6F236B6C"/>
    <w:multiLevelType w:val="hybridMultilevel"/>
    <w:tmpl w:val="5C4ADD20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216"/>
    <w:rsid w:val="00273F52"/>
    <w:rsid w:val="003A02AC"/>
    <w:rsid w:val="00562AA3"/>
    <w:rsid w:val="00735CF6"/>
    <w:rsid w:val="0093591F"/>
    <w:rsid w:val="00974B56"/>
    <w:rsid w:val="00981407"/>
    <w:rsid w:val="00A20A20"/>
    <w:rsid w:val="00A902A5"/>
    <w:rsid w:val="00C017C5"/>
    <w:rsid w:val="00D44275"/>
    <w:rsid w:val="00F5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FBEDD-844D-40E4-A079-16C167C59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35CF6"/>
  </w:style>
  <w:style w:type="table" w:styleId="a5">
    <w:name w:val="Table Grid"/>
    <w:basedOn w:val="a1"/>
    <w:uiPriority w:val="59"/>
    <w:rsid w:val="00735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35CF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6">
    <w:name w:val="Гипертекстовая ссылка"/>
    <w:rsid w:val="00735CF6"/>
    <w:rPr>
      <w:rFonts w:cs="Times New Roman"/>
      <w:color w:val="106BBE"/>
    </w:rPr>
  </w:style>
  <w:style w:type="paragraph" w:styleId="a7">
    <w:name w:val="List Paragraph"/>
    <w:basedOn w:val="a"/>
    <w:uiPriority w:val="34"/>
    <w:qFormat/>
    <w:rsid w:val="00974B56"/>
    <w:pPr>
      <w:spacing w:after="200" w:line="276" w:lineRule="auto"/>
      <w:ind w:left="720"/>
      <w:contextualSpacing/>
    </w:pPr>
  </w:style>
  <w:style w:type="paragraph" w:styleId="a8">
    <w:name w:val="Normal (Web)"/>
    <w:basedOn w:val="a"/>
    <w:rsid w:val="003A02AC"/>
    <w:pPr>
      <w:suppressAutoHyphens/>
      <w:overflowPunct w:val="0"/>
      <w:spacing w:before="28" w:after="28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9">
    <w:name w:val="Body Text"/>
    <w:basedOn w:val="a"/>
    <w:link w:val="aa"/>
    <w:rsid w:val="003A02A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A02A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-">
    <w:name w:val="Интернет-ссылка"/>
    <w:rsid w:val="003A02AC"/>
    <w:rPr>
      <w:color w:val="000080"/>
      <w:u w:val="single"/>
    </w:rPr>
  </w:style>
  <w:style w:type="paragraph" w:customStyle="1" w:styleId="ConsPlusNormal">
    <w:name w:val="ConsPlusNormal"/>
    <w:rsid w:val="003A02AC"/>
    <w:pPr>
      <w:suppressAutoHyphens/>
      <w:overflowPunct w:val="0"/>
      <w:spacing w:after="0" w:line="100" w:lineRule="atLeast"/>
    </w:pPr>
    <w:rPr>
      <w:rFonts w:ascii="Arial" w:eastAsia="Times New Roman" w:hAnsi="Arial" w:cs="Arial"/>
      <w:color w:val="00000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AA344380A0239F21BAADE99721B45BF4923F66D1CCCDE14AE70DA26B7266039A69D59025BC66CBZ174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0C2846A6450CC4134F191A51A8F44164FE458BDFFE25095D678C3A8A1AA6EBA1D835CF2701A964nCg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31</Pages>
  <Words>13219</Words>
  <Characters>75352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Мартынюк Наталья Игоревна</dc:creator>
  <cp:keywords/>
  <dc:description/>
  <cp:lastModifiedBy>Мартынюк Наталья Игоревна</cp:lastModifiedBy>
  <cp:revision>9</cp:revision>
  <dcterms:created xsi:type="dcterms:W3CDTF">2017-11-21T15:54:00Z</dcterms:created>
  <dcterms:modified xsi:type="dcterms:W3CDTF">2017-11-22T15:06:00Z</dcterms:modified>
</cp:coreProperties>
</file>