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094" w:rsidRPr="005D7BC9" w:rsidRDefault="00665094" w:rsidP="00665094">
      <w:pPr>
        <w:spacing w:after="0" w:line="240" w:lineRule="auto"/>
        <w:ind w:firstLine="284"/>
        <w:rPr>
          <w:rFonts w:ascii="Times New Roman" w:hAnsi="Times New Roman" w:cs="Times New Roman"/>
          <w:b/>
          <w:sz w:val="26"/>
          <w:szCs w:val="26"/>
        </w:rPr>
      </w:pPr>
      <w:r w:rsidRPr="005D7BC9">
        <w:rPr>
          <w:rFonts w:ascii="Times New Roman" w:hAnsi="Times New Roman" w:cs="Times New Roman"/>
          <w:b/>
          <w:sz w:val="26"/>
          <w:szCs w:val="26"/>
        </w:rPr>
        <w:t>Доклад по правоприменительной практике Челябинского УФАС России</w:t>
      </w:r>
    </w:p>
    <w:p w:rsidR="00665094" w:rsidRPr="005D7BC9" w:rsidRDefault="00665094" w:rsidP="00665094">
      <w:pPr>
        <w:spacing w:after="0" w:line="240" w:lineRule="auto"/>
        <w:ind w:firstLine="708"/>
        <w:jc w:val="both"/>
        <w:rPr>
          <w:rFonts w:ascii="Times New Roman" w:hAnsi="Times New Roman" w:cs="Times New Roman"/>
          <w:b/>
          <w:sz w:val="26"/>
          <w:szCs w:val="26"/>
        </w:rPr>
      </w:pPr>
    </w:p>
    <w:p w:rsidR="00665094" w:rsidRPr="005D7BC9" w:rsidRDefault="00665094" w:rsidP="00665094">
      <w:pPr>
        <w:spacing w:after="0" w:line="240" w:lineRule="auto"/>
        <w:ind w:firstLine="708"/>
        <w:jc w:val="both"/>
        <w:rPr>
          <w:rFonts w:ascii="Times New Roman" w:hAnsi="Times New Roman" w:cs="Times New Roman"/>
          <w:b/>
          <w:sz w:val="26"/>
          <w:szCs w:val="26"/>
        </w:rPr>
      </w:pPr>
    </w:p>
    <w:p w:rsidR="00665094" w:rsidRPr="005D7BC9" w:rsidRDefault="00665094" w:rsidP="00665094">
      <w:pPr>
        <w:jc w:val="both"/>
        <w:rPr>
          <w:rFonts w:ascii="Times New Roman" w:eastAsia="Courier New" w:hAnsi="Times New Roman" w:cs="Times New Roman"/>
          <w:sz w:val="26"/>
          <w:szCs w:val="26"/>
        </w:rPr>
      </w:pPr>
      <w:r w:rsidRPr="005D7BC9">
        <w:rPr>
          <w:rFonts w:ascii="Times New Roman" w:eastAsia="Courier New" w:hAnsi="Times New Roman" w:cs="Times New Roman"/>
          <w:sz w:val="26"/>
          <w:szCs w:val="26"/>
        </w:rPr>
        <w:t>Челябинское УФАС России осуществляет государственный контроль на территории Челябинской области за соблюдением антимонопольного, рекламного законодательства, законодательства о естественных монополиях, закона о торговой деятельности в части соблюдения торговыми сетями антимонопольных требований,  законодательства о контрактной системе и о закупках для нужд отдельных юридических лиц, законодательства в сфере электроэнергетики в части соблюдения запрета на совмещение конкурентных видов деятельности и естественно-монопольных, а также закона об энергосбережении и стандартов раскрытия информации субъектами естественных монополий.</w:t>
      </w:r>
    </w:p>
    <w:p w:rsidR="00665094" w:rsidRPr="005D7BC9" w:rsidRDefault="00665094" w:rsidP="00665094">
      <w:pPr>
        <w:jc w:val="both"/>
        <w:rPr>
          <w:rFonts w:ascii="Times New Roman" w:eastAsia="Courier New" w:hAnsi="Times New Roman" w:cs="Times New Roman"/>
          <w:sz w:val="26"/>
          <w:szCs w:val="26"/>
        </w:rPr>
      </w:pPr>
      <w:r w:rsidRPr="005D7BC9">
        <w:rPr>
          <w:rFonts w:ascii="Times New Roman" w:eastAsia="Courier New" w:hAnsi="Times New Roman" w:cs="Times New Roman"/>
          <w:sz w:val="26"/>
          <w:szCs w:val="26"/>
        </w:rPr>
        <w:t xml:space="preserve">Всего в Челябинском УФАС России работает 48 специалистов, подразделений в муниципальных образованиях нет. </w:t>
      </w:r>
    </w:p>
    <w:p w:rsidR="00665094" w:rsidRPr="005D7BC9" w:rsidRDefault="00665094" w:rsidP="00665094">
      <w:pPr>
        <w:jc w:val="both"/>
        <w:rPr>
          <w:rFonts w:ascii="Times New Roman" w:eastAsia="Courier New" w:hAnsi="Times New Roman" w:cs="Times New Roman"/>
          <w:sz w:val="26"/>
          <w:szCs w:val="26"/>
        </w:rPr>
      </w:pPr>
    </w:p>
    <w:p w:rsidR="00665094" w:rsidRPr="005D7BC9" w:rsidRDefault="00665094" w:rsidP="00665094">
      <w:pPr>
        <w:jc w:val="both"/>
        <w:rPr>
          <w:rFonts w:ascii="Times New Roman" w:eastAsia="Courier New" w:hAnsi="Times New Roman" w:cs="Times New Roman"/>
          <w:b/>
          <w:sz w:val="26"/>
          <w:szCs w:val="26"/>
        </w:rPr>
      </w:pPr>
      <w:r w:rsidRPr="005D7BC9">
        <w:rPr>
          <w:rFonts w:ascii="Times New Roman" w:eastAsia="Courier New" w:hAnsi="Times New Roman" w:cs="Times New Roman"/>
          <w:b/>
          <w:sz w:val="26"/>
          <w:szCs w:val="26"/>
        </w:rPr>
        <w:t xml:space="preserve">Антимонопольное законодательство. </w:t>
      </w:r>
      <w:proofErr w:type="spellStart"/>
      <w:r w:rsidRPr="005D7BC9">
        <w:rPr>
          <w:rFonts w:ascii="Times New Roman" w:eastAsia="Courier New" w:hAnsi="Times New Roman" w:cs="Times New Roman"/>
          <w:b/>
          <w:sz w:val="26"/>
          <w:szCs w:val="26"/>
        </w:rPr>
        <w:t>Техприсоединение</w:t>
      </w:r>
      <w:proofErr w:type="spellEnd"/>
      <w:r w:rsidRPr="005D7BC9">
        <w:rPr>
          <w:rFonts w:ascii="Times New Roman" w:eastAsia="Courier New" w:hAnsi="Times New Roman" w:cs="Times New Roman"/>
          <w:b/>
          <w:sz w:val="26"/>
          <w:szCs w:val="26"/>
        </w:rPr>
        <w:t xml:space="preserve"> к сетям коммунально-инженерной инфраструктуры</w:t>
      </w:r>
    </w:p>
    <w:p w:rsidR="00665094" w:rsidRPr="005D7BC9" w:rsidRDefault="00665094" w:rsidP="00665094">
      <w:pPr>
        <w:spacing w:after="0" w:line="240" w:lineRule="auto"/>
        <w:ind w:firstLine="708"/>
        <w:jc w:val="both"/>
        <w:rPr>
          <w:rFonts w:ascii="Times New Roman" w:hAnsi="Times New Roman" w:cs="Times New Roman"/>
          <w:sz w:val="26"/>
          <w:szCs w:val="26"/>
        </w:rPr>
      </w:pPr>
    </w:p>
    <w:p w:rsidR="00665094" w:rsidRPr="005D7BC9" w:rsidRDefault="00665094" w:rsidP="00665094">
      <w:pPr>
        <w:ind w:firstLine="540"/>
        <w:jc w:val="both"/>
        <w:rPr>
          <w:rFonts w:ascii="Times New Roman" w:hAnsi="Times New Roman" w:cs="Times New Roman"/>
          <w:sz w:val="26"/>
          <w:szCs w:val="26"/>
        </w:rPr>
      </w:pPr>
      <w:r w:rsidRPr="005D7BC9">
        <w:rPr>
          <w:rFonts w:ascii="Times New Roman" w:hAnsi="Times New Roman" w:cs="Times New Roman"/>
          <w:sz w:val="26"/>
          <w:szCs w:val="26"/>
        </w:rPr>
        <w:t>Челябинским УФАС России рассмотрено 5 дел о нарушении антимонопольного законодательства, из них 1 дело по злоупотреблению ПАО «</w:t>
      </w:r>
      <w:proofErr w:type="spellStart"/>
      <w:r w:rsidRPr="005D7BC9">
        <w:rPr>
          <w:rFonts w:ascii="Times New Roman" w:hAnsi="Times New Roman" w:cs="Times New Roman"/>
          <w:sz w:val="26"/>
          <w:szCs w:val="26"/>
        </w:rPr>
        <w:t>Челябэнергосбыт</w:t>
      </w:r>
      <w:proofErr w:type="spellEnd"/>
      <w:r w:rsidRPr="005D7BC9">
        <w:rPr>
          <w:rFonts w:ascii="Times New Roman" w:hAnsi="Times New Roman" w:cs="Times New Roman"/>
          <w:sz w:val="26"/>
          <w:szCs w:val="26"/>
        </w:rPr>
        <w:t xml:space="preserve">» доминирующим положением на рынке, выразившееся в прекращении поставок э\э организации осуществляющей эксплуатацию сетей водоснабжения, 4 дела по факту заключения </w:t>
      </w:r>
      <w:proofErr w:type="spellStart"/>
      <w:r w:rsidRPr="005D7BC9">
        <w:rPr>
          <w:rFonts w:ascii="Times New Roman" w:hAnsi="Times New Roman" w:cs="Times New Roman"/>
          <w:sz w:val="26"/>
          <w:szCs w:val="26"/>
        </w:rPr>
        <w:t>антиконкурентного</w:t>
      </w:r>
      <w:proofErr w:type="spellEnd"/>
      <w:r w:rsidRPr="005D7BC9">
        <w:rPr>
          <w:rFonts w:ascii="Times New Roman" w:hAnsi="Times New Roman" w:cs="Times New Roman"/>
          <w:sz w:val="26"/>
          <w:szCs w:val="26"/>
        </w:rPr>
        <w:t xml:space="preserve"> соглашения на торгах, по 1 из них материалы направлены в правоохранительные органы для возбуждения уголовного дела по статье 178 УК РФ. </w:t>
      </w:r>
    </w:p>
    <w:p w:rsidR="00665094" w:rsidRPr="005D7BC9" w:rsidRDefault="00665094" w:rsidP="00665094">
      <w:pPr>
        <w:ind w:firstLine="540"/>
        <w:jc w:val="both"/>
        <w:rPr>
          <w:rFonts w:ascii="Times New Roman" w:hAnsi="Times New Roman" w:cs="Times New Roman"/>
          <w:sz w:val="26"/>
          <w:szCs w:val="26"/>
        </w:rPr>
      </w:pPr>
      <w:r w:rsidRPr="005D7BC9">
        <w:rPr>
          <w:rFonts w:ascii="Times New Roman" w:hAnsi="Times New Roman" w:cs="Times New Roman"/>
          <w:sz w:val="26"/>
          <w:szCs w:val="26"/>
        </w:rPr>
        <w:t>В настоящее время в производстве находятся еще 5 дел, возбужденных по признакам нарушения антимонопольного законодательства, 3 - по статье 10, 2 - по статье 11 Закона о защите конкуренции (сговоры на торгах).</w:t>
      </w:r>
    </w:p>
    <w:p w:rsidR="00665094" w:rsidRPr="005D7BC9" w:rsidRDefault="00665094" w:rsidP="00665094">
      <w:pPr>
        <w:spacing w:after="0" w:line="240" w:lineRule="auto"/>
        <w:ind w:firstLine="708"/>
        <w:jc w:val="both"/>
        <w:rPr>
          <w:rFonts w:ascii="Times New Roman" w:hAnsi="Times New Roman" w:cs="Times New Roman"/>
          <w:sz w:val="26"/>
          <w:szCs w:val="26"/>
        </w:rPr>
      </w:pPr>
    </w:p>
    <w:p w:rsidR="00665094" w:rsidRPr="005D7BC9" w:rsidRDefault="00665094" w:rsidP="00665094">
      <w:pPr>
        <w:spacing w:after="0" w:line="240" w:lineRule="auto"/>
        <w:ind w:firstLine="426"/>
        <w:jc w:val="both"/>
        <w:rPr>
          <w:rFonts w:ascii="Times New Roman" w:hAnsi="Times New Roman" w:cs="Times New Roman"/>
          <w:sz w:val="26"/>
          <w:szCs w:val="26"/>
        </w:rPr>
      </w:pPr>
      <w:r w:rsidRPr="005D7BC9">
        <w:rPr>
          <w:rFonts w:ascii="Times New Roman" w:hAnsi="Times New Roman" w:cs="Times New Roman"/>
          <w:sz w:val="26"/>
          <w:szCs w:val="26"/>
        </w:rPr>
        <w:t>Основными нарушениями со стороны специализированных сетевых организаций являются следующие нарушения:</w:t>
      </w:r>
    </w:p>
    <w:p w:rsidR="00665094" w:rsidRPr="005D7BC9" w:rsidRDefault="00665094" w:rsidP="00665094">
      <w:pPr>
        <w:pStyle w:val="a4"/>
        <w:numPr>
          <w:ilvl w:val="0"/>
          <w:numId w:val="2"/>
        </w:numPr>
        <w:spacing w:after="0" w:line="240" w:lineRule="auto"/>
        <w:ind w:left="0" w:firstLine="426"/>
        <w:jc w:val="both"/>
        <w:rPr>
          <w:rFonts w:ascii="Times New Roman" w:hAnsi="Times New Roman" w:cs="Times New Roman"/>
          <w:sz w:val="26"/>
          <w:szCs w:val="26"/>
        </w:rPr>
      </w:pPr>
      <w:proofErr w:type="spellStart"/>
      <w:r w:rsidRPr="005D7BC9">
        <w:rPr>
          <w:rFonts w:ascii="Times New Roman" w:hAnsi="Times New Roman" w:cs="Times New Roman"/>
          <w:sz w:val="26"/>
          <w:szCs w:val="26"/>
        </w:rPr>
        <w:t>ненаправление</w:t>
      </w:r>
      <w:proofErr w:type="spellEnd"/>
      <w:r w:rsidRPr="005D7BC9">
        <w:rPr>
          <w:rFonts w:ascii="Times New Roman" w:hAnsi="Times New Roman" w:cs="Times New Roman"/>
          <w:sz w:val="26"/>
          <w:szCs w:val="26"/>
        </w:rPr>
        <w:t xml:space="preserve"> в установленные сроки договора и ТУ в адрес заявителей;</w:t>
      </w:r>
    </w:p>
    <w:p w:rsidR="00665094" w:rsidRPr="005D7BC9" w:rsidRDefault="00665094" w:rsidP="00665094">
      <w:pPr>
        <w:pStyle w:val="a4"/>
        <w:numPr>
          <w:ilvl w:val="0"/>
          <w:numId w:val="2"/>
        </w:numPr>
        <w:spacing w:after="0" w:line="240" w:lineRule="auto"/>
        <w:ind w:left="0" w:firstLine="426"/>
        <w:jc w:val="both"/>
        <w:rPr>
          <w:rFonts w:ascii="Times New Roman" w:hAnsi="Times New Roman" w:cs="Times New Roman"/>
          <w:sz w:val="26"/>
          <w:szCs w:val="26"/>
        </w:rPr>
      </w:pPr>
      <w:r w:rsidRPr="005D7BC9">
        <w:rPr>
          <w:rFonts w:ascii="Times New Roman" w:hAnsi="Times New Roman" w:cs="Times New Roman"/>
          <w:sz w:val="26"/>
          <w:szCs w:val="26"/>
        </w:rPr>
        <w:t>требование документов, не предусмотренных Правилами присоединения;</w:t>
      </w:r>
    </w:p>
    <w:p w:rsidR="00665094" w:rsidRPr="005D7BC9" w:rsidRDefault="00665094" w:rsidP="00665094">
      <w:pPr>
        <w:pStyle w:val="a4"/>
        <w:numPr>
          <w:ilvl w:val="0"/>
          <w:numId w:val="2"/>
        </w:numPr>
        <w:autoSpaceDE w:val="0"/>
        <w:autoSpaceDN w:val="0"/>
        <w:adjustRightInd w:val="0"/>
        <w:spacing w:after="0" w:line="240" w:lineRule="auto"/>
        <w:ind w:left="0" w:firstLine="426"/>
        <w:jc w:val="both"/>
        <w:rPr>
          <w:rFonts w:ascii="Times New Roman" w:hAnsi="Times New Roman" w:cs="Times New Roman"/>
          <w:sz w:val="26"/>
          <w:szCs w:val="26"/>
        </w:rPr>
      </w:pPr>
      <w:r w:rsidRPr="005D7BC9">
        <w:rPr>
          <w:rFonts w:ascii="Times New Roman" w:hAnsi="Times New Roman" w:cs="Times New Roman"/>
          <w:sz w:val="26"/>
          <w:szCs w:val="26"/>
        </w:rPr>
        <w:t>нарушение сроков выполнения мероприятий по технологическому присоединению;</w:t>
      </w:r>
    </w:p>
    <w:p w:rsidR="00665094" w:rsidRPr="005D7BC9" w:rsidRDefault="00665094" w:rsidP="00665094">
      <w:pPr>
        <w:pStyle w:val="a4"/>
        <w:numPr>
          <w:ilvl w:val="0"/>
          <w:numId w:val="2"/>
        </w:numPr>
        <w:autoSpaceDE w:val="0"/>
        <w:autoSpaceDN w:val="0"/>
        <w:adjustRightInd w:val="0"/>
        <w:spacing w:after="0" w:line="240" w:lineRule="auto"/>
        <w:ind w:left="0" w:firstLine="426"/>
        <w:jc w:val="both"/>
        <w:rPr>
          <w:rFonts w:ascii="Times New Roman" w:hAnsi="Times New Roman" w:cs="Times New Roman"/>
          <w:sz w:val="26"/>
          <w:szCs w:val="26"/>
        </w:rPr>
      </w:pPr>
      <w:r w:rsidRPr="005D7BC9">
        <w:rPr>
          <w:rFonts w:ascii="Times New Roman" w:hAnsi="Times New Roman" w:cs="Times New Roman"/>
          <w:sz w:val="26"/>
          <w:szCs w:val="26"/>
        </w:rPr>
        <w:t>неверное определение категории потребителя (льготная, подключение по утверждённым ставкам);</w:t>
      </w:r>
    </w:p>
    <w:p w:rsidR="00665094" w:rsidRPr="005D7BC9" w:rsidRDefault="00665094" w:rsidP="00665094">
      <w:pPr>
        <w:pStyle w:val="a4"/>
        <w:numPr>
          <w:ilvl w:val="0"/>
          <w:numId w:val="2"/>
        </w:numPr>
        <w:autoSpaceDE w:val="0"/>
        <w:autoSpaceDN w:val="0"/>
        <w:adjustRightInd w:val="0"/>
        <w:spacing w:after="0" w:line="240" w:lineRule="auto"/>
        <w:ind w:left="0" w:firstLine="426"/>
        <w:jc w:val="both"/>
        <w:rPr>
          <w:rFonts w:ascii="Times New Roman" w:hAnsi="Times New Roman" w:cs="Times New Roman"/>
          <w:sz w:val="26"/>
          <w:szCs w:val="26"/>
        </w:rPr>
      </w:pPr>
      <w:proofErr w:type="spellStart"/>
      <w:r w:rsidRPr="005D7BC9">
        <w:rPr>
          <w:rFonts w:ascii="Times New Roman" w:hAnsi="Times New Roman" w:cs="Times New Roman"/>
          <w:sz w:val="26"/>
          <w:szCs w:val="26"/>
        </w:rPr>
        <w:t>неуказание</w:t>
      </w:r>
      <w:proofErr w:type="spellEnd"/>
      <w:r w:rsidRPr="005D7BC9">
        <w:rPr>
          <w:rFonts w:ascii="Times New Roman" w:hAnsi="Times New Roman" w:cs="Times New Roman"/>
          <w:sz w:val="26"/>
          <w:szCs w:val="26"/>
        </w:rPr>
        <w:t xml:space="preserve"> в договоре и ТУ существенных условий договора (в сфере подключения к электрическим сетям):</w:t>
      </w:r>
    </w:p>
    <w:p w:rsidR="00665094" w:rsidRPr="005D7BC9" w:rsidRDefault="00665094" w:rsidP="00665094">
      <w:pPr>
        <w:pStyle w:val="a4"/>
        <w:numPr>
          <w:ilvl w:val="0"/>
          <w:numId w:val="2"/>
        </w:numPr>
        <w:autoSpaceDE w:val="0"/>
        <w:autoSpaceDN w:val="0"/>
        <w:adjustRightInd w:val="0"/>
        <w:spacing w:after="0" w:line="240" w:lineRule="auto"/>
        <w:ind w:left="0" w:firstLine="426"/>
        <w:jc w:val="both"/>
        <w:rPr>
          <w:rFonts w:ascii="Times New Roman" w:hAnsi="Times New Roman" w:cs="Times New Roman"/>
          <w:sz w:val="26"/>
          <w:szCs w:val="26"/>
        </w:rPr>
      </w:pPr>
      <w:r w:rsidRPr="005D7BC9">
        <w:rPr>
          <w:rFonts w:ascii="Times New Roman" w:hAnsi="Times New Roman" w:cs="Times New Roman"/>
          <w:sz w:val="26"/>
          <w:szCs w:val="26"/>
        </w:rPr>
        <w:t xml:space="preserve">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 </w:t>
      </w:r>
    </w:p>
    <w:p w:rsidR="00665094" w:rsidRPr="005D7BC9" w:rsidRDefault="00665094" w:rsidP="00665094">
      <w:pPr>
        <w:pStyle w:val="a4"/>
        <w:numPr>
          <w:ilvl w:val="0"/>
          <w:numId w:val="2"/>
        </w:numPr>
        <w:autoSpaceDE w:val="0"/>
        <w:autoSpaceDN w:val="0"/>
        <w:adjustRightInd w:val="0"/>
        <w:spacing w:after="0" w:line="240" w:lineRule="auto"/>
        <w:ind w:left="0" w:firstLine="426"/>
        <w:jc w:val="both"/>
        <w:rPr>
          <w:rFonts w:ascii="Times New Roman" w:hAnsi="Times New Roman" w:cs="Times New Roman"/>
          <w:sz w:val="26"/>
          <w:szCs w:val="26"/>
        </w:rPr>
      </w:pPr>
      <w:r w:rsidRPr="005D7BC9">
        <w:rPr>
          <w:rFonts w:ascii="Times New Roman" w:hAnsi="Times New Roman" w:cs="Times New Roman"/>
          <w:sz w:val="26"/>
          <w:szCs w:val="26"/>
        </w:rPr>
        <w:t>размер платы за технологическое присоединение.</w:t>
      </w:r>
    </w:p>
    <w:p w:rsidR="00665094" w:rsidRPr="005D7BC9" w:rsidRDefault="00665094" w:rsidP="00665094">
      <w:pPr>
        <w:pStyle w:val="a4"/>
        <w:numPr>
          <w:ilvl w:val="0"/>
          <w:numId w:val="2"/>
        </w:numPr>
        <w:autoSpaceDE w:val="0"/>
        <w:autoSpaceDN w:val="0"/>
        <w:adjustRightInd w:val="0"/>
        <w:spacing w:after="0" w:line="240" w:lineRule="auto"/>
        <w:ind w:left="0" w:firstLine="426"/>
        <w:jc w:val="both"/>
        <w:rPr>
          <w:rFonts w:ascii="Times New Roman" w:hAnsi="Times New Roman" w:cs="Times New Roman"/>
          <w:sz w:val="26"/>
          <w:szCs w:val="26"/>
        </w:rPr>
      </w:pPr>
      <w:r w:rsidRPr="005D7BC9">
        <w:rPr>
          <w:rFonts w:ascii="Times New Roman" w:hAnsi="Times New Roman" w:cs="Times New Roman"/>
          <w:sz w:val="26"/>
          <w:szCs w:val="26"/>
        </w:rPr>
        <w:lastRenderedPageBreak/>
        <w:t>установление избыточных мероприятий в ТУ.</w:t>
      </w:r>
    </w:p>
    <w:p w:rsidR="00665094" w:rsidRPr="005D7BC9" w:rsidRDefault="00665094" w:rsidP="00665094">
      <w:pPr>
        <w:autoSpaceDE w:val="0"/>
        <w:autoSpaceDN w:val="0"/>
        <w:adjustRightInd w:val="0"/>
        <w:spacing w:after="0" w:line="240" w:lineRule="auto"/>
        <w:ind w:firstLine="709"/>
        <w:jc w:val="both"/>
        <w:rPr>
          <w:rFonts w:ascii="Times New Roman" w:hAnsi="Times New Roman" w:cs="Times New Roman"/>
          <w:sz w:val="26"/>
          <w:szCs w:val="26"/>
        </w:rPr>
      </w:pPr>
    </w:p>
    <w:p w:rsidR="00665094" w:rsidRPr="005D7BC9" w:rsidRDefault="00665094" w:rsidP="00665094">
      <w:pPr>
        <w:autoSpaceDE w:val="0"/>
        <w:autoSpaceDN w:val="0"/>
        <w:adjustRightInd w:val="0"/>
        <w:spacing w:after="0" w:line="240" w:lineRule="auto"/>
        <w:ind w:firstLine="709"/>
        <w:jc w:val="both"/>
        <w:rPr>
          <w:rFonts w:ascii="Times New Roman" w:hAnsi="Times New Roman" w:cs="Times New Roman"/>
          <w:sz w:val="26"/>
          <w:szCs w:val="26"/>
        </w:rPr>
      </w:pPr>
      <w:r w:rsidRPr="005D7BC9">
        <w:rPr>
          <w:rFonts w:ascii="Times New Roman" w:hAnsi="Times New Roman" w:cs="Times New Roman"/>
          <w:sz w:val="26"/>
          <w:szCs w:val="26"/>
        </w:rPr>
        <w:t xml:space="preserve">Если </w:t>
      </w:r>
      <w:proofErr w:type="spellStart"/>
      <w:r w:rsidRPr="005D7BC9">
        <w:rPr>
          <w:rFonts w:ascii="Times New Roman" w:hAnsi="Times New Roman" w:cs="Times New Roman"/>
          <w:sz w:val="26"/>
          <w:szCs w:val="26"/>
        </w:rPr>
        <w:t>ненаправление</w:t>
      </w:r>
      <w:proofErr w:type="spellEnd"/>
      <w:r w:rsidRPr="005D7BC9">
        <w:rPr>
          <w:rFonts w:ascii="Times New Roman" w:hAnsi="Times New Roman" w:cs="Times New Roman"/>
          <w:sz w:val="26"/>
          <w:szCs w:val="26"/>
        </w:rPr>
        <w:t xml:space="preserve"> в установленные сроки договора и ТУ в адрес заявителей, требование документов, не предусмотренных Правилами присоединения, неверное определение категории потребителя (льготная, подключение по утверждённым ставкам) обусловлено неверным толкованием и применением сетевыми организациями норм действующего законодательства, то такое нарушение как нарушение сроков выполнения мероприятий по технологическому присоединению обусловлено бездействием сетевых организаций, отсутствием надлежащего контроля со стороны должностных лиц компаний, непринятием мер, направленных на сокращение сроков выполнения мероприятий.</w:t>
      </w:r>
    </w:p>
    <w:p w:rsidR="00665094" w:rsidRPr="005D7BC9" w:rsidRDefault="00665094" w:rsidP="00665094">
      <w:pPr>
        <w:autoSpaceDE w:val="0"/>
        <w:autoSpaceDN w:val="0"/>
        <w:adjustRightInd w:val="0"/>
        <w:spacing w:after="0" w:line="240" w:lineRule="auto"/>
        <w:ind w:firstLine="540"/>
        <w:jc w:val="both"/>
        <w:rPr>
          <w:rFonts w:ascii="Times New Roman" w:hAnsi="Times New Roman" w:cs="Times New Roman"/>
          <w:sz w:val="26"/>
          <w:szCs w:val="26"/>
        </w:rPr>
      </w:pPr>
      <w:r w:rsidRPr="005D7BC9">
        <w:rPr>
          <w:rFonts w:ascii="Times New Roman" w:hAnsi="Times New Roman" w:cs="Times New Roman"/>
          <w:sz w:val="26"/>
          <w:szCs w:val="26"/>
        </w:rPr>
        <w:t xml:space="preserve">Губернатором Челябинской области утверждены дорожные карты по улучшению инвестиционного климата в регионе, реализация которых направлена в </w:t>
      </w:r>
      <w:proofErr w:type="spellStart"/>
      <w:r w:rsidRPr="005D7BC9">
        <w:rPr>
          <w:rFonts w:ascii="Times New Roman" w:hAnsi="Times New Roman" w:cs="Times New Roman"/>
          <w:sz w:val="26"/>
          <w:szCs w:val="26"/>
        </w:rPr>
        <w:t>т.ч</w:t>
      </w:r>
      <w:proofErr w:type="spellEnd"/>
      <w:r w:rsidRPr="005D7BC9">
        <w:rPr>
          <w:rFonts w:ascii="Times New Roman" w:hAnsi="Times New Roman" w:cs="Times New Roman"/>
          <w:sz w:val="26"/>
          <w:szCs w:val="26"/>
        </w:rPr>
        <w:t xml:space="preserve">. на сокращение сроков </w:t>
      </w:r>
      <w:proofErr w:type="spellStart"/>
      <w:r w:rsidRPr="005D7BC9">
        <w:rPr>
          <w:rFonts w:ascii="Times New Roman" w:hAnsi="Times New Roman" w:cs="Times New Roman"/>
          <w:sz w:val="26"/>
          <w:szCs w:val="26"/>
        </w:rPr>
        <w:t>техприсоединения</w:t>
      </w:r>
      <w:proofErr w:type="spellEnd"/>
      <w:r w:rsidRPr="005D7BC9">
        <w:rPr>
          <w:rFonts w:ascii="Times New Roman" w:hAnsi="Times New Roman" w:cs="Times New Roman"/>
          <w:sz w:val="26"/>
          <w:szCs w:val="26"/>
        </w:rPr>
        <w:t xml:space="preserve"> к сетям (применение механизма «единственного поставщика», заключение сетевой организацией рамочного договора (договором с открытыми условиями) (</w:t>
      </w:r>
      <w:r w:rsidRPr="005D7BC9">
        <w:rPr>
          <w:rFonts w:ascii="Times New Roman" w:hAnsi="Times New Roman" w:cs="Times New Roman"/>
          <w:i/>
          <w:sz w:val="26"/>
          <w:szCs w:val="26"/>
        </w:rPr>
        <w:t>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r w:rsidRPr="005D7BC9">
        <w:rPr>
          <w:rFonts w:ascii="Times New Roman" w:hAnsi="Times New Roman" w:cs="Times New Roman"/>
          <w:sz w:val="26"/>
          <w:szCs w:val="26"/>
        </w:rPr>
        <w:t>).</w:t>
      </w:r>
    </w:p>
    <w:p w:rsidR="00665094" w:rsidRPr="005D7BC9" w:rsidRDefault="00665094" w:rsidP="00665094">
      <w:pPr>
        <w:autoSpaceDE w:val="0"/>
        <w:autoSpaceDN w:val="0"/>
        <w:adjustRightInd w:val="0"/>
        <w:spacing w:after="0" w:line="240" w:lineRule="auto"/>
        <w:ind w:firstLine="540"/>
        <w:jc w:val="both"/>
        <w:rPr>
          <w:rFonts w:ascii="Times New Roman" w:hAnsi="Times New Roman" w:cs="Times New Roman"/>
          <w:sz w:val="26"/>
          <w:szCs w:val="26"/>
        </w:rPr>
      </w:pPr>
      <w:r w:rsidRPr="005D7BC9">
        <w:rPr>
          <w:rFonts w:ascii="Times New Roman" w:hAnsi="Times New Roman" w:cs="Times New Roman"/>
          <w:sz w:val="26"/>
          <w:szCs w:val="26"/>
        </w:rPr>
        <w:t>Также на основании указанных дорожных карт в Челябинской области созданы две рабочие группы:</w:t>
      </w:r>
    </w:p>
    <w:p w:rsidR="00665094" w:rsidRPr="005D7BC9" w:rsidRDefault="00665094" w:rsidP="00665094">
      <w:pPr>
        <w:pStyle w:val="a4"/>
        <w:numPr>
          <w:ilvl w:val="0"/>
          <w:numId w:val="1"/>
        </w:numPr>
        <w:autoSpaceDE w:val="0"/>
        <w:autoSpaceDN w:val="0"/>
        <w:adjustRightInd w:val="0"/>
        <w:spacing w:after="0" w:line="240" w:lineRule="auto"/>
        <w:ind w:left="0" w:firstLine="540"/>
        <w:jc w:val="both"/>
        <w:rPr>
          <w:rFonts w:ascii="Times New Roman" w:hAnsi="Times New Roman" w:cs="Times New Roman"/>
          <w:sz w:val="26"/>
          <w:szCs w:val="26"/>
        </w:rPr>
      </w:pPr>
      <w:r w:rsidRPr="005D7BC9">
        <w:rPr>
          <w:rFonts w:ascii="Times New Roman" w:hAnsi="Times New Roman" w:cs="Times New Roman"/>
          <w:sz w:val="26"/>
          <w:szCs w:val="26"/>
        </w:rPr>
        <w:t>на базе Министерства тарифного регулирования и энергетики Челябинской области - Техническая комиссия по определению технической возможности подключения к электрическим сетям;</w:t>
      </w:r>
    </w:p>
    <w:p w:rsidR="00665094" w:rsidRPr="005D7BC9" w:rsidRDefault="00665094" w:rsidP="00665094">
      <w:pPr>
        <w:pStyle w:val="a4"/>
        <w:numPr>
          <w:ilvl w:val="0"/>
          <w:numId w:val="1"/>
        </w:numPr>
        <w:autoSpaceDE w:val="0"/>
        <w:autoSpaceDN w:val="0"/>
        <w:adjustRightInd w:val="0"/>
        <w:spacing w:after="0" w:line="240" w:lineRule="auto"/>
        <w:ind w:left="0" w:firstLine="540"/>
        <w:jc w:val="both"/>
        <w:rPr>
          <w:rFonts w:ascii="Times New Roman" w:hAnsi="Times New Roman" w:cs="Times New Roman"/>
          <w:sz w:val="26"/>
          <w:szCs w:val="26"/>
        </w:rPr>
      </w:pPr>
      <w:r w:rsidRPr="005D7BC9">
        <w:rPr>
          <w:rFonts w:ascii="Times New Roman" w:hAnsi="Times New Roman" w:cs="Times New Roman"/>
          <w:sz w:val="26"/>
          <w:szCs w:val="26"/>
        </w:rPr>
        <w:t>на базе Челябинского УФАС России - Техническая комиссия по определению технической возможности подключения (проверке обоснованности отказа в выдаче технических условий).</w:t>
      </w:r>
    </w:p>
    <w:p w:rsidR="00665094" w:rsidRPr="005D7BC9" w:rsidRDefault="00665094" w:rsidP="00665094">
      <w:pPr>
        <w:autoSpaceDE w:val="0"/>
        <w:autoSpaceDN w:val="0"/>
        <w:adjustRightInd w:val="0"/>
        <w:spacing w:after="0" w:line="240" w:lineRule="auto"/>
        <w:ind w:firstLine="709"/>
        <w:jc w:val="both"/>
        <w:rPr>
          <w:rFonts w:ascii="Times New Roman" w:hAnsi="Times New Roman" w:cs="Times New Roman"/>
          <w:sz w:val="26"/>
          <w:szCs w:val="26"/>
        </w:rPr>
      </w:pPr>
      <w:r w:rsidRPr="005D7BC9">
        <w:rPr>
          <w:rFonts w:ascii="Times New Roman" w:hAnsi="Times New Roman" w:cs="Times New Roman"/>
          <w:sz w:val="26"/>
          <w:szCs w:val="26"/>
        </w:rPr>
        <w:t xml:space="preserve">В рамках указанных комиссий представители </w:t>
      </w:r>
      <w:proofErr w:type="spellStart"/>
      <w:r w:rsidRPr="005D7BC9">
        <w:rPr>
          <w:rFonts w:ascii="Times New Roman" w:hAnsi="Times New Roman" w:cs="Times New Roman"/>
          <w:sz w:val="26"/>
          <w:szCs w:val="26"/>
        </w:rPr>
        <w:t>МинТРЭ</w:t>
      </w:r>
      <w:proofErr w:type="spellEnd"/>
      <w:r w:rsidRPr="005D7BC9">
        <w:rPr>
          <w:rFonts w:ascii="Times New Roman" w:hAnsi="Times New Roman" w:cs="Times New Roman"/>
          <w:sz w:val="26"/>
          <w:szCs w:val="26"/>
        </w:rPr>
        <w:t xml:space="preserve">, Челябинского УФАС России, </w:t>
      </w:r>
      <w:proofErr w:type="spellStart"/>
      <w:r w:rsidRPr="005D7BC9">
        <w:rPr>
          <w:rFonts w:ascii="Times New Roman" w:hAnsi="Times New Roman" w:cs="Times New Roman"/>
          <w:sz w:val="26"/>
          <w:szCs w:val="26"/>
        </w:rPr>
        <w:t>Ростехнадзора</w:t>
      </w:r>
      <w:proofErr w:type="spellEnd"/>
      <w:r w:rsidRPr="005D7BC9">
        <w:rPr>
          <w:rFonts w:ascii="Times New Roman" w:hAnsi="Times New Roman" w:cs="Times New Roman"/>
          <w:sz w:val="26"/>
          <w:szCs w:val="26"/>
        </w:rPr>
        <w:t xml:space="preserve">, сетевой организации и заявителя рассматривают обращения с целью выработки оптимального способа подключения, исключения избыточных мероприятий по </w:t>
      </w:r>
      <w:proofErr w:type="spellStart"/>
      <w:r w:rsidRPr="005D7BC9">
        <w:rPr>
          <w:rFonts w:ascii="Times New Roman" w:hAnsi="Times New Roman" w:cs="Times New Roman"/>
          <w:sz w:val="26"/>
          <w:szCs w:val="26"/>
        </w:rPr>
        <w:t>техприсоединению</w:t>
      </w:r>
      <w:proofErr w:type="spellEnd"/>
      <w:r w:rsidRPr="005D7BC9">
        <w:rPr>
          <w:rFonts w:ascii="Times New Roman" w:hAnsi="Times New Roman" w:cs="Times New Roman"/>
          <w:sz w:val="26"/>
          <w:szCs w:val="26"/>
        </w:rPr>
        <w:t>. Заседания комиссий в настоящее время уже проводятся.</w:t>
      </w:r>
    </w:p>
    <w:p w:rsidR="00665094" w:rsidRPr="005D7BC9" w:rsidRDefault="00665094" w:rsidP="00665094">
      <w:pPr>
        <w:autoSpaceDE w:val="0"/>
        <w:autoSpaceDN w:val="0"/>
        <w:adjustRightInd w:val="0"/>
        <w:spacing w:after="0" w:line="240" w:lineRule="auto"/>
        <w:jc w:val="both"/>
        <w:rPr>
          <w:rFonts w:ascii="Times New Roman" w:hAnsi="Times New Roman" w:cs="Times New Roman"/>
          <w:sz w:val="26"/>
          <w:szCs w:val="26"/>
        </w:rPr>
      </w:pPr>
      <w:r w:rsidRPr="005D7BC9">
        <w:rPr>
          <w:rFonts w:ascii="Times New Roman" w:hAnsi="Times New Roman" w:cs="Times New Roman"/>
          <w:sz w:val="26"/>
          <w:szCs w:val="26"/>
        </w:rPr>
        <w:tab/>
        <w:t>Применение указанных механизмов позволит существенно сократить сроки подключения, стоимость подключения.</w:t>
      </w:r>
    </w:p>
    <w:p w:rsidR="00665094" w:rsidRPr="005D7BC9" w:rsidRDefault="00665094" w:rsidP="00665094">
      <w:pPr>
        <w:autoSpaceDE w:val="0"/>
        <w:autoSpaceDN w:val="0"/>
        <w:adjustRightInd w:val="0"/>
        <w:spacing w:after="0" w:line="240" w:lineRule="auto"/>
        <w:ind w:firstLine="709"/>
        <w:jc w:val="both"/>
        <w:rPr>
          <w:rFonts w:ascii="Times New Roman" w:hAnsi="Times New Roman" w:cs="Times New Roman"/>
          <w:sz w:val="26"/>
          <w:szCs w:val="26"/>
        </w:rPr>
      </w:pPr>
    </w:p>
    <w:p w:rsidR="00665094" w:rsidRPr="005D7BC9" w:rsidRDefault="00665094" w:rsidP="00665094">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5D7BC9">
        <w:rPr>
          <w:rFonts w:ascii="Times New Roman" w:hAnsi="Times New Roman" w:cs="Times New Roman"/>
          <w:sz w:val="26"/>
          <w:szCs w:val="26"/>
        </w:rPr>
        <w:t xml:space="preserve">Совокупность нарушений, указанных в пункте 5 выражается в следующем. </w:t>
      </w:r>
      <w:r w:rsidRPr="005D7BC9">
        <w:rPr>
          <w:rFonts w:ascii="Times New Roman" w:hAnsi="Times New Roman" w:cs="Times New Roman"/>
          <w:sz w:val="26"/>
          <w:szCs w:val="26"/>
          <w:lang w:eastAsia="ru-RU"/>
        </w:rPr>
        <w:t xml:space="preserve">В п. 7 </w:t>
      </w:r>
      <w:r w:rsidRPr="005D7BC9">
        <w:rPr>
          <w:rFonts w:ascii="Times New Roman" w:eastAsia="Times New Roman" w:hAnsi="Times New Roman" w:cs="Times New Roman"/>
          <w:bCs/>
          <w:sz w:val="26"/>
          <w:szCs w:val="26"/>
          <w:lang w:eastAsia="ar-SA"/>
        </w:rPr>
        <w:t xml:space="preserve">Правил присоединения </w:t>
      </w:r>
      <w:r w:rsidRPr="005D7BC9">
        <w:rPr>
          <w:rFonts w:ascii="Times New Roman" w:hAnsi="Times New Roman" w:cs="Times New Roman"/>
          <w:sz w:val="26"/>
          <w:szCs w:val="26"/>
          <w:lang w:eastAsia="ru-RU"/>
        </w:rPr>
        <w:t>прямо предусмотрено, что заключение договора является одним из этапов процедуры технологического присоединения.</w:t>
      </w:r>
    </w:p>
    <w:p w:rsidR="00665094" w:rsidRPr="005D7BC9" w:rsidRDefault="00665094" w:rsidP="00665094">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5D7BC9">
        <w:rPr>
          <w:rFonts w:ascii="Times New Roman" w:eastAsia="Lucida Sans Unicode" w:hAnsi="Times New Roman" w:cs="Times New Roman"/>
          <w:sz w:val="26"/>
          <w:szCs w:val="26"/>
        </w:rPr>
        <w:t>Согласно действующему законодательству в технических условиях должны быть указаны все показатели, необходимые для расчета платы за технологическое присоединение, независимо от вида Ставки (</w:t>
      </w:r>
      <w:hyperlink r:id="rId5" w:history="1">
        <w:r w:rsidRPr="005D7BC9">
          <w:rPr>
            <w:rStyle w:val="a3"/>
            <w:rFonts w:ascii="Times New Roman" w:eastAsia="Lucida Sans Unicode" w:hAnsi="Times New Roman" w:cs="Times New Roman"/>
            <w:sz w:val="26"/>
            <w:szCs w:val="26"/>
          </w:rPr>
          <w:t>ставки</w:t>
        </w:r>
      </w:hyperlink>
      <w:r w:rsidRPr="005D7BC9">
        <w:rPr>
          <w:rFonts w:ascii="Times New Roman" w:eastAsia="Lucida Sans Unicode" w:hAnsi="Times New Roman" w:cs="Times New Roman"/>
          <w:sz w:val="26"/>
          <w:szCs w:val="26"/>
          <w:u w:val="single"/>
        </w:rPr>
        <w:t xml:space="preserve"> за единицу максимальной мощности</w:t>
      </w:r>
      <w:r w:rsidRPr="005D7BC9">
        <w:rPr>
          <w:rFonts w:ascii="Times New Roman" w:eastAsia="Lucida Sans Unicode" w:hAnsi="Times New Roman" w:cs="Times New Roman"/>
          <w:sz w:val="26"/>
          <w:szCs w:val="26"/>
        </w:rPr>
        <w:t>, стандартизированные тарифные ставки) в соответствии с которой будет произведен расчет стоимости технологического присоединения.</w:t>
      </w:r>
    </w:p>
    <w:p w:rsidR="00665094" w:rsidRPr="005D7BC9" w:rsidRDefault="00665094" w:rsidP="00665094">
      <w:pPr>
        <w:tabs>
          <w:tab w:val="left" w:pos="860"/>
        </w:tabs>
        <w:spacing w:after="0" w:line="240" w:lineRule="auto"/>
        <w:jc w:val="both"/>
        <w:rPr>
          <w:rFonts w:ascii="Times New Roman" w:eastAsia="Times New Roman" w:hAnsi="Times New Roman" w:cs="Times New Roman"/>
          <w:sz w:val="26"/>
          <w:szCs w:val="26"/>
        </w:rPr>
      </w:pPr>
      <w:r w:rsidRPr="005D7BC9">
        <w:rPr>
          <w:rFonts w:ascii="Times New Roman" w:eastAsia="Lucida Sans Unicode" w:hAnsi="Times New Roman" w:cs="Times New Roman"/>
          <w:sz w:val="26"/>
          <w:szCs w:val="26"/>
        </w:rPr>
        <w:tab/>
        <w:t>Таким образом, сетевая организация обязана:</w:t>
      </w:r>
    </w:p>
    <w:p w:rsidR="00665094" w:rsidRPr="005D7BC9" w:rsidRDefault="00665094" w:rsidP="00665094">
      <w:pPr>
        <w:spacing w:after="0" w:line="240" w:lineRule="auto"/>
        <w:ind w:right="20"/>
        <w:jc w:val="both"/>
        <w:rPr>
          <w:rFonts w:ascii="Times New Roman" w:eastAsia="Times New Roman" w:hAnsi="Times New Roman" w:cs="Times New Roman"/>
          <w:sz w:val="26"/>
          <w:szCs w:val="26"/>
        </w:rPr>
      </w:pPr>
      <w:r w:rsidRPr="005D7BC9">
        <w:rPr>
          <w:rFonts w:ascii="Times New Roman" w:eastAsia="Times New Roman" w:hAnsi="Times New Roman" w:cs="Times New Roman"/>
          <w:sz w:val="26"/>
          <w:szCs w:val="26"/>
        </w:rPr>
        <w:t xml:space="preserve"> </w:t>
      </w:r>
      <w:r w:rsidRPr="005D7BC9">
        <w:rPr>
          <w:rFonts w:ascii="Times New Roman" w:eastAsia="Lucida Sans Unicode" w:hAnsi="Times New Roman" w:cs="Times New Roman"/>
          <w:sz w:val="26"/>
          <w:szCs w:val="26"/>
        </w:rPr>
        <w:tab/>
        <w:t xml:space="preserve">- указывать в технических условиях для Заявителя все технические показатели, необходимые для расчета платы за технологическое присоединение в </w:t>
      </w:r>
      <w:r w:rsidRPr="005D7BC9">
        <w:rPr>
          <w:rFonts w:ascii="Times New Roman" w:eastAsia="Lucida Sans Unicode" w:hAnsi="Times New Roman" w:cs="Times New Roman"/>
          <w:sz w:val="26"/>
          <w:szCs w:val="26"/>
        </w:rPr>
        <w:lastRenderedPageBreak/>
        <w:t xml:space="preserve">соответствии с Правилами присоединения, Ставками, утверждёнными Министерством тарифного регулирования и энергетики Челябинской области; </w:t>
      </w:r>
    </w:p>
    <w:p w:rsidR="00665094" w:rsidRPr="005D7BC9" w:rsidRDefault="00665094" w:rsidP="00665094">
      <w:pPr>
        <w:spacing w:after="0" w:line="240" w:lineRule="auto"/>
        <w:ind w:right="20"/>
        <w:jc w:val="both"/>
        <w:rPr>
          <w:rFonts w:ascii="Times New Roman" w:eastAsia="Lucida Sans Unicode" w:hAnsi="Times New Roman" w:cs="Times New Roman"/>
          <w:sz w:val="26"/>
          <w:szCs w:val="26"/>
        </w:rPr>
      </w:pPr>
      <w:r w:rsidRPr="005D7BC9">
        <w:rPr>
          <w:rFonts w:ascii="Times New Roman" w:eastAsia="Times New Roman" w:hAnsi="Times New Roman" w:cs="Times New Roman"/>
          <w:sz w:val="26"/>
          <w:szCs w:val="26"/>
        </w:rPr>
        <w:t xml:space="preserve"> </w:t>
      </w:r>
      <w:r w:rsidRPr="005D7BC9">
        <w:rPr>
          <w:rFonts w:ascii="Times New Roman" w:eastAsia="Lucida Sans Unicode" w:hAnsi="Times New Roman" w:cs="Times New Roman"/>
          <w:sz w:val="26"/>
          <w:szCs w:val="26"/>
        </w:rPr>
        <w:tab/>
        <w:t>- формировать условия договора таким образом, чтобы у заявителя была возможность самостоятельно выбрать Ставку платы за технологическое присоединение.</w:t>
      </w:r>
    </w:p>
    <w:p w:rsidR="00665094" w:rsidRPr="005D7BC9" w:rsidRDefault="00665094" w:rsidP="00665094">
      <w:pPr>
        <w:spacing w:after="0" w:line="240" w:lineRule="auto"/>
        <w:ind w:right="20" w:firstLine="708"/>
        <w:jc w:val="both"/>
        <w:rPr>
          <w:rFonts w:ascii="Times New Roman" w:eastAsia="Lucida Sans Unicode" w:hAnsi="Times New Roman" w:cs="Times New Roman"/>
          <w:sz w:val="26"/>
          <w:szCs w:val="26"/>
        </w:rPr>
      </w:pPr>
      <w:r w:rsidRPr="005D7BC9">
        <w:rPr>
          <w:rFonts w:ascii="Times New Roman" w:eastAsia="Lucida Sans Unicode" w:hAnsi="Times New Roman" w:cs="Times New Roman"/>
          <w:sz w:val="26"/>
          <w:szCs w:val="26"/>
        </w:rPr>
        <w:t>Указанная правовая позиция подтверждается судебной практикой по делу № А76-507/2017.</w:t>
      </w:r>
    </w:p>
    <w:p w:rsidR="00665094" w:rsidRPr="005D7BC9" w:rsidRDefault="00665094" w:rsidP="00665094">
      <w:pPr>
        <w:spacing w:after="0" w:line="240" w:lineRule="auto"/>
        <w:ind w:right="20" w:firstLine="708"/>
        <w:jc w:val="both"/>
        <w:rPr>
          <w:rFonts w:ascii="Times New Roman" w:eastAsia="Lucida Sans Unicode" w:hAnsi="Times New Roman" w:cs="Times New Roman"/>
          <w:sz w:val="26"/>
          <w:szCs w:val="26"/>
        </w:rPr>
      </w:pPr>
      <w:r w:rsidRPr="005D7BC9">
        <w:rPr>
          <w:rFonts w:ascii="Times New Roman" w:eastAsia="Lucida Sans Unicode" w:hAnsi="Times New Roman" w:cs="Times New Roman"/>
          <w:sz w:val="26"/>
          <w:szCs w:val="26"/>
        </w:rPr>
        <w:t xml:space="preserve">Однако, указание в технических условиях для заявителя всех технических показателей, необходимых для расчета платы за технологическое присоединение в соответствии с Правилами присоединения, утвержденными ставками в конечном итоге не приводит к прямой обязанности сетевой организации направлять заявителю расчет стоимости подключения исходя из </w:t>
      </w:r>
      <w:hyperlink r:id="rId6" w:history="1">
        <w:r w:rsidRPr="005D7BC9">
          <w:rPr>
            <w:rStyle w:val="a3"/>
            <w:rFonts w:ascii="Times New Roman" w:eastAsia="Lucida Sans Unicode" w:hAnsi="Times New Roman" w:cs="Times New Roman"/>
            <w:sz w:val="26"/>
            <w:szCs w:val="26"/>
          </w:rPr>
          <w:t>ставки</w:t>
        </w:r>
      </w:hyperlink>
      <w:r w:rsidRPr="005D7BC9">
        <w:rPr>
          <w:rFonts w:ascii="Times New Roman" w:eastAsia="Lucida Sans Unicode" w:hAnsi="Times New Roman" w:cs="Times New Roman"/>
          <w:sz w:val="26"/>
          <w:szCs w:val="26"/>
        </w:rPr>
        <w:t xml:space="preserve"> за единицу максимальной мощности и стандартизированных тарифных </w:t>
      </w:r>
      <w:hyperlink r:id="rId7" w:history="1">
        <w:r w:rsidRPr="005D7BC9">
          <w:rPr>
            <w:rStyle w:val="a3"/>
            <w:rFonts w:ascii="Times New Roman" w:eastAsia="Lucida Sans Unicode" w:hAnsi="Times New Roman" w:cs="Times New Roman"/>
            <w:sz w:val="26"/>
            <w:szCs w:val="26"/>
          </w:rPr>
          <w:t>ставок</w:t>
        </w:r>
      </w:hyperlink>
      <w:r w:rsidRPr="005D7BC9">
        <w:rPr>
          <w:rFonts w:ascii="Times New Roman" w:hAnsi="Times New Roman" w:cs="Times New Roman"/>
          <w:sz w:val="26"/>
          <w:szCs w:val="26"/>
        </w:rPr>
        <w:t xml:space="preserve">, чтобы последний мог воспользоваться правом предусмотренным </w:t>
      </w:r>
      <w:r w:rsidRPr="005D7BC9">
        <w:rPr>
          <w:rFonts w:ascii="Times New Roman" w:eastAsia="Lucida Sans Unicode" w:hAnsi="Times New Roman" w:cs="Times New Roman"/>
          <w:sz w:val="26"/>
          <w:szCs w:val="26"/>
        </w:rPr>
        <w:t xml:space="preserve">пунктом 87 постановления Правительства РФ от 29.12.2011 № 1178 «О ценообразовании в области регулируемых цен (тарифов) в электроэнергетике». </w:t>
      </w:r>
    </w:p>
    <w:p w:rsidR="00665094" w:rsidRPr="005D7BC9" w:rsidRDefault="00665094" w:rsidP="00665094">
      <w:pPr>
        <w:spacing w:after="0" w:line="240" w:lineRule="auto"/>
        <w:ind w:right="20" w:firstLine="708"/>
        <w:jc w:val="both"/>
        <w:rPr>
          <w:rFonts w:ascii="Times New Roman" w:eastAsia="Lucida Sans Unicode" w:hAnsi="Times New Roman" w:cs="Times New Roman"/>
          <w:sz w:val="26"/>
          <w:szCs w:val="26"/>
        </w:rPr>
      </w:pPr>
      <w:r w:rsidRPr="005D7BC9">
        <w:rPr>
          <w:rFonts w:ascii="Times New Roman" w:eastAsia="Lucida Sans Unicode" w:hAnsi="Times New Roman" w:cs="Times New Roman"/>
          <w:sz w:val="26"/>
          <w:szCs w:val="26"/>
        </w:rPr>
        <w:t xml:space="preserve">Если </w:t>
      </w:r>
      <w:proofErr w:type="spellStart"/>
      <w:r w:rsidRPr="005D7BC9">
        <w:rPr>
          <w:rFonts w:ascii="Times New Roman" w:eastAsia="Lucida Sans Unicode" w:hAnsi="Times New Roman" w:cs="Times New Roman"/>
          <w:sz w:val="26"/>
          <w:szCs w:val="26"/>
        </w:rPr>
        <w:t>неуказание</w:t>
      </w:r>
      <w:proofErr w:type="spellEnd"/>
      <w:r w:rsidRPr="005D7BC9">
        <w:rPr>
          <w:rFonts w:ascii="Times New Roman" w:eastAsia="Lucida Sans Unicode" w:hAnsi="Times New Roman" w:cs="Times New Roman"/>
          <w:sz w:val="26"/>
          <w:szCs w:val="26"/>
        </w:rPr>
        <w:t xml:space="preserve"> в технических условиях всех параметров присоединения можно квалифицировать, как нарушение части 1 статьи 9.21 КоАП РФ то говорить о том, что сетевая организации обязана направить заявителю два расчета платы является спорным. </w:t>
      </w:r>
    </w:p>
    <w:p w:rsidR="00665094" w:rsidRPr="005D7BC9" w:rsidRDefault="00665094" w:rsidP="00665094">
      <w:pPr>
        <w:spacing w:after="0" w:line="240" w:lineRule="auto"/>
        <w:ind w:right="20" w:firstLine="708"/>
        <w:jc w:val="both"/>
        <w:rPr>
          <w:rFonts w:ascii="Times New Roman" w:hAnsi="Times New Roman" w:cs="Times New Roman"/>
          <w:sz w:val="26"/>
          <w:szCs w:val="26"/>
        </w:rPr>
      </w:pPr>
      <w:r w:rsidRPr="005D7BC9">
        <w:rPr>
          <w:rFonts w:ascii="Times New Roman" w:eastAsia="Lucida Sans Unicode" w:hAnsi="Times New Roman" w:cs="Times New Roman"/>
          <w:sz w:val="26"/>
          <w:szCs w:val="26"/>
        </w:rPr>
        <w:t xml:space="preserve">В такой ситуации сетевые компании направляют договор и ТУ с наибольшей для заявителя ценой договора (в зависимости от конкретной ситуации). </w:t>
      </w:r>
    </w:p>
    <w:p w:rsidR="00665094" w:rsidRPr="005D7BC9" w:rsidRDefault="00665094" w:rsidP="00665094">
      <w:pPr>
        <w:spacing w:after="0" w:line="240" w:lineRule="auto"/>
        <w:ind w:right="20" w:firstLine="708"/>
        <w:jc w:val="both"/>
        <w:rPr>
          <w:rFonts w:ascii="Times New Roman" w:eastAsia="Lucida Sans Unicode" w:hAnsi="Times New Roman" w:cs="Times New Roman"/>
          <w:sz w:val="26"/>
          <w:szCs w:val="26"/>
        </w:rPr>
      </w:pPr>
      <w:r w:rsidRPr="005D7BC9">
        <w:rPr>
          <w:rFonts w:ascii="Times New Roman" w:eastAsia="Lucida Sans Unicode" w:hAnsi="Times New Roman" w:cs="Times New Roman"/>
          <w:sz w:val="26"/>
          <w:szCs w:val="26"/>
        </w:rPr>
        <w:t>Для того, чтобы проверить и рассчитать плату за технологическое присоединение исходя из данных, указанных заявителю в ТУ необходимо обладать специальными познаниями (подготовкой).</w:t>
      </w:r>
    </w:p>
    <w:p w:rsidR="00665094" w:rsidRPr="005D7BC9" w:rsidRDefault="00665094" w:rsidP="00665094">
      <w:pPr>
        <w:autoSpaceDE w:val="0"/>
        <w:autoSpaceDN w:val="0"/>
        <w:adjustRightInd w:val="0"/>
        <w:spacing w:after="0" w:line="240" w:lineRule="auto"/>
        <w:ind w:firstLine="709"/>
        <w:jc w:val="both"/>
        <w:rPr>
          <w:rStyle w:val="a3"/>
          <w:rFonts w:ascii="Times New Roman" w:eastAsia="Lucida Sans Unicode" w:hAnsi="Times New Roman" w:cs="Times New Roman"/>
          <w:color w:val="auto"/>
          <w:sz w:val="26"/>
          <w:szCs w:val="26"/>
        </w:rPr>
      </w:pPr>
      <w:r w:rsidRPr="005D7BC9">
        <w:rPr>
          <w:rFonts w:ascii="Times New Roman" w:eastAsia="Lucida Sans Unicode" w:hAnsi="Times New Roman" w:cs="Times New Roman"/>
          <w:sz w:val="26"/>
          <w:szCs w:val="26"/>
        </w:rPr>
        <w:t xml:space="preserve">В этой связи Челябинское УФАС России предлагает внести в Правила присоединения изменения, обязывающие сетевую организацию направлять вместе с Договором и ТУ заявителю расчет стоимости подключения, рассчитанный исходя утвержденных ставок на технологическое присоединение либо оставить единственный вид ставки (стандартизированные тарифные </w:t>
      </w:r>
      <w:hyperlink r:id="rId8" w:history="1">
        <w:r w:rsidRPr="005D7BC9">
          <w:rPr>
            <w:rStyle w:val="a3"/>
            <w:rFonts w:ascii="Times New Roman" w:eastAsia="Lucida Sans Unicode" w:hAnsi="Times New Roman" w:cs="Times New Roman"/>
            <w:color w:val="auto"/>
            <w:sz w:val="26"/>
            <w:szCs w:val="26"/>
          </w:rPr>
          <w:t>ставки</w:t>
        </w:r>
      </w:hyperlink>
      <w:r w:rsidRPr="005D7BC9">
        <w:rPr>
          <w:rStyle w:val="a3"/>
          <w:rFonts w:ascii="Times New Roman" w:eastAsia="Lucida Sans Unicode" w:hAnsi="Times New Roman" w:cs="Times New Roman"/>
          <w:color w:val="auto"/>
          <w:sz w:val="26"/>
          <w:szCs w:val="26"/>
        </w:rPr>
        <w:t>, как наиболее объективный показатель затрат сетевой организации на выполнение мероприятий по технологическому присоединению).</w:t>
      </w:r>
    </w:p>
    <w:p w:rsidR="00665094" w:rsidRPr="005D7BC9" w:rsidRDefault="00665094" w:rsidP="00665094">
      <w:pPr>
        <w:autoSpaceDE w:val="0"/>
        <w:autoSpaceDN w:val="0"/>
        <w:adjustRightInd w:val="0"/>
        <w:spacing w:after="0" w:line="240" w:lineRule="auto"/>
        <w:ind w:firstLine="709"/>
        <w:jc w:val="both"/>
        <w:rPr>
          <w:rFonts w:ascii="Times New Roman" w:hAnsi="Times New Roman" w:cs="Times New Roman"/>
          <w:sz w:val="26"/>
          <w:szCs w:val="26"/>
        </w:rPr>
      </w:pPr>
    </w:p>
    <w:p w:rsidR="00665094" w:rsidRPr="005D7BC9" w:rsidRDefault="00665094" w:rsidP="00665094">
      <w:pPr>
        <w:autoSpaceDE w:val="0"/>
        <w:autoSpaceDN w:val="0"/>
        <w:adjustRightInd w:val="0"/>
        <w:spacing w:after="0" w:line="240" w:lineRule="auto"/>
        <w:ind w:firstLine="540"/>
        <w:jc w:val="both"/>
        <w:outlineLvl w:val="0"/>
        <w:rPr>
          <w:rFonts w:ascii="Times New Roman" w:hAnsi="Times New Roman" w:cs="Times New Roman"/>
          <w:sz w:val="26"/>
          <w:szCs w:val="26"/>
        </w:rPr>
      </w:pPr>
      <w:r w:rsidRPr="005D7BC9">
        <w:rPr>
          <w:rFonts w:ascii="Times New Roman" w:hAnsi="Times New Roman" w:cs="Times New Roman"/>
          <w:sz w:val="26"/>
          <w:szCs w:val="26"/>
        </w:rPr>
        <w:t>Практика применения положений статьи 9.21 КоАП РФ показывает, что привлечение к административной ответственности не побуждает сетевые организации к выполнению то или иной обязанности, предусмотренной Правилами присоединения, а представление об устранении причин и условий,</w:t>
      </w:r>
      <w:r w:rsidRPr="005D7BC9">
        <w:rPr>
          <w:rFonts w:ascii="Times New Roman" w:hAnsi="Times New Roman" w:cs="Times New Roman"/>
          <w:bCs/>
          <w:sz w:val="26"/>
          <w:szCs w:val="26"/>
        </w:rPr>
        <w:t xml:space="preserve"> способствовавших совершению административного правонарушения</w:t>
      </w:r>
      <w:r w:rsidRPr="005D7BC9">
        <w:rPr>
          <w:rFonts w:ascii="Times New Roman" w:hAnsi="Times New Roman" w:cs="Times New Roman"/>
          <w:sz w:val="26"/>
          <w:szCs w:val="26"/>
        </w:rPr>
        <w:t xml:space="preserve"> с учетом разъяснений ЦА ФАС России в большинстве случаев не применимо, поскольку нарушение Правил как правило обусловлено исключительно пренебрежительным отношением сетевой организации к публично-правовым обязанностям, предусмотренным Правилами присоединения, что составляет субъективную сторону административного правонарушения и делает невозможным внесение представления.</w:t>
      </w:r>
    </w:p>
    <w:p w:rsidR="00665094" w:rsidRPr="005D7BC9" w:rsidRDefault="00665094" w:rsidP="00665094">
      <w:pPr>
        <w:autoSpaceDE w:val="0"/>
        <w:autoSpaceDN w:val="0"/>
        <w:adjustRightInd w:val="0"/>
        <w:spacing w:after="0" w:line="240" w:lineRule="auto"/>
        <w:ind w:firstLine="540"/>
        <w:jc w:val="both"/>
        <w:rPr>
          <w:rFonts w:ascii="Times New Roman" w:hAnsi="Times New Roman" w:cs="Times New Roman"/>
          <w:sz w:val="26"/>
          <w:szCs w:val="26"/>
        </w:rPr>
      </w:pPr>
      <w:r w:rsidRPr="005D7BC9">
        <w:rPr>
          <w:rFonts w:ascii="Times New Roman" w:hAnsi="Times New Roman" w:cs="Times New Roman"/>
          <w:sz w:val="26"/>
          <w:szCs w:val="26"/>
        </w:rPr>
        <w:t xml:space="preserve">Решение данной проблемы возможно путем изменения положений статьи 29.13 КоАП РФ, дополнив ее новой конструкцией, позволяющей вносить представление в случае невыполнения привлекаемым к ответственности лицом требований, предусмотренных законом и обязывающей такое лицо принять конкретные меры по </w:t>
      </w:r>
      <w:r w:rsidRPr="005D7BC9">
        <w:rPr>
          <w:rFonts w:ascii="Times New Roman" w:hAnsi="Times New Roman" w:cs="Times New Roman"/>
          <w:sz w:val="26"/>
          <w:szCs w:val="26"/>
        </w:rPr>
        <w:lastRenderedPageBreak/>
        <w:t>устранению допущенных нарушений закона, их причин и условий, им способствующих.</w:t>
      </w:r>
    </w:p>
    <w:p w:rsidR="00665094" w:rsidRPr="005D7BC9" w:rsidRDefault="00665094" w:rsidP="00665094">
      <w:pPr>
        <w:autoSpaceDE w:val="0"/>
        <w:autoSpaceDN w:val="0"/>
        <w:adjustRightInd w:val="0"/>
        <w:spacing w:after="0" w:line="240" w:lineRule="auto"/>
        <w:ind w:firstLine="540"/>
        <w:jc w:val="both"/>
        <w:rPr>
          <w:rFonts w:ascii="Times New Roman" w:hAnsi="Times New Roman" w:cs="Times New Roman"/>
          <w:sz w:val="26"/>
          <w:szCs w:val="26"/>
        </w:rPr>
      </w:pPr>
    </w:p>
    <w:p w:rsidR="00665094" w:rsidRPr="005D7BC9" w:rsidRDefault="00665094" w:rsidP="00665094">
      <w:pPr>
        <w:autoSpaceDE w:val="0"/>
        <w:autoSpaceDN w:val="0"/>
        <w:adjustRightInd w:val="0"/>
        <w:spacing w:after="0" w:line="240" w:lineRule="auto"/>
        <w:ind w:firstLine="540"/>
        <w:jc w:val="both"/>
        <w:rPr>
          <w:rFonts w:ascii="Times New Roman" w:hAnsi="Times New Roman" w:cs="Times New Roman"/>
          <w:sz w:val="26"/>
          <w:szCs w:val="26"/>
        </w:rPr>
      </w:pPr>
      <w:r w:rsidRPr="005D7BC9">
        <w:rPr>
          <w:rFonts w:ascii="Times New Roman" w:hAnsi="Times New Roman" w:cs="Times New Roman"/>
          <w:sz w:val="26"/>
          <w:szCs w:val="26"/>
        </w:rPr>
        <w:t>С начала года вынесено 83 постановления о наложении штрафа по статьям 9.21, 14.31, 14.32, 7.32.3, 7.32.4 на общую сумму более 6 млн рублей.</w:t>
      </w:r>
    </w:p>
    <w:p w:rsidR="00665094" w:rsidRPr="005D7BC9" w:rsidRDefault="00665094" w:rsidP="00665094">
      <w:pPr>
        <w:autoSpaceDE w:val="0"/>
        <w:autoSpaceDN w:val="0"/>
        <w:adjustRightInd w:val="0"/>
        <w:spacing w:after="0" w:line="240" w:lineRule="auto"/>
        <w:ind w:firstLine="540"/>
        <w:jc w:val="both"/>
        <w:rPr>
          <w:rFonts w:ascii="Times New Roman" w:hAnsi="Times New Roman" w:cs="Times New Roman"/>
          <w:sz w:val="26"/>
          <w:szCs w:val="26"/>
        </w:rPr>
      </w:pPr>
      <w:r w:rsidRPr="005D7BC9">
        <w:rPr>
          <w:rFonts w:ascii="Times New Roman" w:hAnsi="Times New Roman" w:cs="Times New Roman"/>
          <w:sz w:val="26"/>
          <w:szCs w:val="26"/>
        </w:rPr>
        <w:t xml:space="preserve">За период действия статьи 9.21 КоАП РФ, предусматривающей ответственность за нарушение правил подключения Челябинским УФАС России на 25.09.2017 вынесено 51 постановление о наложении штрафа на сетевые организации и их должностных лиц на сумму более 5 700 тыс. рублей, из них 32 постановления исполнено на общую сумму 1930 тыс. рублей, 19 постановлений находятся в стадии исполнения. </w:t>
      </w:r>
    </w:p>
    <w:p w:rsidR="00665094" w:rsidRPr="005D7BC9" w:rsidRDefault="00665094" w:rsidP="00665094">
      <w:pPr>
        <w:ind w:firstLine="540"/>
        <w:jc w:val="both"/>
        <w:rPr>
          <w:rFonts w:ascii="Times New Roman" w:hAnsi="Times New Roman" w:cs="Times New Roman"/>
          <w:sz w:val="26"/>
          <w:szCs w:val="26"/>
        </w:rPr>
      </w:pPr>
      <w:r w:rsidRPr="005D7BC9">
        <w:rPr>
          <w:rFonts w:ascii="Times New Roman" w:hAnsi="Times New Roman" w:cs="Times New Roman"/>
          <w:sz w:val="26"/>
          <w:szCs w:val="26"/>
        </w:rPr>
        <w:t>За указанный период обжаловано в судебном порядке 24 постановления, из них 15 дел завершилось в пользу Челябинского УФАС России, 9 постановлений в стадии обжалования.</w:t>
      </w:r>
    </w:p>
    <w:p w:rsidR="00D17304" w:rsidRPr="005D7BC9" w:rsidRDefault="00665094" w:rsidP="00665094">
      <w:pPr>
        <w:rPr>
          <w:rFonts w:ascii="Times New Roman" w:hAnsi="Times New Roman" w:cs="Times New Roman"/>
          <w:sz w:val="26"/>
          <w:szCs w:val="26"/>
        </w:rPr>
      </w:pPr>
      <w:r w:rsidRPr="005D7BC9">
        <w:rPr>
          <w:rFonts w:ascii="Times New Roman" w:hAnsi="Times New Roman" w:cs="Times New Roman"/>
          <w:sz w:val="26"/>
          <w:szCs w:val="26"/>
        </w:rPr>
        <w:tab/>
        <w:t>В отчетном периоде рассмотрено 64 жалобы на процедуры торгов и закупок, проводимые в рамках Закона об исполнительном производстве, Закона о закупках, из них 24 жалобы признаны обоснованными, 33 необоснованными из которых в 6 случаях выявлены иные нарушения неуказанные в жалобе.</w:t>
      </w:r>
    </w:p>
    <w:p w:rsidR="00665094" w:rsidRPr="005D7BC9" w:rsidRDefault="00665094" w:rsidP="00665094">
      <w:pPr>
        <w:jc w:val="both"/>
        <w:rPr>
          <w:rFonts w:ascii="Times New Roman" w:hAnsi="Times New Roman" w:cs="Times New Roman"/>
          <w:sz w:val="26"/>
          <w:szCs w:val="26"/>
        </w:rPr>
      </w:pPr>
    </w:p>
    <w:p w:rsidR="00665094" w:rsidRPr="005D7BC9" w:rsidRDefault="00665094" w:rsidP="00665094">
      <w:pPr>
        <w:jc w:val="both"/>
        <w:rPr>
          <w:rFonts w:ascii="Times New Roman" w:hAnsi="Times New Roman" w:cs="Times New Roman"/>
          <w:b/>
          <w:sz w:val="26"/>
          <w:szCs w:val="26"/>
        </w:rPr>
      </w:pPr>
      <w:r w:rsidRPr="005D7BC9">
        <w:rPr>
          <w:rFonts w:ascii="Times New Roman" w:hAnsi="Times New Roman" w:cs="Times New Roman"/>
          <w:b/>
          <w:sz w:val="26"/>
          <w:szCs w:val="26"/>
        </w:rPr>
        <w:t>Антимонопольный контроль торгов</w:t>
      </w:r>
    </w:p>
    <w:p w:rsidR="00665094" w:rsidRPr="005D7BC9" w:rsidRDefault="00665094" w:rsidP="00665094">
      <w:pPr>
        <w:ind w:firstLine="708"/>
        <w:jc w:val="both"/>
        <w:rPr>
          <w:rFonts w:ascii="Times New Roman" w:hAnsi="Times New Roman" w:cs="Times New Roman"/>
          <w:sz w:val="26"/>
          <w:szCs w:val="26"/>
        </w:rPr>
      </w:pPr>
      <w:r w:rsidRPr="005D7BC9">
        <w:rPr>
          <w:rFonts w:ascii="Times New Roman" w:hAnsi="Times New Roman" w:cs="Times New Roman"/>
          <w:sz w:val="26"/>
          <w:szCs w:val="26"/>
        </w:rPr>
        <w:t>1. Типовые и массовые нарушения обязательных требований:</w:t>
      </w:r>
    </w:p>
    <w:p w:rsidR="00665094" w:rsidRPr="005D7BC9" w:rsidRDefault="00665094" w:rsidP="00665094">
      <w:pPr>
        <w:ind w:firstLine="708"/>
        <w:jc w:val="both"/>
        <w:rPr>
          <w:rFonts w:ascii="Times New Roman" w:hAnsi="Times New Roman" w:cs="Times New Roman"/>
          <w:sz w:val="26"/>
          <w:szCs w:val="26"/>
        </w:rPr>
      </w:pPr>
      <w:r w:rsidRPr="005D7BC9">
        <w:rPr>
          <w:rFonts w:ascii="Times New Roman" w:hAnsi="Times New Roman" w:cs="Times New Roman"/>
          <w:sz w:val="26"/>
          <w:szCs w:val="26"/>
        </w:rPr>
        <w:t>1.1. При проведении торгов на право аренды земельного участка:</w:t>
      </w:r>
    </w:p>
    <w:p w:rsidR="00665094" w:rsidRPr="005D7BC9" w:rsidRDefault="00665094" w:rsidP="00665094">
      <w:pPr>
        <w:ind w:firstLine="708"/>
        <w:jc w:val="both"/>
        <w:rPr>
          <w:rFonts w:ascii="Times New Roman" w:hAnsi="Times New Roman" w:cs="Times New Roman"/>
          <w:sz w:val="26"/>
          <w:szCs w:val="26"/>
        </w:rPr>
      </w:pPr>
      <w:r w:rsidRPr="005D7BC9">
        <w:rPr>
          <w:rFonts w:ascii="Times New Roman" w:hAnsi="Times New Roman" w:cs="Times New Roman"/>
          <w:sz w:val="26"/>
          <w:szCs w:val="26"/>
        </w:rPr>
        <w:t>1.1.1. Установление начальной цены предмета аукциона на право заключения договора аренды земельного участка без учета положений пункта 14 статьи 39.11 ЗК РФ, предусматривающего  установление начальной цены предмета аукциона по выбору уполномоченного органа в размере ежегодной арендной платы, определенной по результатам рыночной оценки,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665094" w:rsidRPr="005D7BC9" w:rsidRDefault="00665094" w:rsidP="00665094">
      <w:pPr>
        <w:ind w:firstLine="708"/>
        <w:jc w:val="both"/>
        <w:rPr>
          <w:rFonts w:ascii="Times New Roman" w:hAnsi="Times New Roman" w:cs="Times New Roman"/>
          <w:sz w:val="26"/>
          <w:szCs w:val="26"/>
        </w:rPr>
      </w:pPr>
      <w:r w:rsidRPr="005D7BC9">
        <w:rPr>
          <w:rFonts w:ascii="Times New Roman" w:hAnsi="Times New Roman" w:cs="Times New Roman"/>
          <w:sz w:val="26"/>
          <w:szCs w:val="26"/>
        </w:rPr>
        <w:t>1.1.2.</w:t>
      </w:r>
      <w:r w:rsidRPr="005D7BC9">
        <w:rPr>
          <w:rFonts w:ascii="Times New Roman" w:eastAsia="Lucida Sans Unicode" w:hAnsi="Times New Roman" w:cs="Times New Roman"/>
          <w:color w:val="000000"/>
          <w:kern w:val="2"/>
          <w:sz w:val="26"/>
          <w:szCs w:val="26"/>
          <w:lang w:eastAsia="ar-SA"/>
        </w:rPr>
        <w:t xml:space="preserve"> Установление </w:t>
      </w:r>
      <w:r w:rsidRPr="005D7BC9">
        <w:rPr>
          <w:rFonts w:ascii="Times New Roman" w:hAnsi="Times New Roman" w:cs="Times New Roman"/>
          <w:sz w:val="26"/>
          <w:szCs w:val="26"/>
        </w:rPr>
        <w:t>в проекте договора аренды земельного участка возможности изменения арендной платы за земельный участок, внесения изменений и уточнений в случае изменения законодательства Российской Федерации.</w:t>
      </w:r>
    </w:p>
    <w:p w:rsidR="00665094" w:rsidRPr="005D7BC9" w:rsidRDefault="00665094" w:rsidP="00665094">
      <w:pPr>
        <w:ind w:firstLine="708"/>
        <w:jc w:val="both"/>
        <w:rPr>
          <w:rFonts w:ascii="Times New Roman" w:hAnsi="Times New Roman" w:cs="Times New Roman"/>
          <w:sz w:val="26"/>
          <w:szCs w:val="26"/>
        </w:rPr>
      </w:pPr>
      <w:r w:rsidRPr="005D7BC9">
        <w:rPr>
          <w:rFonts w:ascii="Times New Roman" w:hAnsi="Times New Roman" w:cs="Times New Roman"/>
          <w:sz w:val="26"/>
          <w:szCs w:val="26"/>
        </w:rPr>
        <w:t>1.1.3. Установление в проекте договора аренды земельного участка возможности передачи земельного участка в субаренду.</w:t>
      </w:r>
    </w:p>
    <w:p w:rsidR="00665094" w:rsidRPr="005D7BC9" w:rsidRDefault="00665094" w:rsidP="00665094">
      <w:pPr>
        <w:ind w:firstLine="708"/>
        <w:jc w:val="both"/>
        <w:rPr>
          <w:rFonts w:ascii="Times New Roman" w:hAnsi="Times New Roman" w:cs="Times New Roman"/>
          <w:sz w:val="26"/>
          <w:szCs w:val="26"/>
        </w:rPr>
      </w:pPr>
      <w:r w:rsidRPr="005D7BC9">
        <w:rPr>
          <w:rFonts w:ascii="Times New Roman" w:hAnsi="Times New Roman" w:cs="Times New Roman"/>
          <w:sz w:val="26"/>
          <w:szCs w:val="26"/>
        </w:rPr>
        <w:t>1.1.4.</w:t>
      </w:r>
      <w:r w:rsidRPr="005D7BC9">
        <w:rPr>
          <w:rFonts w:ascii="Times New Roman" w:eastAsia="Lucida Sans Unicode" w:hAnsi="Times New Roman" w:cs="Times New Roman"/>
          <w:color w:val="FF0000"/>
          <w:kern w:val="2"/>
          <w:sz w:val="26"/>
          <w:szCs w:val="26"/>
          <w:lang w:eastAsia="ar-SA"/>
        </w:rPr>
        <w:t xml:space="preserve"> </w:t>
      </w:r>
      <w:proofErr w:type="spellStart"/>
      <w:r w:rsidRPr="005D7BC9">
        <w:rPr>
          <w:rFonts w:ascii="Times New Roman" w:hAnsi="Times New Roman" w:cs="Times New Roman"/>
          <w:sz w:val="26"/>
          <w:szCs w:val="26"/>
        </w:rPr>
        <w:t>Неразмещение</w:t>
      </w:r>
      <w:proofErr w:type="spellEnd"/>
      <w:r w:rsidRPr="005D7BC9">
        <w:rPr>
          <w:rFonts w:ascii="Times New Roman" w:hAnsi="Times New Roman" w:cs="Times New Roman"/>
          <w:sz w:val="26"/>
          <w:szCs w:val="26"/>
        </w:rPr>
        <w:t xml:space="preserve"> в сети Интернет на официальном сайте Российской Федерации для размещения информации о проведении торгов www.torgi.gov.ru проекта договора </w:t>
      </w:r>
      <w:proofErr w:type="gramStart"/>
      <w:r w:rsidRPr="005D7BC9">
        <w:rPr>
          <w:rFonts w:ascii="Times New Roman" w:hAnsi="Times New Roman" w:cs="Times New Roman"/>
          <w:sz w:val="26"/>
          <w:szCs w:val="26"/>
        </w:rPr>
        <w:t>аренды  по</w:t>
      </w:r>
      <w:proofErr w:type="gramEnd"/>
      <w:r w:rsidRPr="005D7BC9">
        <w:rPr>
          <w:rFonts w:ascii="Times New Roman" w:hAnsi="Times New Roman" w:cs="Times New Roman"/>
          <w:sz w:val="26"/>
          <w:szCs w:val="26"/>
        </w:rPr>
        <w:t xml:space="preserve"> каждому земельному участку, являющемуся предметом торгов.</w:t>
      </w:r>
    </w:p>
    <w:p w:rsidR="00665094" w:rsidRPr="005D7BC9" w:rsidRDefault="00665094" w:rsidP="00665094">
      <w:pPr>
        <w:ind w:firstLine="708"/>
        <w:jc w:val="both"/>
        <w:rPr>
          <w:rFonts w:ascii="Times New Roman" w:hAnsi="Times New Roman" w:cs="Times New Roman"/>
          <w:sz w:val="26"/>
          <w:szCs w:val="26"/>
        </w:rPr>
      </w:pPr>
      <w:r w:rsidRPr="005D7BC9">
        <w:rPr>
          <w:rFonts w:ascii="Times New Roman" w:hAnsi="Times New Roman" w:cs="Times New Roman"/>
          <w:sz w:val="26"/>
          <w:szCs w:val="26"/>
        </w:rPr>
        <w:t xml:space="preserve">1.1.5. отсутствие в извещении технических условий подключения (технологического присоединения) объекта капитального строительства к сетям </w:t>
      </w:r>
      <w:r w:rsidRPr="005D7BC9">
        <w:rPr>
          <w:rFonts w:ascii="Times New Roman" w:hAnsi="Times New Roman" w:cs="Times New Roman"/>
          <w:sz w:val="26"/>
          <w:szCs w:val="26"/>
        </w:rPr>
        <w:lastRenderedPageBreak/>
        <w:t>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сведений о сроке действия технических условий, о плате за подключение (технологическое присоединение).</w:t>
      </w:r>
    </w:p>
    <w:p w:rsidR="00665094" w:rsidRPr="005D7BC9" w:rsidRDefault="00665094" w:rsidP="00665094">
      <w:pPr>
        <w:ind w:firstLine="708"/>
        <w:jc w:val="both"/>
        <w:rPr>
          <w:rFonts w:ascii="Times New Roman" w:hAnsi="Times New Roman" w:cs="Times New Roman"/>
          <w:sz w:val="26"/>
          <w:szCs w:val="26"/>
        </w:rPr>
      </w:pPr>
      <w:r w:rsidRPr="005D7BC9">
        <w:rPr>
          <w:rFonts w:ascii="Times New Roman" w:hAnsi="Times New Roman" w:cs="Times New Roman"/>
          <w:sz w:val="26"/>
          <w:szCs w:val="26"/>
        </w:rPr>
        <w:t>Мероприятиями по устранению таких нарушений являются выдача предписания о внесении изменений в конкурсную документацию, либо об аннулировании торгов.</w:t>
      </w:r>
    </w:p>
    <w:p w:rsidR="00665094" w:rsidRPr="005D7BC9" w:rsidRDefault="00665094" w:rsidP="00665094">
      <w:pPr>
        <w:ind w:firstLine="708"/>
        <w:jc w:val="both"/>
        <w:rPr>
          <w:rFonts w:ascii="Times New Roman" w:hAnsi="Times New Roman" w:cs="Times New Roman"/>
          <w:sz w:val="26"/>
          <w:szCs w:val="26"/>
        </w:rPr>
      </w:pPr>
      <w:r w:rsidRPr="005D7BC9">
        <w:rPr>
          <w:rFonts w:ascii="Times New Roman" w:hAnsi="Times New Roman" w:cs="Times New Roman"/>
          <w:sz w:val="26"/>
          <w:szCs w:val="26"/>
        </w:rPr>
        <w:t>2. Проведенные в отношении подконтрольных лиц проверках и иных мероприятиях по контролю.</w:t>
      </w:r>
    </w:p>
    <w:p w:rsidR="00665094" w:rsidRPr="005D7BC9" w:rsidRDefault="00665094" w:rsidP="00665094">
      <w:pPr>
        <w:ind w:firstLine="708"/>
        <w:rPr>
          <w:rFonts w:ascii="Times New Roman" w:hAnsi="Times New Roman" w:cs="Times New Roman"/>
          <w:sz w:val="26"/>
          <w:szCs w:val="26"/>
          <w:u w:val="single"/>
        </w:rPr>
      </w:pPr>
      <w:r w:rsidRPr="005D7BC9">
        <w:rPr>
          <w:rFonts w:ascii="Times New Roman" w:hAnsi="Times New Roman" w:cs="Times New Roman"/>
          <w:sz w:val="26"/>
          <w:szCs w:val="26"/>
          <w:u w:val="single"/>
        </w:rPr>
        <w:t>Предупреждения:</w:t>
      </w:r>
    </w:p>
    <w:p w:rsidR="00665094" w:rsidRPr="005D7BC9" w:rsidRDefault="00665094" w:rsidP="00665094">
      <w:pPr>
        <w:jc w:val="both"/>
        <w:rPr>
          <w:rFonts w:ascii="Times New Roman" w:hAnsi="Times New Roman" w:cs="Times New Roman"/>
          <w:sz w:val="26"/>
          <w:szCs w:val="26"/>
        </w:rPr>
      </w:pPr>
      <w:r w:rsidRPr="005D7BC9">
        <w:rPr>
          <w:rFonts w:ascii="Times New Roman" w:hAnsi="Times New Roman" w:cs="Times New Roman"/>
          <w:sz w:val="26"/>
          <w:szCs w:val="26"/>
        </w:rPr>
        <w:t xml:space="preserve">Выдано 1 предупреждение о прекращении Администрацией </w:t>
      </w:r>
      <w:proofErr w:type="spellStart"/>
      <w:r w:rsidRPr="005D7BC9">
        <w:rPr>
          <w:rFonts w:ascii="Times New Roman" w:hAnsi="Times New Roman" w:cs="Times New Roman"/>
          <w:sz w:val="26"/>
          <w:szCs w:val="26"/>
        </w:rPr>
        <w:t>Кунашакского</w:t>
      </w:r>
      <w:proofErr w:type="spellEnd"/>
      <w:r w:rsidRPr="005D7BC9">
        <w:rPr>
          <w:rFonts w:ascii="Times New Roman" w:hAnsi="Times New Roman" w:cs="Times New Roman"/>
          <w:sz w:val="26"/>
          <w:szCs w:val="26"/>
        </w:rPr>
        <w:t xml:space="preserve"> муниципального района действий (бездействия), по предоставлению ООО «МК-Сервис» земельного участка для строительства без проведения торгов (46-07/17).</w:t>
      </w:r>
    </w:p>
    <w:p w:rsidR="00665094" w:rsidRPr="005D7BC9" w:rsidRDefault="00665094" w:rsidP="00665094">
      <w:pPr>
        <w:ind w:firstLine="708"/>
        <w:rPr>
          <w:rFonts w:ascii="Times New Roman" w:hAnsi="Times New Roman" w:cs="Times New Roman"/>
          <w:sz w:val="26"/>
          <w:szCs w:val="26"/>
          <w:u w:val="single"/>
        </w:rPr>
      </w:pPr>
      <w:r w:rsidRPr="005D7BC9">
        <w:rPr>
          <w:rFonts w:ascii="Times New Roman" w:hAnsi="Times New Roman" w:cs="Times New Roman"/>
          <w:sz w:val="26"/>
          <w:szCs w:val="26"/>
          <w:u w:val="single"/>
        </w:rPr>
        <w:t>Жалобы:</w:t>
      </w:r>
    </w:p>
    <w:p w:rsidR="00665094" w:rsidRPr="005D7BC9" w:rsidRDefault="00665094" w:rsidP="00665094">
      <w:pPr>
        <w:ind w:firstLine="708"/>
        <w:jc w:val="both"/>
        <w:rPr>
          <w:rFonts w:ascii="Times New Roman" w:hAnsi="Times New Roman" w:cs="Times New Roman"/>
          <w:sz w:val="26"/>
          <w:szCs w:val="26"/>
        </w:rPr>
      </w:pPr>
      <w:r w:rsidRPr="005D7BC9">
        <w:rPr>
          <w:rFonts w:ascii="Times New Roman" w:hAnsi="Times New Roman" w:cs="Times New Roman"/>
          <w:sz w:val="26"/>
          <w:szCs w:val="26"/>
        </w:rPr>
        <w:t>Рассмотрено 6 жалоб на действия организатора торгов при организации и проведении торгов на право</w:t>
      </w:r>
      <w:r w:rsidRPr="005D7BC9">
        <w:rPr>
          <w:rFonts w:ascii="Times New Roman" w:hAnsi="Times New Roman" w:cs="Times New Roman"/>
          <w:color w:val="000000"/>
          <w:sz w:val="26"/>
          <w:szCs w:val="26"/>
        </w:rPr>
        <w:t xml:space="preserve"> </w:t>
      </w:r>
      <w:r w:rsidRPr="005D7BC9">
        <w:rPr>
          <w:rFonts w:ascii="Times New Roman" w:hAnsi="Times New Roman" w:cs="Times New Roman"/>
          <w:sz w:val="26"/>
          <w:szCs w:val="26"/>
        </w:rPr>
        <w:t>заключения договоров аренды, продажи земельных участков, по результатам рассмотрения которых 4 признаны обоснованными.</w:t>
      </w:r>
    </w:p>
    <w:p w:rsidR="00665094" w:rsidRPr="005D7BC9" w:rsidRDefault="00665094" w:rsidP="00665094">
      <w:pPr>
        <w:ind w:firstLine="708"/>
        <w:rPr>
          <w:rFonts w:ascii="Times New Roman" w:hAnsi="Times New Roman" w:cs="Times New Roman"/>
          <w:sz w:val="26"/>
          <w:szCs w:val="26"/>
        </w:rPr>
      </w:pPr>
      <w:r w:rsidRPr="005D7BC9">
        <w:rPr>
          <w:rFonts w:ascii="Times New Roman" w:hAnsi="Times New Roman" w:cs="Times New Roman"/>
          <w:sz w:val="26"/>
          <w:szCs w:val="26"/>
        </w:rPr>
        <w:t>3. Наложенных по результатам указанных мероприятий мерах административной и иной публично-правовой ответственности.</w:t>
      </w:r>
    </w:p>
    <w:p w:rsidR="00665094" w:rsidRPr="005D7BC9" w:rsidRDefault="00665094" w:rsidP="00665094">
      <w:pPr>
        <w:ind w:firstLine="708"/>
        <w:jc w:val="both"/>
        <w:rPr>
          <w:rFonts w:ascii="Times New Roman" w:hAnsi="Times New Roman" w:cs="Times New Roman"/>
          <w:sz w:val="26"/>
          <w:szCs w:val="26"/>
        </w:rPr>
      </w:pPr>
      <w:r w:rsidRPr="005D7BC9">
        <w:rPr>
          <w:rFonts w:ascii="Times New Roman" w:hAnsi="Times New Roman" w:cs="Times New Roman"/>
          <w:sz w:val="26"/>
          <w:szCs w:val="26"/>
        </w:rPr>
        <w:t>По результатам рассмотрения жалоб выданы 5 предписаний, о внесении изменений в конкурсную документацию, об аннулировании торгов.</w:t>
      </w:r>
    </w:p>
    <w:p w:rsidR="00665094" w:rsidRPr="005D7BC9" w:rsidRDefault="00665094" w:rsidP="00665094">
      <w:pPr>
        <w:ind w:firstLine="708"/>
        <w:rPr>
          <w:rFonts w:ascii="Times New Roman" w:hAnsi="Times New Roman" w:cs="Times New Roman"/>
          <w:sz w:val="26"/>
          <w:szCs w:val="26"/>
        </w:rPr>
      </w:pPr>
      <w:r w:rsidRPr="005D7BC9">
        <w:rPr>
          <w:rFonts w:ascii="Times New Roman" w:hAnsi="Times New Roman" w:cs="Times New Roman"/>
          <w:sz w:val="26"/>
          <w:szCs w:val="26"/>
        </w:rPr>
        <w:t>4. Результатах административного и судебного оспаривания решений, действий (бездействия) органа государственного контроля (надзора) и его должностных лиц.</w:t>
      </w:r>
    </w:p>
    <w:p w:rsidR="00665094" w:rsidRPr="005D7BC9" w:rsidRDefault="00665094" w:rsidP="00665094">
      <w:pPr>
        <w:ind w:firstLine="708"/>
        <w:jc w:val="both"/>
        <w:rPr>
          <w:rFonts w:ascii="Times New Roman" w:hAnsi="Times New Roman" w:cs="Times New Roman"/>
          <w:sz w:val="26"/>
          <w:szCs w:val="26"/>
        </w:rPr>
      </w:pPr>
      <w:r w:rsidRPr="005D7BC9">
        <w:rPr>
          <w:rFonts w:ascii="Times New Roman" w:hAnsi="Times New Roman" w:cs="Times New Roman"/>
          <w:sz w:val="26"/>
          <w:szCs w:val="26"/>
        </w:rPr>
        <w:t>4.1. Постановлением Арбитражного суда Уральского округа от 19.07.2017 по делу № А76-22405/2016 решение Арбитражного суда Челябинской области от 20.02.2017 и постановление Восемнадцатого арбитражного апелляционного суда от 03.05.2017 по тому же делу оставлены без изменения, кассационная жалоба Министерства тарифного регулирования и энергетики Челябинской области о признании недействительным решения Челябинского УФАС России по делу № 98-07/15 - без удовлетворения.</w:t>
      </w:r>
    </w:p>
    <w:p w:rsidR="00665094" w:rsidRPr="005D7BC9" w:rsidRDefault="00665094" w:rsidP="00665094">
      <w:pPr>
        <w:ind w:firstLine="708"/>
        <w:jc w:val="both"/>
        <w:rPr>
          <w:rFonts w:ascii="Times New Roman" w:hAnsi="Times New Roman" w:cs="Times New Roman"/>
          <w:sz w:val="26"/>
          <w:szCs w:val="26"/>
        </w:rPr>
      </w:pPr>
      <w:r w:rsidRPr="005D7BC9">
        <w:rPr>
          <w:rFonts w:ascii="Times New Roman" w:hAnsi="Times New Roman" w:cs="Times New Roman"/>
          <w:sz w:val="26"/>
          <w:szCs w:val="26"/>
        </w:rPr>
        <w:t>4.2. Постановлением Восемнадцатого арбитражного апелляционного суда от 28.08.2017 по делу № А76-27590/2016 оставлено без изменения решение Арбитражного суда Челябинской области от 29.06.2017 по тому же делу, апелляционные жалобы Министерства строительства и инфраструктуры Челябинской области и общества с ограниченной ответственностью «</w:t>
      </w:r>
      <w:proofErr w:type="spellStart"/>
      <w:r w:rsidRPr="005D7BC9">
        <w:rPr>
          <w:rFonts w:ascii="Times New Roman" w:hAnsi="Times New Roman" w:cs="Times New Roman"/>
          <w:sz w:val="26"/>
          <w:szCs w:val="26"/>
        </w:rPr>
        <w:t>ФлагманСтрой</w:t>
      </w:r>
      <w:proofErr w:type="spellEnd"/>
      <w:r w:rsidRPr="005D7BC9">
        <w:rPr>
          <w:rFonts w:ascii="Times New Roman" w:hAnsi="Times New Roman" w:cs="Times New Roman"/>
          <w:sz w:val="26"/>
          <w:szCs w:val="26"/>
        </w:rPr>
        <w:t>» о признании недействительным решения Челябинского УФАС России по делу № 96-07/15 - без удовлетворения.</w:t>
      </w:r>
    </w:p>
    <w:p w:rsidR="00665094" w:rsidRPr="005D7BC9" w:rsidRDefault="00665094" w:rsidP="00665094">
      <w:pPr>
        <w:ind w:firstLine="708"/>
        <w:jc w:val="both"/>
        <w:rPr>
          <w:rFonts w:ascii="Times New Roman" w:hAnsi="Times New Roman" w:cs="Times New Roman"/>
          <w:sz w:val="26"/>
          <w:szCs w:val="26"/>
        </w:rPr>
      </w:pPr>
      <w:r w:rsidRPr="005D7BC9">
        <w:rPr>
          <w:rFonts w:ascii="Times New Roman" w:hAnsi="Times New Roman" w:cs="Times New Roman"/>
          <w:sz w:val="26"/>
          <w:szCs w:val="26"/>
        </w:rPr>
        <w:lastRenderedPageBreak/>
        <w:t>4.3. Решением Арбитражного суда Челябинской области от 09.08.2017 по делу № А76-6981/17 отказано Администрации Кусинского городского поселения в удовлетворении заявленных требований о признании недействительными решения и предписания Челябинского УФАС России по жалобе № 79-07-18.1/16.</w:t>
      </w:r>
    </w:p>
    <w:p w:rsidR="00665094" w:rsidRPr="005D7BC9" w:rsidRDefault="00665094" w:rsidP="00665094">
      <w:pPr>
        <w:rPr>
          <w:rFonts w:ascii="Times New Roman" w:hAnsi="Times New Roman" w:cs="Times New Roman"/>
          <w:sz w:val="26"/>
          <w:szCs w:val="26"/>
        </w:rPr>
      </w:pPr>
    </w:p>
    <w:p w:rsidR="00665094" w:rsidRPr="005D7BC9" w:rsidRDefault="00665094" w:rsidP="00665094">
      <w:pPr>
        <w:spacing w:line="240" w:lineRule="auto"/>
        <w:contextualSpacing/>
        <w:rPr>
          <w:rFonts w:ascii="Times New Roman" w:hAnsi="Times New Roman" w:cs="Times New Roman"/>
          <w:b/>
          <w:sz w:val="26"/>
          <w:szCs w:val="26"/>
        </w:rPr>
      </w:pPr>
      <w:r w:rsidRPr="005D7BC9">
        <w:rPr>
          <w:rFonts w:ascii="Times New Roman" w:hAnsi="Times New Roman" w:cs="Times New Roman"/>
          <w:b/>
          <w:sz w:val="26"/>
          <w:szCs w:val="26"/>
        </w:rPr>
        <w:t xml:space="preserve">Контроль соблюдения законодательства о контрактной системе </w:t>
      </w:r>
    </w:p>
    <w:p w:rsidR="00665094" w:rsidRPr="005D7BC9" w:rsidRDefault="00665094" w:rsidP="00665094">
      <w:pPr>
        <w:spacing w:line="240" w:lineRule="auto"/>
        <w:contextualSpacing/>
        <w:jc w:val="center"/>
        <w:rPr>
          <w:rFonts w:ascii="Times New Roman" w:hAnsi="Times New Roman" w:cs="Times New Roman"/>
          <w:sz w:val="26"/>
          <w:szCs w:val="26"/>
        </w:rPr>
      </w:pPr>
    </w:p>
    <w:p w:rsidR="00665094" w:rsidRPr="005D7BC9" w:rsidRDefault="00665094" w:rsidP="00665094">
      <w:pPr>
        <w:spacing w:line="240" w:lineRule="auto"/>
        <w:ind w:firstLine="708"/>
        <w:contextualSpacing/>
        <w:jc w:val="both"/>
        <w:rPr>
          <w:rFonts w:ascii="Times New Roman" w:hAnsi="Times New Roman" w:cs="Times New Roman"/>
          <w:sz w:val="26"/>
          <w:szCs w:val="26"/>
        </w:rPr>
      </w:pPr>
      <w:r w:rsidRPr="005D7BC9">
        <w:rPr>
          <w:rFonts w:ascii="Times New Roman" w:hAnsi="Times New Roman" w:cs="Times New Roman"/>
          <w:sz w:val="26"/>
          <w:szCs w:val="26"/>
        </w:rPr>
        <w:t>При ознакомлении с извещением и (или) документацией о закупке: ознакомление с извещением и (или) документацией о закупке (в том числе с инструкцией по заполнению заявки) не в полном объеме (например, условиями контракта, которые могут быть более конкретизированы, чем описание объекта закупки, либо противоречить такому описанию).</w:t>
      </w:r>
    </w:p>
    <w:p w:rsidR="00665094" w:rsidRPr="005D7BC9" w:rsidRDefault="00665094" w:rsidP="00665094">
      <w:pPr>
        <w:spacing w:line="240" w:lineRule="auto"/>
        <w:ind w:firstLine="708"/>
        <w:contextualSpacing/>
        <w:jc w:val="both"/>
        <w:rPr>
          <w:rFonts w:ascii="Times New Roman" w:hAnsi="Times New Roman" w:cs="Times New Roman"/>
          <w:sz w:val="26"/>
          <w:szCs w:val="26"/>
        </w:rPr>
      </w:pPr>
      <w:r w:rsidRPr="005D7BC9">
        <w:rPr>
          <w:rFonts w:ascii="Times New Roman" w:hAnsi="Times New Roman" w:cs="Times New Roman"/>
          <w:sz w:val="26"/>
          <w:szCs w:val="26"/>
        </w:rPr>
        <w:t>При подаче заявки на участие в закупке:</w:t>
      </w:r>
    </w:p>
    <w:p w:rsidR="00665094" w:rsidRPr="005D7BC9" w:rsidRDefault="00665094" w:rsidP="00665094">
      <w:pPr>
        <w:spacing w:line="240" w:lineRule="auto"/>
        <w:ind w:firstLine="708"/>
        <w:contextualSpacing/>
        <w:jc w:val="both"/>
        <w:rPr>
          <w:rFonts w:ascii="Times New Roman" w:hAnsi="Times New Roman" w:cs="Times New Roman"/>
          <w:sz w:val="26"/>
          <w:szCs w:val="26"/>
        </w:rPr>
      </w:pPr>
      <w:r w:rsidRPr="005D7BC9">
        <w:rPr>
          <w:rFonts w:ascii="Times New Roman" w:hAnsi="Times New Roman" w:cs="Times New Roman"/>
          <w:sz w:val="26"/>
          <w:szCs w:val="26"/>
        </w:rPr>
        <w:t xml:space="preserve">1) отсутствие в составе заявки страны происхождения товара, показателей, требующихся заказчику в соответствии с документацией о закупке, или их несоответствие заявленным требованиям или национальным стандартам, техническим регламентам; </w:t>
      </w:r>
    </w:p>
    <w:p w:rsidR="00665094" w:rsidRPr="005D7BC9" w:rsidRDefault="00665094" w:rsidP="00665094">
      <w:pPr>
        <w:spacing w:line="240" w:lineRule="auto"/>
        <w:ind w:firstLine="708"/>
        <w:contextualSpacing/>
        <w:jc w:val="both"/>
        <w:rPr>
          <w:rFonts w:ascii="Times New Roman" w:hAnsi="Times New Roman" w:cs="Times New Roman"/>
          <w:sz w:val="26"/>
          <w:szCs w:val="26"/>
        </w:rPr>
      </w:pPr>
      <w:r w:rsidRPr="005D7BC9">
        <w:rPr>
          <w:rFonts w:ascii="Times New Roman" w:hAnsi="Times New Roman" w:cs="Times New Roman"/>
          <w:sz w:val="26"/>
          <w:szCs w:val="26"/>
        </w:rPr>
        <w:t>2) отсутствие в составе заявки декларации о соответствии участника закупки единым требованиям, предусмотренным пунктами 7, 7.1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(изменения вступили в силу с 09.01.2017);</w:t>
      </w:r>
    </w:p>
    <w:p w:rsidR="00665094" w:rsidRPr="005D7BC9" w:rsidRDefault="00665094" w:rsidP="00665094">
      <w:pPr>
        <w:spacing w:line="240" w:lineRule="auto"/>
        <w:ind w:firstLine="708"/>
        <w:contextualSpacing/>
        <w:jc w:val="both"/>
        <w:rPr>
          <w:rFonts w:ascii="Times New Roman" w:hAnsi="Times New Roman" w:cs="Times New Roman"/>
          <w:sz w:val="26"/>
          <w:szCs w:val="26"/>
        </w:rPr>
      </w:pPr>
      <w:r w:rsidRPr="005D7BC9">
        <w:rPr>
          <w:rFonts w:ascii="Times New Roman" w:hAnsi="Times New Roman" w:cs="Times New Roman"/>
          <w:sz w:val="26"/>
          <w:szCs w:val="26"/>
        </w:rPr>
        <w:t>3) отсутствие с составе заявки документов, подтверждающих соответствие участника закупки дополнительным требованиям, устанавливаемых заказчиками в соответствии с частью 2 статьи 31 Закона о контрактной системе, Постановлением Правительства РФ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а также представление документов не в полном объеме (например, контракты (договора) без приложений);</w:t>
      </w:r>
    </w:p>
    <w:p w:rsidR="00665094" w:rsidRPr="005D7BC9" w:rsidRDefault="00665094" w:rsidP="00665094">
      <w:pPr>
        <w:spacing w:line="240" w:lineRule="auto"/>
        <w:ind w:firstLine="708"/>
        <w:contextualSpacing/>
        <w:jc w:val="both"/>
        <w:rPr>
          <w:rFonts w:ascii="Times New Roman" w:hAnsi="Times New Roman" w:cs="Times New Roman"/>
          <w:sz w:val="26"/>
          <w:szCs w:val="26"/>
        </w:rPr>
      </w:pPr>
      <w:r w:rsidRPr="005D7BC9">
        <w:rPr>
          <w:rFonts w:ascii="Times New Roman" w:hAnsi="Times New Roman" w:cs="Times New Roman"/>
          <w:sz w:val="26"/>
          <w:szCs w:val="26"/>
        </w:rPr>
        <w:t>4) отсутствие в составе заявки выписки, выданной саморегулируемой организацией, подтверждающей членство участника закупки в такой организации, за исключением случаях, указанных в статьях 48,52 Градостроительного кодекса Российской Федерации;</w:t>
      </w:r>
    </w:p>
    <w:p w:rsidR="00665094" w:rsidRPr="005D7BC9" w:rsidRDefault="00665094" w:rsidP="00665094">
      <w:pPr>
        <w:spacing w:line="240" w:lineRule="auto"/>
        <w:ind w:firstLine="708"/>
        <w:contextualSpacing/>
        <w:jc w:val="both"/>
        <w:rPr>
          <w:rFonts w:ascii="Times New Roman" w:hAnsi="Times New Roman" w:cs="Times New Roman"/>
          <w:sz w:val="26"/>
          <w:szCs w:val="26"/>
        </w:rPr>
      </w:pPr>
      <w:r w:rsidRPr="005D7BC9">
        <w:rPr>
          <w:rFonts w:ascii="Times New Roman" w:hAnsi="Times New Roman" w:cs="Times New Roman"/>
          <w:sz w:val="26"/>
          <w:szCs w:val="26"/>
        </w:rPr>
        <w:t>5) отсутствие в составе заявки декларации о принадлежности к субъектам малого предпринимательства и социально ориентированных некоммерческих организаций при условии, что такое ограничение участия содержалось в извещении о проведении закупки и документации о закупке;</w:t>
      </w:r>
    </w:p>
    <w:p w:rsidR="00665094" w:rsidRPr="005D7BC9" w:rsidRDefault="00665094" w:rsidP="00665094">
      <w:pPr>
        <w:spacing w:line="240" w:lineRule="auto"/>
        <w:ind w:firstLine="708"/>
        <w:contextualSpacing/>
        <w:jc w:val="both"/>
        <w:rPr>
          <w:rFonts w:ascii="Times New Roman" w:hAnsi="Times New Roman" w:cs="Times New Roman"/>
          <w:sz w:val="26"/>
          <w:szCs w:val="26"/>
        </w:rPr>
      </w:pPr>
      <w:r w:rsidRPr="005D7BC9">
        <w:rPr>
          <w:rFonts w:ascii="Times New Roman" w:hAnsi="Times New Roman" w:cs="Times New Roman"/>
          <w:sz w:val="26"/>
          <w:szCs w:val="26"/>
        </w:rPr>
        <w:t>6) отсутствие в составе заявки документов, подтверждающих соответствие товара, работы, услуги и (или) участника закупки условиям, запретам и ограничениям, установленным статьей 14 Закона о контрактной системе;</w:t>
      </w:r>
    </w:p>
    <w:p w:rsidR="00665094" w:rsidRPr="005D7BC9" w:rsidRDefault="00665094" w:rsidP="00665094">
      <w:pPr>
        <w:spacing w:line="240" w:lineRule="auto"/>
        <w:ind w:firstLine="708"/>
        <w:contextualSpacing/>
        <w:jc w:val="both"/>
        <w:rPr>
          <w:rFonts w:ascii="Times New Roman" w:hAnsi="Times New Roman" w:cs="Times New Roman"/>
          <w:sz w:val="26"/>
          <w:szCs w:val="26"/>
        </w:rPr>
      </w:pPr>
      <w:r w:rsidRPr="005D7BC9">
        <w:rPr>
          <w:rFonts w:ascii="Times New Roman" w:hAnsi="Times New Roman" w:cs="Times New Roman"/>
          <w:sz w:val="26"/>
          <w:szCs w:val="26"/>
        </w:rPr>
        <w:lastRenderedPageBreak/>
        <w:t>7) отсутствие возможности поставить товар, выполнить работу или оказать услуги на условиях документации о закупке и проекта контракта (например, отсутствует необходимая техника, оборудование и материалы, сотрудники с соответствующей квалификацией и допусками, короткие сроки выполнения работ либо сезонность работ, не позволяющая исполнить контракт надлежащим образом).</w:t>
      </w:r>
    </w:p>
    <w:p w:rsidR="00665094" w:rsidRPr="005D7BC9" w:rsidRDefault="00665094" w:rsidP="00665094">
      <w:pPr>
        <w:spacing w:line="240" w:lineRule="auto"/>
        <w:contextualSpacing/>
        <w:jc w:val="both"/>
        <w:rPr>
          <w:rFonts w:ascii="Times New Roman" w:hAnsi="Times New Roman" w:cs="Times New Roman"/>
          <w:sz w:val="26"/>
          <w:szCs w:val="26"/>
        </w:rPr>
      </w:pPr>
      <w:r w:rsidRPr="005D7BC9">
        <w:rPr>
          <w:rFonts w:ascii="Times New Roman" w:hAnsi="Times New Roman" w:cs="Times New Roman"/>
          <w:sz w:val="26"/>
          <w:szCs w:val="26"/>
        </w:rPr>
        <w:tab/>
        <w:t>При заключении контракта:</w:t>
      </w:r>
    </w:p>
    <w:p w:rsidR="00665094" w:rsidRPr="005D7BC9" w:rsidRDefault="00665094" w:rsidP="00665094">
      <w:pPr>
        <w:spacing w:line="240" w:lineRule="auto"/>
        <w:ind w:firstLine="708"/>
        <w:contextualSpacing/>
        <w:jc w:val="both"/>
        <w:rPr>
          <w:rFonts w:ascii="Times New Roman" w:hAnsi="Times New Roman" w:cs="Times New Roman"/>
          <w:sz w:val="26"/>
          <w:szCs w:val="26"/>
        </w:rPr>
      </w:pPr>
      <w:r w:rsidRPr="005D7BC9">
        <w:rPr>
          <w:rFonts w:ascii="Times New Roman" w:hAnsi="Times New Roman" w:cs="Times New Roman"/>
          <w:sz w:val="26"/>
          <w:szCs w:val="26"/>
        </w:rPr>
        <w:t xml:space="preserve">1) </w:t>
      </w:r>
      <w:proofErr w:type="spellStart"/>
      <w:r w:rsidRPr="005D7BC9">
        <w:rPr>
          <w:rFonts w:ascii="Times New Roman" w:hAnsi="Times New Roman" w:cs="Times New Roman"/>
          <w:sz w:val="26"/>
          <w:szCs w:val="26"/>
        </w:rPr>
        <w:t>неподписание</w:t>
      </w:r>
      <w:proofErr w:type="spellEnd"/>
      <w:r w:rsidRPr="005D7BC9">
        <w:rPr>
          <w:rFonts w:ascii="Times New Roman" w:hAnsi="Times New Roman" w:cs="Times New Roman"/>
          <w:sz w:val="26"/>
          <w:szCs w:val="26"/>
        </w:rPr>
        <w:t xml:space="preserve"> контракта и не представление заказчику надлежащего обеспечения исполнения контракта в установленный Законом о контрактной системе срок (например, отсутствие денежных средств на счёте для предоставления обеспечения исполнения контракта, представление обеспечения исполнения контракта без учета антидемпинговых мер и (или) части 9 статьи 37 Закона о контрактной системе, банковской гарантии, не соответствующей требованиям статей 45,96 44-Закона о контрактной системе (срок действия БК, отсутствие в Реестре БК) отсутствие электронной подписи, необходимой для заключения контракта (поломка, утрата подписи);</w:t>
      </w:r>
    </w:p>
    <w:p w:rsidR="00665094" w:rsidRPr="005D7BC9" w:rsidRDefault="00665094" w:rsidP="00665094">
      <w:pPr>
        <w:spacing w:line="240" w:lineRule="auto"/>
        <w:ind w:firstLine="708"/>
        <w:contextualSpacing/>
        <w:jc w:val="both"/>
        <w:rPr>
          <w:rFonts w:ascii="Times New Roman" w:hAnsi="Times New Roman" w:cs="Times New Roman"/>
          <w:sz w:val="26"/>
          <w:szCs w:val="26"/>
        </w:rPr>
      </w:pPr>
      <w:r w:rsidRPr="005D7BC9">
        <w:rPr>
          <w:rFonts w:ascii="Times New Roman" w:hAnsi="Times New Roman" w:cs="Times New Roman"/>
          <w:sz w:val="26"/>
          <w:szCs w:val="26"/>
        </w:rPr>
        <w:t>2) направление протокола разногласий, не соответствующего требованиям Закона о контрактной системе (например, с требованием изменить условия оплаты или приемки, предмет контракта, сроки исполнения обязательств);</w:t>
      </w:r>
    </w:p>
    <w:p w:rsidR="00665094" w:rsidRPr="005D7BC9" w:rsidRDefault="00665094" w:rsidP="00665094">
      <w:pPr>
        <w:spacing w:line="240" w:lineRule="auto"/>
        <w:ind w:firstLine="708"/>
        <w:contextualSpacing/>
        <w:jc w:val="both"/>
        <w:rPr>
          <w:rFonts w:ascii="Times New Roman" w:hAnsi="Times New Roman" w:cs="Times New Roman"/>
          <w:sz w:val="26"/>
          <w:szCs w:val="26"/>
        </w:rPr>
      </w:pPr>
      <w:r w:rsidRPr="005D7BC9">
        <w:rPr>
          <w:rFonts w:ascii="Times New Roman" w:hAnsi="Times New Roman" w:cs="Times New Roman"/>
          <w:sz w:val="26"/>
          <w:szCs w:val="26"/>
        </w:rPr>
        <w:t>3) направление протокола разногласий по истечении тринадцати дней с даты размещения в Единой информационной системе в сфере закупок протокола рассмотрения заявок на аукционе;</w:t>
      </w:r>
    </w:p>
    <w:p w:rsidR="00665094" w:rsidRPr="005D7BC9" w:rsidRDefault="00665094" w:rsidP="00665094">
      <w:pPr>
        <w:spacing w:line="240" w:lineRule="auto"/>
        <w:ind w:firstLine="708"/>
        <w:contextualSpacing/>
        <w:jc w:val="both"/>
        <w:rPr>
          <w:rFonts w:ascii="Times New Roman" w:hAnsi="Times New Roman" w:cs="Times New Roman"/>
          <w:sz w:val="26"/>
          <w:szCs w:val="26"/>
        </w:rPr>
      </w:pPr>
      <w:r w:rsidRPr="005D7BC9">
        <w:rPr>
          <w:rFonts w:ascii="Times New Roman" w:hAnsi="Times New Roman" w:cs="Times New Roman"/>
          <w:sz w:val="26"/>
          <w:szCs w:val="26"/>
        </w:rPr>
        <w:t>4) уклонение или отказ от заключения контракта;</w:t>
      </w:r>
    </w:p>
    <w:p w:rsidR="00665094" w:rsidRPr="005D7BC9" w:rsidRDefault="00665094" w:rsidP="00665094">
      <w:pPr>
        <w:spacing w:line="240" w:lineRule="auto"/>
        <w:ind w:firstLine="708"/>
        <w:contextualSpacing/>
        <w:jc w:val="both"/>
        <w:rPr>
          <w:rFonts w:ascii="Times New Roman" w:hAnsi="Times New Roman" w:cs="Times New Roman"/>
          <w:sz w:val="26"/>
          <w:szCs w:val="26"/>
        </w:rPr>
      </w:pPr>
      <w:r w:rsidRPr="005D7BC9">
        <w:rPr>
          <w:rFonts w:ascii="Times New Roman" w:hAnsi="Times New Roman" w:cs="Times New Roman"/>
          <w:sz w:val="26"/>
          <w:szCs w:val="26"/>
        </w:rPr>
        <w:t>5) заключение контракта не на условиях извещения и документации о закупке, заявки участника закупки.</w:t>
      </w:r>
    </w:p>
    <w:p w:rsidR="00665094" w:rsidRPr="005D7BC9" w:rsidRDefault="00665094" w:rsidP="00665094">
      <w:pPr>
        <w:spacing w:line="240" w:lineRule="auto"/>
        <w:contextualSpacing/>
        <w:jc w:val="both"/>
        <w:rPr>
          <w:rFonts w:ascii="Times New Roman" w:hAnsi="Times New Roman" w:cs="Times New Roman"/>
          <w:sz w:val="26"/>
          <w:szCs w:val="26"/>
        </w:rPr>
      </w:pPr>
      <w:r w:rsidRPr="005D7BC9">
        <w:rPr>
          <w:rFonts w:ascii="Times New Roman" w:hAnsi="Times New Roman" w:cs="Times New Roman"/>
          <w:sz w:val="26"/>
          <w:szCs w:val="26"/>
        </w:rPr>
        <w:tab/>
        <w:t>При исполнении контракта:</w:t>
      </w:r>
    </w:p>
    <w:p w:rsidR="00665094" w:rsidRPr="005D7BC9" w:rsidRDefault="00665094" w:rsidP="00665094">
      <w:pPr>
        <w:spacing w:line="240" w:lineRule="auto"/>
        <w:ind w:firstLine="708"/>
        <w:contextualSpacing/>
        <w:jc w:val="both"/>
        <w:rPr>
          <w:rFonts w:ascii="Times New Roman" w:hAnsi="Times New Roman" w:cs="Times New Roman"/>
          <w:sz w:val="26"/>
          <w:szCs w:val="26"/>
        </w:rPr>
      </w:pPr>
      <w:r w:rsidRPr="005D7BC9">
        <w:rPr>
          <w:rFonts w:ascii="Times New Roman" w:hAnsi="Times New Roman" w:cs="Times New Roman"/>
          <w:sz w:val="26"/>
          <w:szCs w:val="26"/>
        </w:rPr>
        <w:t>1) нарушение сроков исполнения обязательств или неисполнение обязательств в полном объеме;</w:t>
      </w:r>
    </w:p>
    <w:p w:rsidR="00665094" w:rsidRPr="005D7BC9" w:rsidRDefault="00665094" w:rsidP="00665094">
      <w:pPr>
        <w:spacing w:line="240" w:lineRule="auto"/>
        <w:ind w:firstLine="708"/>
        <w:contextualSpacing/>
        <w:jc w:val="both"/>
        <w:rPr>
          <w:rFonts w:ascii="Times New Roman" w:hAnsi="Times New Roman" w:cs="Times New Roman"/>
          <w:sz w:val="26"/>
          <w:szCs w:val="26"/>
        </w:rPr>
      </w:pPr>
      <w:r w:rsidRPr="005D7BC9">
        <w:rPr>
          <w:rFonts w:ascii="Times New Roman" w:hAnsi="Times New Roman" w:cs="Times New Roman"/>
          <w:sz w:val="26"/>
          <w:szCs w:val="26"/>
        </w:rPr>
        <w:t>2) изменение условий контракта с нарушением требований части 2 статьи 34, части 1 статьи 95 Закона о контрактной системе (например, изменение предмета контракта (добавление перечня и объема работ, ранее не предусмотренных контрактов (непредвиденные работы), увеличение или уменьшение объема работ более чем на 10 %, изменение сроков исполнения обязательства путем заключения дополнительного соглашения;</w:t>
      </w:r>
    </w:p>
    <w:p w:rsidR="00665094" w:rsidRPr="005D7BC9" w:rsidRDefault="00665094" w:rsidP="00665094">
      <w:pPr>
        <w:spacing w:line="240" w:lineRule="auto"/>
        <w:ind w:firstLine="708"/>
        <w:contextualSpacing/>
        <w:jc w:val="both"/>
        <w:rPr>
          <w:rFonts w:ascii="Times New Roman" w:hAnsi="Times New Roman" w:cs="Times New Roman"/>
          <w:sz w:val="26"/>
          <w:szCs w:val="26"/>
        </w:rPr>
      </w:pPr>
      <w:r w:rsidRPr="005D7BC9">
        <w:rPr>
          <w:rFonts w:ascii="Times New Roman" w:hAnsi="Times New Roman" w:cs="Times New Roman"/>
          <w:sz w:val="26"/>
          <w:szCs w:val="26"/>
        </w:rPr>
        <w:t>3) устное согласование условий исполнения контракта с заказчиком, что потом невозможно подтвердить;</w:t>
      </w:r>
    </w:p>
    <w:p w:rsidR="00665094" w:rsidRPr="005D7BC9" w:rsidRDefault="00665094" w:rsidP="00665094">
      <w:pPr>
        <w:spacing w:line="240" w:lineRule="auto"/>
        <w:ind w:firstLine="708"/>
        <w:contextualSpacing/>
        <w:jc w:val="both"/>
        <w:rPr>
          <w:rFonts w:ascii="Times New Roman" w:hAnsi="Times New Roman" w:cs="Times New Roman"/>
          <w:sz w:val="26"/>
          <w:szCs w:val="26"/>
        </w:rPr>
      </w:pPr>
      <w:r w:rsidRPr="005D7BC9">
        <w:rPr>
          <w:rFonts w:ascii="Times New Roman" w:hAnsi="Times New Roman" w:cs="Times New Roman"/>
          <w:sz w:val="26"/>
          <w:szCs w:val="26"/>
        </w:rPr>
        <w:t>4) отсутствие претензионной работы с заказчиком;</w:t>
      </w:r>
    </w:p>
    <w:p w:rsidR="00665094" w:rsidRPr="005D7BC9" w:rsidRDefault="00665094" w:rsidP="00665094">
      <w:pPr>
        <w:spacing w:line="240" w:lineRule="auto"/>
        <w:ind w:firstLine="708"/>
        <w:contextualSpacing/>
        <w:jc w:val="both"/>
        <w:rPr>
          <w:rFonts w:ascii="Times New Roman" w:hAnsi="Times New Roman" w:cs="Times New Roman"/>
          <w:sz w:val="26"/>
          <w:szCs w:val="26"/>
        </w:rPr>
      </w:pPr>
      <w:r w:rsidRPr="005D7BC9">
        <w:rPr>
          <w:rFonts w:ascii="Times New Roman" w:hAnsi="Times New Roman" w:cs="Times New Roman"/>
          <w:sz w:val="26"/>
          <w:szCs w:val="26"/>
        </w:rPr>
        <w:t>5) избрание способа одностороннего отказа от исполнения контракта при отсутствии нарушения существенных условий исполнения контракта со стороны заказчика.</w:t>
      </w:r>
    </w:p>
    <w:p w:rsidR="00665094" w:rsidRPr="005D7BC9" w:rsidRDefault="00665094" w:rsidP="00665094">
      <w:pPr>
        <w:spacing w:line="240" w:lineRule="auto"/>
        <w:contextualSpacing/>
        <w:jc w:val="both"/>
        <w:rPr>
          <w:rFonts w:ascii="Times New Roman" w:hAnsi="Times New Roman" w:cs="Times New Roman"/>
          <w:sz w:val="26"/>
          <w:szCs w:val="26"/>
        </w:rPr>
      </w:pPr>
    </w:p>
    <w:p w:rsidR="00665094" w:rsidRPr="005D7BC9" w:rsidRDefault="00665094" w:rsidP="00665094">
      <w:pPr>
        <w:spacing w:line="240" w:lineRule="auto"/>
        <w:contextualSpacing/>
        <w:jc w:val="both"/>
        <w:rPr>
          <w:rFonts w:ascii="Times New Roman" w:hAnsi="Times New Roman" w:cs="Times New Roman"/>
          <w:sz w:val="26"/>
          <w:szCs w:val="26"/>
        </w:rPr>
      </w:pPr>
      <w:r w:rsidRPr="005D7BC9">
        <w:rPr>
          <w:rFonts w:ascii="Times New Roman" w:hAnsi="Times New Roman" w:cs="Times New Roman"/>
          <w:sz w:val="26"/>
          <w:szCs w:val="26"/>
        </w:rPr>
        <w:tab/>
        <w:t>Практические рекомендации для участников закупки:</w:t>
      </w:r>
    </w:p>
    <w:p w:rsidR="00665094" w:rsidRPr="005D7BC9" w:rsidRDefault="00665094" w:rsidP="00665094">
      <w:pPr>
        <w:spacing w:line="240" w:lineRule="auto"/>
        <w:ind w:firstLine="708"/>
        <w:contextualSpacing/>
        <w:jc w:val="both"/>
        <w:rPr>
          <w:rFonts w:ascii="Times New Roman" w:hAnsi="Times New Roman" w:cs="Times New Roman"/>
          <w:sz w:val="26"/>
          <w:szCs w:val="26"/>
        </w:rPr>
      </w:pPr>
      <w:r w:rsidRPr="005D7BC9">
        <w:rPr>
          <w:rFonts w:ascii="Times New Roman" w:hAnsi="Times New Roman" w:cs="Times New Roman"/>
          <w:sz w:val="26"/>
          <w:szCs w:val="26"/>
        </w:rPr>
        <w:t>1) Иметь в наличии два компьютера (стационарный и ноутбук (нетбук) с установленной программой Крипто Про, возможностью использования электронной подписи, Интернетом и доступом на электронные площадки.</w:t>
      </w:r>
      <w:r w:rsidRPr="005D7BC9">
        <w:rPr>
          <w:rFonts w:ascii="Times New Roman" w:hAnsi="Times New Roman" w:cs="Times New Roman"/>
          <w:sz w:val="26"/>
          <w:szCs w:val="26"/>
        </w:rPr>
        <w:cr/>
        <w:t xml:space="preserve">           2) Наличие в организации двух и более лиц, имеющих право подписи контрактов (например, директор, зам. директора и бухгалтер) и электронные подписи.</w:t>
      </w:r>
    </w:p>
    <w:p w:rsidR="00665094" w:rsidRPr="005D7BC9" w:rsidRDefault="00665094" w:rsidP="00665094">
      <w:pPr>
        <w:spacing w:line="240" w:lineRule="auto"/>
        <w:ind w:firstLine="708"/>
        <w:contextualSpacing/>
        <w:jc w:val="both"/>
        <w:rPr>
          <w:rFonts w:ascii="Times New Roman" w:hAnsi="Times New Roman" w:cs="Times New Roman"/>
          <w:sz w:val="26"/>
          <w:szCs w:val="26"/>
        </w:rPr>
      </w:pPr>
      <w:r w:rsidRPr="005D7BC9">
        <w:rPr>
          <w:rFonts w:ascii="Times New Roman" w:hAnsi="Times New Roman" w:cs="Times New Roman"/>
          <w:sz w:val="26"/>
          <w:szCs w:val="26"/>
        </w:rPr>
        <w:lastRenderedPageBreak/>
        <w:t>3) Осуществление руководством контроля за действиями сотрудников при подаче заявок на участие в закупках, ценовых предложений, оценка рисков участия в таких закупках.</w:t>
      </w:r>
    </w:p>
    <w:p w:rsidR="00665094" w:rsidRPr="005D7BC9" w:rsidRDefault="00665094" w:rsidP="00665094">
      <w:pPr>
        <w:spacing w:line="240" w:lineRule="auto"/>
        <w:ind w:firstLine="708"/>
        <w:contextualSpacing/>
        <w:jc w:val="both"/>
        <w:rPr>
          <w:rFonts w:ascii="Times New Roman" w:hAnsi="Times New Roman" w:cs="Times New Roman"/>
          <w:sz w:val="26"/>
          <w:szCs w:val="26"/>
        </w:rPr>
      </w:pPr>
      <w:r w:rsidRPr="005D7BC9">
        <w:rPr>
          <w:rFonts w:ascii="Times New Roman" w:hAnsi="Times New Roman" w:cs="Times New Roman"/>
          <w:sz w:val="26"/>
          <w:szCs w:val="26"/>
        </w:rPr>
        <w:t>4) Не оставлять действия по подписанию контракта и предоставлению обеспечения исполнения контракта на последний день регламентированного срока.</w:t>
      </w:r>
    </w:p>
    <w:p w:rsidR="00665094" w:rsidRPr="005D7BC9" w:rsidRDefault="00665094" w:rsidP="00665094">
      <w:pPr>
        <w:spacing w:line="240" w:lineRule="auto"/>
        <w:ind w:firstLine="708"/>
        <w:contextualSpacing/>
        <w:jc w:val="both"/>
        <w:rPr>
          <w:rFonts w:ascii="Times New Roman" w:hAnsi="Times New Roman" w:cs="Times New Roman"/>
          <w:sz w:val="26"/>
          <w:szCs w:val="26"/>
        </w:rPr>
      </w:pPr>
      <w:r w:rsidRPr="005D7BC9">
        <w:rPr>
          <w:rFonts w:ascii="Times New Roman" w:hAnsi="Times New Roman" w:cs="Times New Roman"/>
          <w:sz w:val="26"/>
          <w:szCs w:val="26"/>
        </w:rPr>
        <w:t>5) Внимательное ознакомление с документацией о закупке, извещением о проведении закупки, условиями исполнения контракта, своевременная подача жалоб на действия заказчика, комиссии по осуществлению закупки, запросов о разъяснении положений документации о закупке.</w:t>
      </w:r>
    </w:p>
    <w:p w:rsidR="00665094" w:rsidRPr="005D7BC9" w:rsidRDefault="00665094" w:rsidP="00665094">
      <w:pPr>
        <w:spacing w:line="240" w:lineRule="auto"/>
        <w:ind w:firstLine="708"/>
        <w:contextualSpacing/>
        <w:jc w:val="both"/>
        <w:rPr>
          <w:rFonts w:ascii="Times New Roman" w:hAnsi="Times New Roman" w:cs="Times New Roman"/>
          <w:sz w:val="26"/>
          <w:szCs w:val="26"/>
        </w:rPr>
      </w:pPr>
      <w:r w:rsidRPr="005D7BC9">
        <w:rPr>
          <w:rFonts w:ascii="Times New Roman" w:hAnsi="Times New Roman" w:cs="Times New Roman"/>
          <w:sz w:val="26"/>
          <w:szCs w:val="26"/>
        </w:rPr>
        <w:t>6) Поиск лиц (контрагентов (поставщиков, подрядчиков, исполнителей), способных в срок предоставить товар для поставки в необходимом количестве и соответствующий в полном объеме условиям исполнения контракта, выполнить работы, оказать услуги.</w:t>
      </w:r>
    </w:p>
    <w:p w:rsidR="00665094" w:rsidRPr="005D7BC9" w:rsidRDefault="00665094" w:rsidP="00665094">
      <w:pPr>
        <w:spacing w:line="240" w:lineRule="auto"/>
        <w:ind w:firstLine="708"/>
        <w:contextualSpacing/>
        <w:jc w:val="both"/>
        <w:rPr>
          <w:rFonts w:ascii="Times New Roman" w:hAnsi="Times New Roman" w:cs="Times New Roman"/>
          <w:sz w:val="26"/>
          <w:szCs w:val="26"/>
        </w:rPr>
      </w:pPr>
      <w:r w:rsidRPr="005D7BC9">
        <w:rPr>
          <w:rFonts w:ascii="Times New Roman" w:hAnsi="Times New Roman" w:cs="Times New Roman"/>
          <w:sz w:val="26"/>
          <w:szCs w:val="26"/>
        </w:rPr>
        <w:t>7) До принятия участия в закупках ознакомиться с условиями предоставления банковских гарантий различными банками, максимально подготовить необходимый пакет документов либо обеспечить наличие денежных средств для внесения на счет Заказчика в качестве обеспечения исполнения контракта.</w:t>
      </w:r>
    </w:p>
    <w:p w:rsidR="00665094" w:rsidRPr="005D7BC9" w:rsidRDefault="00665094" w:rsidP="00665094">
      <w:pPr>
        <w:spacing w:line="240" w:lineRule="auto"/>
        <w:ind w:firstLine="708"/>
        <w:contextualSpacing/>
        <w:jc w:val="both"/>
        <w:rPr>
          <w:rFonts w:ascii="Times New Roman" w:hAnsi="Times New Roman" w:cs="Times New Roman"/>
          <w:sz w:val="26"/>
          <w:szCs w:val="26"/>
        </w:rPr>
      </w:pPr>
      <w:r w:rsidRPr="005D7BC9">
        <w:rPr>
          <w:rFonts w:ascii="Times New Roman" w:hAnsi="Times New Roman" w:cs="Times New Roman"/>
          <w:sz w:val="26"/>
          <w:szCs w:val="26"/>
        </w:rPr>
        <w:t>8) Подготовить заранее информацию о добросовестности для целей предоставления обеспечения исполнения контракта (при этом не забывать, что контракты должны быть исполнены в полном объеме без взимания неустоек и сведения о таком исполнении должны быть размещены в Реестре контрактов).</w:t>
      </w:r>
    </w:p>
    <w:p w:rsidR="00665094" w:rsidRPr="005D7BC9" w:rsidRDefault="00665094" w:rsidP="00665094">
      <w:pPr>
        <w:spacing w:line="240" w:lineRule="auto"/>
        <w:ind w:firstLine="708"/>
        <w:contextualSpacing/>
        <w:jc w:val="both"/>
        <w:rPr>
          <w:rFonts w:ascii="Times New Roman" w:hAnsi="Times New Roman" w:cs="Times New Roman"/>
          <w:sz w:val="26"/>
          <w:szCs w:val="26"/>
        </w:rPr>
      </w:pPr>
      <w:r w:rsidRPr="005D7BC9">
        <w:rPr>
          <w:rFonts w:ascii="Times New Roman" w:hAnsi="Times New Roman" w:cs="Times New Roman"/>
          <w:sz w:val="26"/>
          <w:szCs w:val="26"/>
        </w:rPr>
        <w:t>9) При исполнении контрактов действовать добросовестно, проводить претензионную работу, пытаться уладить разногласия цивилизованным способом и правовыми методами.</w:t>
      </w:r>
    </w:p>
    <w:p w:rsidR="00665094" w:rsidRPr="005D7BC9" w:rsidRDefault="00665094" w:rsidP="00665094">
      <w:pPr>
        <w:spacing w:line="240" w:lineRule="auto"/>
        <w:ind w:firstLine="708"/>
        <w:contextualSpacing/>
        <w:jc w:val="both"/>
        <w:rPr>
          <w:rFonts w:ascii="Times New Roman" w:hAnsi="Times New Roman" w:cs="Times New Roman"/>
          <w:sz w:val="26"/>
          <w:szCs w:val="26"/>
        </w:rPr>
      </w:pPr>
      <w:r w:rsidRPr="005D7BC9">
        <w:rPr>
          <w:rFonts w:ascii="Times New Roman" w:hAnsi="Times New Roman" w:cs="Times New Roman"/>
          <w:sz w:val="26"/>
          <w:szCs w:val="26"/>
        </w:rPr>
        <w:t>10) Знакомиться с изменениями законодательства о контрактной системе путем изучения справочно-правовых систем и (или) получения дополнительного профессионального образования в сфере закупок и (или) участия в практических семинарах, конференциях.</w:t>
      </w:r>
    </w:p>
    <w:p w:rsidR="00665094" w:rsidRPr="005D7BC9" w:rsidRDefault="00665094" w:rsidP="00665094">
      <w:pPr>
        <w:spacing w:line="240" w:lineRule="auto"/>
        <w:ind w:firstLine="708"/>
        <w:contextualSpacing/>
        <w:jc w:val="both"/>
        <w:rPr>
          <w:rFonts w:ascii="Times New Roman" w:hAnsi="Times New Roman" w:cs="Times New Roman"/>
          <w:sz w:val="26"/>
          <w:szCs w:val="26"/>
        </w:rPr>
      </w:pPr>
      <w:r w:rsidRPr="005D7BC9">
        <w:rPr>
          <w:rFonts w:ascii="Times New Roman" w:hAnsi="Times New Roman" w:cs="Times New Roman"/>
          <w:sz w:val="26"/>
          <w:szCs w:val="26"/>
        </w:rPr>
        <w:t>11) Знать требования следующих нормативно-правовых актов:</w:t>
      </w:r>
    </w:p>
    <w:p w:rsidR="00665094" w:rsidRPr="005D7BC9" w:rsidRDefault="00665094" w:rsidP="00665094">
      <w:pPr>
        <w:spacing w:line="240" w:lineRule="auto"/>
        <w:ind w:firstLine="708"/>
        <w:contextualSpacing/>
        <w:jc w:val="both"/>
        <w:rPr>
          <w:rFonts w:ascii="Times New Roman" w:hAnsi="Times New Roman" w:cs="Times New Roman"/>
          <w:sz w:val="26"/>
          <w:szCs w:val="26"/>
        </w:rPr>
      </w:pPr>
      <w:r w:rsidRPr="005D7BC9">
        <w:rPr>
          <w:rFonts w:ascii="Times New Roman" w:hAnsi="Times New Roman" w:cs="Times New Roman"/>
          <w:sz w:val="26"/>
          <w:szCs w:val="26"/>
        </w:rPr>
        <w:t>- Закон о контрактной системе;</w:t>
      </w:r>
    </w:p>
    <w:p w:rsidR="00665094" w:rsidRPr="005D7BC9" w:rsidRDefault="00665094" w:rsidP="00665094">
      <w:pPr>
        <w:spacing w:line="240" w:lineRule="auto"/>
        <w:ind w:firstLine="708"/>
        <w:contextualSpacing/>
        <w:jc w:val="both"/>
        <w:rPr>
          <w:rFonts w:ascii="Times New Roman" w:hAnsi="Times New Roman" w:cs="Times New Roman"/>
          <w:sz w:val="26"/>
          <w:szCs w:val="26"/>
        </w:rPr>
      </w:pPr>
      <w:r w:rsidRPr="005D7BC9">
        <w:rPr>
          <w:rFonts w:ascii="Times New Roman" w:hAnsi="Times New Roman" w:cs="Times New Roman"/>
          <w:sz w:val="26"/>
          <w:szCs w:val="26"/>
        </w:rPr>
        <w:t>- Градостроительный кодекс РФ (требования, предъявляемые к лицам, осуществляющим выполнение работ по строительству, реконструкции, капитальному ремонту объектов капитального строительства, архитектурно-строительному проектированию);</w:t>
      </w:r>
    </w:p>
    <w:p w:rsidR="00665094" w:rsidRPr="005D7BC9" w:rsidRDefault="00665094" w:rsidP="00665094">
      <w:pPr>
        <w:spacing w:line="240" w:lineRule="auto"/>
        <w:ind w:firstLine="708"/>
        <w:contextualSpacing/>
        <w:jc w:val="both"/>
        <w:rPr>
          <w:rFonts w:ascii="Times New Roman" w:hAnsi="Times New Roman" w:cs="Times New Roman"/>
          <w:sz w:val="26"/>
          <w:szCs w:val="26"/>
        </w:rPr>
      </w:pPr>
      <w:r w:rsidRPr="005D7BC9">
        <w:rPr>
          <w:rFonts w:ascii="Times New Roman" w:hAnsi="Times New Roman" w:cs="Times New Roman"/>
          <w:sz w:val="26"/>
          <w:szCs w:val="26"/>
        </w:rPr>
        <w:t xml:space="preserve">- Постановление Правительства РФ от </w:t>
      </w:r>
      <w:proofErr w:type="gramStart"/>
      <w:r w:rsidRPr="005D7BC9">
        <w:rPr>
          <w:rFonts w:ascii="Times New Roman" w:hAnsi="Times New Roman" w:cs="Times New Roman"/>
          <w:sz w:val="26"/>
          <w:szCs w:val="26"/>
        </w:rPr>
        <w:t>23.12.2016  №</w:t>
      </w:r>
      <w:proofErr w:type="gramEnd"/>
      <w:r w:rsidRPr="005D7BC9">
        <w:rPr>
          <w:rFonts w:ascii="Times New Roman" w:hAnsi="Times New Roman" w:cs="Times New Roman"/>
          <w:sz w:val="26"/>
          <w:szCs w:val="26"/>
        </w:rPr>
        <w:t xml:space="preserve">  1466 «Об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665094" w:rsidRPr="005D7BC9" w:rsidRDefault="00665094" w:rsidP="00665094">
      <w:pPr>
        <w:spacing w:line="240" w:lineRule="auto"/>
        <w:ind w:firstLine="708"/>
        <w:contextualSpacing/>
        <w:jc w:val="both"/>
        <w:rPr>
          <w:rFonts w:ascii="Times New Roman" w:hAnsi="Times New Roman" w:cs="Times New Roman"/>
          <w:sz w:val="26"/>
          <w:szCs w:val="26"/>
        </w:rPr>
      </w:pPr>
      <w:r w:rsidRPr="005D7BC9">
        <w:rPr>
          <w:rFonts w:ascii="Times New Roman" w:hAnsi="Times New Roman" w:cs="Times New Roman"/>
          <w:sz w:val="26"/>
          <w:szCs w:val="26"/>
        </w:rPr>
        <w:t>- Постановление Правительства РФ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rsidR="00665094" w:rsidRPr="005D7BC9" w:rsidRDefault="00665094" w:rsidP="00665094">
      <w:pPr>
        <w:spacing w:line="240" w:lineRule="auto"/>
        <w:ind w:firstLine="708"/>
        <w:contextualSpacing/>
        <w:jc w:val="both"/>
        <w:rPr>
          <w:rFonts w:ascii="Times New Roman" w:hAnsi="Times New Roman" w:cs="Times New Roman"/>
          <w:sz w:val="26"/>
          <w:szCs w:val="26"/>
        </w:rPr>
      </w:pPr>
      <w:r w:rsidRPr="005D7BC9">
        <w:rPr>
          <w:rFonts w:ascii="Times New Roman" w:hAnsi="Times New Roman" w:cs="Times New Roman"/>
          <w:sz w:val="26"/>
          <w:szCs w:val="26"/>
        </w:rPr>
        <w:t xml:space="preserve">- Постановление Правительства РФ от 30.08.2017 № 1042 «Об утверждении Правил определения размера штрафа, начисляемого в случае ненадлежащего </w:t>
      </w:r>
      <w:r w:rsidRPr="005D7BC9">
        <w:rPr>
          <w:rFonts w:ascii="Times New Roman" w:hAnsi="Times New Roman" w:cs="Times New Roman"/>
          <w:sz w:val="26"/>
          <w:szCs w:val="26"/>
        </w:rPr>
        <w:lastRenderedPageBreak/>
        <w:t>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 1063»;</w:t>
      </w:r>
    </w:p>
    <w:p w:rsidR="00665094" w:rsidRPr="005D7BC9" w:rsidRDefault="00665094" w:rsidP="00665094">
      <w:pPr>
        <w:spacing w:line="240" w:lineRule="auto"/>
        <w:ind w:firstLine="708"/>
        <w:contextualSpacing/>
        <w:jc w:val="both"/>
        <w:rPr>
          <w:rFonts w:ascii="Times New Roman" w:hAnsi="Times New Roman" w:cs="Times New Roman"/>
          <w:sz w:val="26"/>
          <w:szCs w:val="26"/>
        </w:rPr>
      </w:pPr>
      <w:r w:rsidRPr="005D7BC9">
        <w:rPr>
          <w:rFonts w:ascii="Times New Roman" w:hAnsi="Times New Roman" w:cs="Times New Roman"/>
          <w:sz w:val="26"/>
          <w:szCs w:val="26"/>
        </w:rPr>
        <w:t>- Постановление Правительства РФ от 15.05.2017 №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665094" w:rsidRPr="005D7BC9" w:rsidRDefault="00665094" w:rsidP="00665094">
      <w:pPr>
        <w:spacing w:line="240" w:lineRule="auto"/>
        <w:ind w:firstLine="708"/>
        <w:contextualSpacing/>
        <w:jc w:val="both"/>
        <w:rPr>
          <w:rFonts w:ascii="Times New Roman" w:hAnsi="Times New Roman" w:cs="Times New Roman"/>
          <w:sz w:val="26"/>
          <w:szCs w:val="26"/>
        </w:rPr>
      </w:pPr>
      <w:r w:rsidRPr="005D7BC9">
        <w:rPr>
          <w:rFonts w:ascii="Times New Roman" w:hAnsi="Times New Roman" w:cs="Times New Roman"/>
          <w:sz w:val="26"/>
          <w:szCs w:val="26"/>
        </w:rPr>
        <w:t>- Постановление Правительства РФ от 12.05.2017 №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p>
    <w:p w:rsidR="00665094" w:rsidRPr="005D7BC9" w:rsidRDefault="00665094" w:rsidP="00665094">
      <w:pPr>
        <w:spacing w:line="240" w:lineRule="auto"/>
        <w:ind w:firstLine="708"/>
        <w:contextualSpacing/>
        <w:jc w:val="both"/>
        <w:rPr>
          <w:rFonts w:ascii="Times New Roman" w:hAnsi="Times New Roman" w:cs="Times New Roman"/>
          <w:sz w:val="26"/>
          <w:szCs w:val="26"/>
        </w:rPr>
      </w:pPr>
      <w:r w:rsidRPr="005D7BC9">
        <w:rPr>
          <w:rFonts w:ascii="Times New Roman" w:hAnsi="Times New Roman" w:cs="Times New Roman"/>
          <w:sz w:val="26"/>
          <w:szCs w:val="26"/>
        </w:rPr>
        <w:t xml:space="preserve">12) </w:t>
      </w:r>
      <w:proofErr w:type="gramStart"/>
      <w:r w:rsidRPr="005D7BC9">
        <w:rPr>
          <w:rFonts w:ascii="Times New Roman" w:hAnsi="Times New Roman" w:cs="Times New Roman"/>
          <w:sz w:val="26"/>
          <w:szCs w:val="26"/>
        </w:rPr>
        <w:t>В</w:t>
      </w:r>
      <w:proofErr w:type="gramEnd"/>
      <w:r w:rsidRPr="005D7BC9">
        <w:rPr>
          <w:rFonts w:ascii="Times New Roman" w:hAnsi="Times New Roman" w:cs="Times New Roman"/>
          <w:sz w:val="26"/>
          <w:szCs w:val="26"/>
        </w:rPr>
        <w:t xml:space="preserve"> случае несогласия с действиями заказчика, комиссии по осуществлению закупок обжаловать их в контрольный орган в сфере закупок в порядке, предусмотренном статьями 99,105,106 Закона о контрактной системе.</w:t>
      </w:r>
    </w:p>
    <w:p w:rsidR="00665094" w:rsidRPr="005D7BC9" w:rsidRDefault="00665094" w:rsidP="00665094">
      <w:pPr>
        <w:spacing w:line="240" w:lineRule="auto"/>
        <w:ind w:firstLine="708"/>
        <w:contextualSpacing/>
        <w:jc w:val="both"/>
        <w:rPr>
          <w:rFonts w:ascii="Times New Roman" w:hAnsi="Times New Roman" w:cs="Times New Roman"/>
          <w:sz w:val="26"/>
          <w:szCs w:val="26"/>
        </w:rPr>
      </w:pPr>
    </w:p>
    <w:p w:rsidR="00665094" w:rsidRPr="005D7BC9" w:rsidRDefault="00665094" w:rsidP="00665094">
      <w:pPr>
        <w:spacing w:line="240" w:lineRule="auto"/>
        <w:ind w:firstLine="708"/>
        <w:contextualSpacing/>
        <w:jc w:val="both"/>
        <w:rPr>
          <w:rFonts w:ascii="Times New Roman" w:hAnsi="Times New Roman" w:cs="Times New Roman"/>
          <w:sz w:val="26"/>
          <w:szCs w:val="26"/>
        </w:rPr>
      </w:pPr>
      <w:r w:rsidRPr="005D7BC9">
        <w:rPr>
          <w:rFonts w:ascii="Times New Roman" w:hAnsi="Times New Roman" w:cs="Times New Roman"/>
          <w:sz w:val="26"/>
          <w:szCs w:val="26"/>
        </w:rPr>
        <w:t>За 10 месяцев 2017 года по результатам рассмотрения обращений заказчиков Челябинской области в Реестр недобросовестных поставщиков (подрядчиков, исполнителей) включено 43 хозяйствующих субъекта в порядке, предусмотренном статьей 104 Закона о контрактной системе, рассмотрено административное дело в отношении должностного лица подрядчика, совершившего административное правонарушение, предусмотренное частью 4 статьи 7.32 КоАП РФ, с вынесением административного штрафа в размере 20 000 рублей.</w:t>
      </w:r>
    </w:p>
    <w:p w:rsidR="00665094" w:rsidRPr="005D7BC9" w:rsidRDefault="00665094" w:rsidP="00665094">
      <w:pPr>
        <w:spacing w:line="240" w:lineRule="auto"/>
        <w:ind w:firstLine="708"/>
        <w:contextualSpacing/>
        <w:jc w:val="both"/>
        <w:rPr>
          <w:rFonts w:ascii="Times New Roman" w:hAnsi="Times New Roman" w:cs="Times New Roman"/>
          <w:sz w:val="26"/>
          <w:szCs w:val="26"/>
        </w:rPr>
      </w:pPr>
      <w:r w:rsidRPr="005D7BC9">
        <w:rPr>
          <w:rFonts w:ascii="Times New Roman" w:hAnsi="Times New Roman" w:cs="Times New Roman"/>
          <w:sz w:val="26"/>
          <w:szCs w:val="26"/>
        </w:rPr>
        <w:t>Новое в законодательстве о контрактной системе</w:t>
      </w:r>
    </w:p>
    <w:p w:rsidR="00665094" w:rsidRPr="005D7BC9" w:rsidRDefault="00665094" w:rsidP="00665094">
      <w:pPr>
        <w:spacing w:line="240" w:lineRule="auto"/>
        <w:ind w:firstLine="708"/>
        <w:contextualSpacing/>
        <w:jc w:val="both"/>
        <w:rPr>
          <w:rFonts w:ascii="Times New Roman" w:hAnsi="Times New Roman" w:cs="Times New Roman"/>
          <w:sz w:val="26"/>
          <w:szCs w:val="26"/>
        </w:rPr>
      </w:pPr>
      <w:r w:rsidRPr="005D7BC9">
        <w:rPr>
          <w:rFonts w:ascii="Times New Roman" w:hAnsi="Times New Roman" w:cs="Times New Roman"/>
          <w:sz w:val="26"/>
          <w:szCs w:val="26"/>
        </w:rPr>
        <w:t>06.08.2017 вступили изменения в КоАП РФ, введен состав административного правонарушения, предусматривающий административную ответственность должностных лиц заказчика за нарушение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с наложением административного штрафа в размере от 30 000 до  50 000 рублей.</w:t>
      </w:r>
    </w:p>
    <w:p w:rsidR="00665094" w:rsidRPr="005D7BC9" w:rsidRDefault="00665094" w:rsidP="00665094">
      <w:pPr>
        <w:spacing w:line="240" w:lineRule="auto"/>
        <w:ind w:firstLine="708"/>
        <w:contextualSpacing/>
        <w:jc w:val="both"/>
        <w:rPr>
          <w:rFonts w:ascii="Times New Roman" w:eastAsia="Courier New" w:hAnsi="Times New Roman" w:cs="Times New Roman"/>
          <w:b/>
          <w:sz w:val="26"/>
          <w:szCs w:val="26"/>
        </w:rPr>
      </w:pPr>
      <w:r w:rsidRPr="005D7BC9">
        <w:rPr>
          <w:rFonts w:ascii="Times New Roman" w:hAnsi="Times New Roman" w:cs="Times New Roman"/>
          <w:sz w:val="26"/>
          <w:szCs w:val="26"/>
        </w:rPr>
        <w:t>При совершении административного правонарушения повторно с дисквалификацией на срок от одного года до двух лет (статья 7.32.5 КоАП РФ).</w:t>
      </w:r>
      <w:r w:rsidRPr="005D7BC9">
        <w:rPr>
          <w:rFonts w:ascii="Times New Roman" w:eastAsia="Courier New" w:hAnsi="Times New Roman" w:cs="Times New Roman"/>
          <w:b/>
          <w:sz w:val="26"/>
          <w:szCs w:val="26"/>
        </w:rPr>
        <w:t xml:space="preserve"> </w:t>
      </w:r>
    </w:p>
    <w:p w:rsidR="003D4095" w:rsidRPr="005D7BC9" w:rsidRDefault="003D4095">
      <w:pPr>
        <w:rPr>
          <w:rFonts w:ascii="Times New Roman" w:hAnsi="Times New Roman" w:cs="Times New Roman"/>
          <w:sz w:val="26"/>
          <w:szCs w:val="26"/>
        </w:rPr>
      </w:pPr>
    </w:p>
    <w:p w:rsidR="005D7BC9" w:rsidRDefault="005D7BC9" w:rsidP="005D7BC9">
      <w:pPr>
        <w:pStyle w:val="ConsPlusNormal"/>
        <w:jc w:val="both"/>
        <w:rPr>
          <w:rFonts w:ascii="Times New Roman" w:hAnsi="Times New Roman" w:cs="Times New Roman"/>
          <w:b/>
          <w:sz w:val="26"/>
          <w:szCs w:val="26"/>
        </w:rPr>
      </w:pPr>
      <w:r>
        <w:rPr>
          <w:rFonts w:ascii="Times New Roman" w:hAnsi="Times New Roman" w:cs="Times New Roman"/>
          <w:b/>
          <w:sz w:val="26"/>
          <w:szCs w:val="26"/>
        </w:rPr>
        <w:lastRenderedPageBreak/>
        <w:t>Актуальные вопросы распространения рекламы. Изменения в законодательстве, типичные нарушения</w:t>
      </w:r>
      <w:bookmarkStart w:id="0" w:name="_GoBack"/>
      <w:bookmarkEnd w:id="0"/>
    </w:p>
    <w:p w:rsidR="005D7BC9" w:rsidRPr="005D7BC9" w:rsidRDefault="005D7BC9" w:rsidP="005D7BC9">
      <w:pPr>
        <w:pStyle w:val="ConsPlusNormal"/>
        <w:ind w:firstLine="540"/>
        <w:jc w:val="both"/>
        <w:rPr>
          <w:rFonts w:ascii="Times New Roman" w:hAnsi="Times New Roman" w:cs="Times New Roman"/>
          <w:sz w:val="26"/>
          <w:szCs w:val="26"/>
        </w:rPr>
      </w:pPr>
    </w:p>
    <w:p w:rsidR="005D7BC9" w:rsidRPr="005D7BC9" w:rsidRDefault="005D7BC9" w:rsidP="005D7BC9">
      <w:pPr>
        <w:pStyle w:val="ConsPlusNormal"/>
        <w:ind w:firstLine="540"/>
        <w:jc w:val="both"/>
        <w:rPr>
          <w:rFonts w:ascii="Times New Roman" w:hAnsi="Times New Roman" w:cs="Times New Roman"/>
          <w:sz w:val="26"/>
          <w:szCs w:val="26"/>
        </w:rPr>
      </w:pPr>
      <w:r w:rsidRPr="005D7BC9">
        <w:rPr>
          <w:rFonts w:ascii="Times New Roman" w:hAnsi="Times New Roman" w:cs="Times New Roman"/>
          <w:sz w:val="26"/>
          <w:szCs w:val="26"/>
        </w:rPr>
        <w:t xml:space="preserve">В настоящее время в связи с принятием Федерального </w:t>
      </w:r>
      <w:hyperlink r:id="rId9" w:history="1">
        <w:r w:rsidRPr="005D7BC9">
          <w:rPr>
            <w:rFonts w:ascii="Times New Roman" w:hAnsi="Times New Roman" w:cs="Times New Roman"/>
            <w:color w:val="0000FF"/>
            <w:sz w:val="26"/>
            <w:szCs w:val="26"/>
          </w:rPr>
          <w:t>закона</w:t>
        </w:r>
      </w:hyperlink>
      <w:r w:rsidRPr="005D7BC9">
        <w:rPr>
          <w:rFonts w:ascii="Times New Roman" w:hAnsi="Times New Roman" w:cs="Times New Roman"/>
          <w:sz w:val="26"/>
          <w:szCs w:val="26"/>
        </w:rPr>
        <w:t xml:space="preserve"> от 03.07.2016 N 304-ФЗ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(далее - Закон N 304-ФЗ), касающихся вступающих 01.01.2017 в силу изменений, внесенных </w:t>
      </w:r>
      <w:hyperlink r:id="rId10" w:history="1">
        <w:r w:rsidRPr="005D7BC9">
          <w:rPr>
            <w:rFonts w:ascii="Times New Roman" w:hAnsi="Times New Roman" w:cs="Times New Roman"/>
            <w:color w:val="0000FF"/>
            <w:sz w:val="26"/>
            <w:szCs w:val="26"/>
          </w:rPr>
          <w:t>статьей 4</w:t>
        </w:r>
      </w:hyperlink>
      <w:r w:rsidRPr="005D7BC9">
        <w:rPr>
          <w:rFonts w:ascii="Times New Roman" w:hAnsi="Times New Roman" w:cs="Times New Roman"/>
          <w:sz w:val="26"/>
          <w:szCs w:val="26"/>
        </w:rPr>
        <w:t xml:space="preserve"> Закона N 304-ФЗ,  внесены также поправки в  </w:t>
      </w:r>
      <w:hyperlink r:id="rId11" w:history="1">
        <w:r w:rsidRPr="005D7BC9">
          <w:rPr>
            <w:rFonts w:ascii="Times New Roman" w:hAnsi="Times New Roman" w:cs="Times New Roman"/>
            <w:color w:val="0000FF"/>
            <w:sz w:val="26"/>
            <w:szCs w:val="26"/>
          </w:rPr>
          <w:t>части 7</w:t>
        </w:r>
      </w:hyperlink>
      <w:r w:rsidRPr="005D7BC9">
        <w:rPr>
          <w:rFonts w:ascii="Times New Roman" w:hAnsi="Times New Roman" w:cs="Times New Roman"/>
          <w:sz w:val="26"/>
          <w:szCs w:val="26"/>
        </w:rPr>
        <w:t xml:space="preserve">, </w:t>
      </w:r>
      <w:hyperlink r:id="rId12" w:history="1">
        <w:r w:rsidRPr="005D7BC9">
          <w:rPr>
            <w:rFonts w:ascii="Times New Roman" w:hAnsi="Times New Roman" w:cs="Times New Roman"/>
            <w:color w:val="0000FF"/>
            <w:sz w:val="26"/>
            <w:szCs w:val="26"/>
          </w:rPr>
          <w:t>8 статьи 28</w:t>
        </w:r>
      </w:hyperlink>
      <w:r w:rsidRPr="005D7BC9">
        <w:rPr>
          <w:rFonts w:ascii="Times New Roman" w:hAnsi="Times New Roman" w:cs="Times New Roman"/>
          <w:sz w:val="26"/>
          <w:szCs w:val="26"/>
        </w:rPr>
        <w:t xml:space="preserve"> Федерального закона "О рекламе".</w:t>
      </w:r>
    </w:p>
    <w:p w:rsidR="005D7BC9" w:rsidRPr="005D7BC9" w:rsidRDefault="005D7BC9" w:rsidP="005D7BC9">
      <w:pPr>
        <w:pStyle w:val="ConsPlusNormal"/>
        <w:ind w:firstLine="540"/>
        <w:jc w:val="both"/>
        <w:rPr>
          <w:rFonts w:ascii="Times New Roman" w:hAnsi="Times New Roman" w:cs="Times New Roman"/>
          <w:sz w:val="26"/>
          <w:szCs w:val="26"/>
        </w:rPr>
      </w:pPr>
      <w:r w:rsidRPr="005D7BC9">
        <w:rPr>
          <w:rFonts w:ascii="Times New Roman" w:hAnsi="Times New Roman" w:cs="Times New Roman"/>
          <w:sz w:val="26"/>
          <w:szCs w:val="26"/>
        </w:rPr>
        <w:t>Указанные изменения в рекламном законодательстве коснулись такой рекламы, как реклама, связанная с привлечением средств участников долевого строительства. Сегодня мы озвучим их.</w:t>
      </w:r>
    </w:p>
    <w:p w:rsidR="005D7BC9" w:rsidRPr="005D7BC9" w:rsidRDefault="005D7BC9" w:rsidP="005D7BC9">
      <w:pPr>
        <w:pStyle w:val="ConsPlusNormal"/>
        <w:spacing w:before="220"/>
        <w:ind w:firstLine="540"/>
        <w:jc w:val="both"/>
        <w:rPr>
          <w:rFonts w:ascii="Times New Roman" w:hAnsi="Times New Roman" w:cs="Times New Roman"/>
          <w:sz w:val="26"/>
          <w:szCs w:val="26"/>
        </w:rPr>
      </w:pPr>
      <w:r w:rsidRPr="005D7BC9">
        <w:rPr>
          <w:rFonts w:ascii="Times New Roman" w:hAnsi="Times New Roman" w:cs="Times New Roman"/>
          <w:sz w:val="26"/>
          <w:szCs w:val="26"/>
        </w:rPr>
        <w:t xml:space="preserve">Так, </w:t>
      </w:r>
      <w:hyperlink r:id="rId13" w:history="1">
        <w:r w:rsidRPr="005D7BC9">
          <w:rPr>
            <w:rFonts w:ascii="Times New Roman" w:hAnsi="Times New Roman" w:cs="Times New Roman"/>
            <w:color w:val="0000FF"/>
            <w:sz w:val="26"/>
            <w:szCs w:val="26"/>
          </w:rPr>
          <w:t>Часть 7 статьи 28</w:t>
        </w:r>
      </w:hyperlink>
      <w:r w:rsidRPr="005D7BC9">
        <w:rPr>
          <w:rFonts w:ascii="Times New Roman" w:hAnsi="Times New Roman" w:cs="Times New Roman"/>
          <w:sz w:val="26"/>
          <w:szCs w:val="26"/>
        </w:rPr>
        <w:t xml:space="preserve"> Федерального закона "О рекламе" (в редакции Закона N 304-ФЗ) предусматривает, что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федеральным законом,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5D7BC9" w:rsidRPr="005D7BC9" w:rsidRDefault="005D7BC9" w:rsidP="005D7BC9">
      <w:pPr>
        <w:pStyle w:val="ConsPlusNormal"/>
        <w:spacing w:before="220"/>
        <w:ind w:firstLine="540"/>
        <w:jc w:val="both"/>
        <w:rPr>
          <w:rFonts w:ascii="Times New Roman" w:hAnsi="Times New Roman" w:cs="Times New Roman"/>
          <w:sz w:val="26"/>
          <w:szCs w:val="26"/>
        </w:rPr>
      </w:pPr>
      <w:r w:rsidRPr="005D7BC9">
        <w:rPr>
          <w:rFonts w:ascii="Times New Roman" w:hAnsi="Times New Roman" w:cs="Times New Roman"/>
          <w:sz w:val="26"/>
          <w:szCs w:val="26"/>
        </w:rPr>
        <w:t>Новелла нормы заключается в том, что с 1 января 2017 г. в рекламе о долевом участии в строительстве рекламодатели обязаны, помимо сведений о месте размещения проектной декларации, указывать фирменное наименование (наименование) застройщика либо его коммерческое обозначение. При этом рекламодатели вправе по своему усмотрению выбрать, какие сведения о застройщике (наименование или коммерческое обозначение) будут указаны в рекламе, а также вправе указать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w:t>
      </w:r>
    </w:p>
    <w:p w:rsidR="005D7BC9" w:rsidRPr="005D7BC9" w:rsidRDefault="005D7BC9" w:rsidP="005D7BC9">
      <w:pPr>
        <w:pStyle w:val="ConsPlusNormal"/>
        <w:spacing w:before="220"/>
        <w:ind w:firstLine="540"/>
        <w:jc w:val="both"/>
        <w:rPr>
          <w:rFonts w:ascii="Times New Roman" w:hAnsi="Times New Roman" w:cs="Times New Roman"/>
          <w:sz w:val="26"/>
          <w:szCs w:val="26"/>
        </w:rPr>
      </w:pPr>
      <w:r w:rsidRPr="005D7BC9">
        <w:rPr>
          <w:rFonts w:ascii="Times New Roman" w:hAnsi="Times New Roman" w:cs="Times New Roman"/>
          <w:sz w:val="26"/>
          <w:szCs w:val="26"/>
        </w:rPr>
        <w:t>Право на указание в рекламе коммерческих обозначений, наименования жилого комплекса возникает у рекламодателя только при выполнении следующих условий:</w:t>
      </w:r>
    </w:p>
    <w:p w:rsidR="005D7BC9" w:rsidRPr="005D7BC9" w:rsidRDefault="005D7BC9" w:rsidP="005D7BC9">
      <w:pPr>
        <w:pStyle w:val="ConsPlusNormal"/>
        <w:spacing w:before="220"/>
        <w:ind w:firstLine="540"/>
        <w:jc w:val="both"/>
        <w:rPr>
          <w:rFonts w:ascii="Times New Roman" w:hAnsi="Times New Roman" w:cs="Times New Roman"/>
          <w:sz w:val="26"/>
          <w:szCs w:val="26"/>
        </w:rPr>
      </w:pPr>
      <w:r w:rsidRPr="005D7BC9">
        <w:rPr>
          <w:rFonts w:ascii="Times New Roman" w:hAnsi="Times New Roman" w:cs="Times New Roman"/>
          <w:sz w:val="26"/>
          <w:szCs w:val="26"/>
        </w:rPr>
        <w:t>- в проектной декларации указано коммерческое обозначение, индивидуализирующее застройщика; коммерческое обозначение, индивидуализирующее объекты капитального строительства; наименование жилого комплекса (в случае строительства многоквартирных домов);</w:t>
      </w:r>
    </w:p>
    <w:p w:rsidR="005D7BC9" w:rsidRPr="005D7BC9" w:rsidRDefault="005D7BC9" w:rsidP="005D7BC9">
      <w:pPr>
        <w:pStyle w:val="ConsPlusNormal"/>
        <w:spacing w:before="220"/>
        <w:ind w:firstLine="540"/>
        <w:jc w:val="both"/>
        <w:rPr>
          <w:rFonts w:ascii="Times New Roman" w:hAnsi="Times New Roman" w:cs="Times New Roman"/>
          <w:sz w:val="26"/>
          <w:szCs w:val="26"/>
        </w:rPr>
      </w:pPr>
      <w:r w:rsidRPr="005D7BC9">
        <w:rPr>
          <w:rFonts w:ascii="Times New Roman" w:hAnsi="Times New Roman" w:cs="Times New Roman"/>
          <w:sz w:val="26"/>
          <w:szCs w:val="26"/>
        </w:rPr>
        <w:t xml:space="preserve">- проектная декларация своевременно опубликована застройщиком в порядке, предусмотренном Федеральным </w:t>
      </w:r>
      <w:hyperlink r:id="rId14" w:history="1">
        <w:r w:rsidRPr="005D7BC9">
          <w:rPr>
            <w:rFonts w:ascii="Times New Roman" w:hAnsi="Times New Roman" w:cs="Times New Roman"/>
            <w:color w:val="0000FF"/>
            <w:sz w:val="26"/>
            <w:szCs w:val="26"/>
          </w:rPr>
          <w:t>законом</w:t>
        </w:r>
      </w:hyperlink>
      <w:r w:rsidRPr="005D7BC9">
        <w:rPr>
          <w:rFonts w:ascii="Times New Roman" w:hAnsi="Times New Roman" w:cs="Times New Roman"/>
          <w:sz w:val="26"/>
          <w:szCs w:val="26"/>
        </w:rPr>
        <w:t xml:space="preserve"> от 30.12.2004 N 214-ФЗ "Об участии в </w:t>
      </w:r>
      <w:r w:rsidRPr="005D7BC9">
        <w:rPr>
          <w:rFonts w:ascii="Times New Roman" w:hAnsi="Times New Roman" w:cs="Times New Roman"/>
          <w:sz w:val="26"/>
          <w:szCs w:val="26"/>
        </w:rPr>
        <w:lastRenderedPageBreak/>
        <w:t>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N 214-ФЗ).</w:t>
      </w:r>
    </w:p>
    <w:p w:rsidR="005D7BC9" w:rsidRPr="005D7BC9" w:rsidRDefault="005D7BC9" w:rsidP="005D7BC9">
      <w:pPr>
        <w:pStyle w:val="ConsPlusNormal"/>
        <w:spacing w:before="220"/>
        <w:ind w:firstLine="540"/>
        <w:jc w:val="both"/>
        <w:rPr>
          <w:rFonts w:ascii="Times New Roman" w:hAnsi="Times New Roman" w:cs="Times New Roman"/>
          <w:sz w:val="26"/>
          <w:szCs w:val="26"/>
        </w:rPr>
      </w:pPr>
      <w:r w:rsidRPr="005D7BC9">
        <w:rPr>
          <w:rFonts w:ascii="Times New Roman" w:hAnsi="Times New Roman" w:cs="Times New Roman"/>
          <w:sz w:val="26"/>
          <w:szCs w:val="26"/>
        </w:rPr>
        <w:t xml:space="preserve">Реклама о долевом участии в строительстве, распространенная без обязательных сведений о месте размещения проектной декларации и застройщике, с 1 января 2017 года будет нарушать требования </w:t>
      </w:r>
      <w:hyperlink r:id="rId15" w:history="1">
        <w:r w:rsidRPr="005D7BC9">
          <w:rPr>
            <w:rFonts w:ascii="Times New Roman" w:hAnsi="Times New Roman" w:cs="Times New Roman"/>
            <w:color w:val="0000FF"/>
            <w:sz w:val="26"/>
            <w:szCs w:val="26"/>
          </w:rPr>
          <w:t>части 7 статьи 28</w:t>
        </w:r>
      </w:hyperlink>
      <w:r w:rsidRPr="005D7BC9">
        <w:rPr>
          <w:rFonts w:ascii="Times New Roman" w:hAnsi="Times New Roman" w:cs="Times New Roman"/>
          <w:sz w:val="26"/>
          <w:szCs w:val="26"/>
        </w:rPr>
        <w:t xml:space="preserve"> Федерального закона "О рекламе".</w:t>
      </w:r>
    </w:p>
    <w:p w:rsidR="005D7BC9" w:rsidRPr="005D7BC9" w:rsidRDefault="005D7BC9" w:rsidP="005D7BC9">
      <w:pPr>
        <w:pStyle w:val="ConsPlusNormal"/>
        <w:spacing w:before="220"/>
        <w:ind w:firstLine="540"/>
        <w:jc w:val="both"/>
        <w:rPr>
          <w:rFonts w:ascii="Times New Roman" w:hAnsi="Times New Roman" w:cs="Times New Roman"/>
          <w:sz w:val="26"/>
          <w:szCs w:val="26"/>
        </w:rPr>
      </w:pPr>
      <w:r w:rsidRPr="005D7BC9">
        <w:rPr>
          <w:rFonts w:ascii="Times New Roman" w:hAnsi="Times New Roman" w:cs="Times New Roman"/>
          <w:sz w:val="26"/>
          <w:szCs w:val="26"/>
        </w:rPr>
        <w:t xml:space="preserve">Кроме того,  в соответствии с </w:t>
      </w:r>
      <w:hyperlink r:id="rId16" w:history="1">
        <w:r w:rsidRPr="005D7BC9">
          <w:rPr>
            <w:rFonts w:ascii="Times New Roman" w:hAnsi="Times New Roman" w:cs="Times New Roman"/>
            <w:color w:val="0000FF"/>
            <w:sz w:val="26"/>
            <w:szCs w:val="26"/>
          </w:rPr>
          <w:t>частью 8 статьи 28</w:t>
        </w:r>
      </w:hyperlink>
      <w:r w:rsidRPr="005D7BC9">
        <w:rPr>
          <w:rFonts w:ascii="Times New Roman" w:hAnsi="Times New Roman" w:cs="Times New Roman"/>
          <w:sz w:val="26"/>
          <w:szCs w:val="26"/>
        </w:rPr>
        <w:t xml:space="preserve"> Федерального закона "О рекламе"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порядке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w:t>
      </w:r>
      <w:hyperlink r:id="rId17" w:history="1">
        <w:r w:rsidRPr="005D7BC9">
          <w:rPr>
            <w:rFonts w:ascii="Times New Roman" w:hAnsi="Times New Roman" w:cs="Times New Roman"/>
            <w:color w:val="0000FF"/>
            <w:sz w:val="26"/>
            <w:szCs w:val="26"/>
          </w:rPr>
          <w:t>законом</w:t>
        </w:r>
      </w:hyperlink>
      <w:r w:rsidRPr="005D7BC9">
        <w:rPr>
          <w:rFonts w:ascii="Times New Roman" w:hAnsi="Times New Roman" w:cs="Times New Roman"/>
          <w:sz w:val="26"/>
          <w:szCs w:val="26"/>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D7BC9" w:rsidRPr="005D7BC9" w:rsidRDefault="005D7BC9" w:rsidP="005D7BC9">
      <w:pPr>
        <w:pStyle w:val="ConsPlusNormal"/>
        <w:spacing w:before="220"/>
        <w:ind w:firstLine="540"/>
        <w:jc w:val="both"/>
        <w:rPr>
          <w:rFonts w:ascii="Times New Roman" w:hAnsi="Times New Roman" w:cs="Times New Roman"/>
          <w:sz w:val="26"/>
          <w:szCs w:val="26"/>
        </w:rPr>
      </w:pPr>
      <w:r w:rsidRPr="005D7BC9">
        <w:rPr>
          <w:rFonts w:ascii="Times New Roman" w:hAnsi="Times New Roman" w:cs="Times New Roman"/>
          <w:sz w:val="26"/>
          <w:szCs w:val="26"/>
        </w:rPr>
        <w:t>Положения данной нормы запрещают распространять рекламу о долевом участии в строительстве в случае:</w:t>
      </w:r>
    </w:p>
    <w:p w:rsidR="005D7BC9" w:rsidRPr="005D7BC9" w:rsidRDefault="005D7BC9" w:rsidP="005D7BC9">
      <w:pPr>
        <w:pStyle w:val="ConsPlusNormal"/>
        <w:spacing w:before="220"/>
        <w:ind w:firstLine="540"/>
        <w:jc w:val="both"/>
        <w:rPr>
          <w:rFonts w:ascii="Times New Roman" w:hAnsi="Times New Roman" w:cs="Times New Roman"/>
          <w:sz w:val="26"/>
          <w:szCs w:val="26"/>
        </w:rPr>
      </w:pPr>
      <w:r w:rsidRPr="005D7BC9">
        <w:rPr>
          <w:rFonts w:ascii="Times New Roman" w:hAnsi="Times New Roman" w:cs="Times New Roman"/>
          <w:sz w:val="26"/>
          <w:szCs w:val="26"/>
        </w:rPr>
        <w:t>- отсутствия соответствующего разрешения на строительство;</w:t>
      </w:r>
    </w:p>
    <w:p w:rsidR="005D7BC9" w:rsidRPr="005D7BC9" w:rsidRDefault="005D7BC9" w:rsidP="005D7BC9">
      <w:pPr>
        <w:pStyle w:val="ConsPlusNormal"/>
        <w:spacing w:before="220"/>
        <w:ind w:firstLine="540"/>
        <w:jc w:val="both"/>
        <w:rPr>
          <w:rFonts w:ascii="Times New Roman" w:hAnsi="Times New Roman" w:cs="Times New Roman"/>
          <w:sz w:val="26"/>
          <w:szCs w:val="26"/>
        </w:rPr>
      </w:pPr>
      <w:r w:rsidRPr="005D7BC9">
        <w:rPr>
          <w:rFonts w:ascii="Times New Roman" w:hAnsi="Times New Roman" w:cs="Times New Roman"/>
          <w:sz w:val="26"/>
          <w:szCs w:val="26"/>
        </w:rPr>
        <w:t>- отсутствия государственной регистрации права собственности или права аренды, субаренды на соответствующий земельный участок, на котором осуществляется строительство;</w:t>
      </w:r>
    </w:p>
    <w:p w:rsidR="005D7BC9" w:rsidRPr="005D7BC9" w:rsidRDefault="005D7BC9" w:rsidP="005D7BC9">
      <w:pPr>
        <w:pStyle w:val="ConsPlusNormal"/>
        <w:spacing w:before="220"/>
        <w:ind w:firstLine="540"/>
        <w:jc w:val="both"/>
        <w:rPr>
          <w:rFonts w:ascii="Times New Roman" w:hAnsi="Times New Roman" w:cs="Times New Roman"/>
          <w:sz w:val="26"/>
          <w:szCs w:val="26"/>
        </w:rPr>
      </w:pPr>
      <w:r w:rsidRPr="005D7BC9">
        <w:rPr>
          <w:rFonts w:ascii="Times New Roman" w:hAnsi="Times New Roman" w:cs="Times New Roman"/>
          <w:sz w:val="26"/>
          <w:szCs w:val="26"/>
        </w:rPr>
        <w:t xml:space="preserve">- отсутствия соответствующего заключения о соответствии застройщика и проектной декларации требованиям, установленным </w:t>
      </w:r>
      <w:hyperlink r:id="rId18" w:history="1">
        <w:r w:rsidRPr="005D7BC9">
          <w:rPr>
            <w:rFonts w:ascii="Times New Roman" w:hAnsi="Times New Roman" w:cs="Times New Roman"/>
            <w:color w:val="0000FF"/>
            <w:sz w:val="26"/>
            <w:szCs w:val="26"/>
          </w:rPr>
          <w:t>Законом</w:t>
        </w:r>
      </w:hyperlink>
      <w:r w:rsidRPr="005D7BC9">
        <w:rPr>
          <w:rFonts w:ascii="Times New Roman" w:hAnsi="Times New Roman" w:cs="Times New Roman"/>
          <w:sz w:val="26"/>
          <w:szCs w:val="26"/>
        </w:rPr>
        <w:t xml:space="preserve"> N 214-ФЗ.</w:t>
      </w:r>
    </w:p>
    <w:p w:rsidR="005D7BC9" w:rsidRPr="005D7BC9" w:rsidRDefault="005D7BC9" w:rsidP="005D7BC9">
      <w:pPr>
        <w:pStyle w:val="ConsPlusNormal"/>
        <w:spacing w:before="220"/>
        <w:ind w:firstLine="540"/>
        <w:jc w:val="both"/>
        <w:rPr>
          <w:rFonts w:ascii="Times New Roman" w:hAnsi="Times New Roman" w:cs="Times New Roman"/>
          <w:sz w:val="26"/>
          <w:szCs w:val="26"/>
        </w:rPr>
      </w:pPr>
      <w:r w:rsidRPr="005D7BC9">
        <w:rPr>
          <w:rFonts w:ascii="Times New Roman" w:hAnsi="Times New Roman" w:cs="Times New Roman"/>
          <w:sz w:val="26"/>
          <w:szCs w:val="26"/>
        </w:rPr>
        <w:t xml:space="preserve">Обязанность застройщика получить заключение о соответствии застройщика и проектной декларации требованиям, установленным </w:t>
      </w:r>
      <w:hyperlink r:id="rId19" w:history="1">
        <w:r w:rsidRPr="005D7BC9">
          <w:rPr>
            <w:rFonts w:ascii="Times New Roman" w:hAnsi="Times New Roman" w:cs="Times New Roman"/>
            <w:color w:val="0000FF"/>
            <w:sz w:val="26"/>
            <w:szCs w:val="26"/>
          </w:rPr>
          <w:t>Законом</w:t>
        </w:r>
      </w:hyperlink>
      <w:r w:rsidRPr="005D7BC9">
        <w:rPr>
          <w:rFonts w:ascii="Times New Roman" w:hAnsi="Times New Roman" w:cs="Times New Roman"/>
          <w:sz w:val="26"/>
          <w:szCs w:val="26"/>
        </w:rPr>
        <w:t xml:space="preserve"> N 214-ФЗ, является нововведением в законодательстве.</w:t>
      </w:r>
    </w:p>
    <w:p w:rsidR="005D7BC9" w:rsidRPr="005D7BC9" w:rsidRDefault="005D7BC9" w:rsidP="005D7BC9">
      <w:pPr>
        <w:pStyle w:val="ConsPlusNormal"/>
        <w:spacing w:before="220"/>
        <w:ind w:firstLine="540"/>
        <w:jc w:val="both"/>
        <w:rPr>
          <w:rFonts w:ascii="Times New Roman" w:hAnsi="Times New Roman" w:cs="Times New Roman"/>
          <w:sz w:val="26"/>
          <w:szCs w:val="26"/>
        </w:rPr>
      </w:pPr>
      <w:r w:rsidRPr="005D7BC9">
        <w:rPr>
          <w:rFonts w:ascii="Times New Roman" w:hAnsi="Times New Roman" w:cs="Times New Roman"/>
          <w:sz w:val="26"/>
          <w:szCs w:val="26"/>
        </w:rPr>
        <w:t xml:space="preserve">Так, </w:t>
      </w:r>
      <w:hyperlink r:id="rId20" w:history="1">
        <w:r w:rsidRPr="005D7BC9">
          <w:rPr>
            <w:rFonts w:ascii="Times New Roman" w:hAnsi="Times New Roman" w:cs="Times New Roman"/>
            <w:color w:val="0000FF"/>
            <w:sz w:val="26"/>
            <w:szCs w:val="26"/>
          </w:rPr>
          <w:t>статьей 3</w:t>
        </w:r>
      </w:hyperlink>
      <w:r w:rsidRPr="005D7BC9">
        <w:rPr>
          <w:rFonts w:ascii="Times New Roman" w:hAnsi="Times New Roman" w:cs="Times New Roman"/>
          <w:sz w:val="26"/>
          <w:szCs w:val="26"/>
        </w:rPr>
        <w:t xml:space="preserve"> Закона N 304-ФЗ вводятся в </w:t>
      </w:r>
      <w:hyperlink r:id="rId21" w:history="1">
        <w:r w:rsidRPr="005D7BC9">
          <w:rPr>
            <w:rFonts w:ascii="Times New Roman" w:hAnsi="Times New Roman" w:cs="Times New Roman"/>
            <w:color w:val="0000FF"/>
            <w:sz w:val="26"/>
            <w:szCs w:val="26"/>
          </w:rPr>
          <w:t>Закон</w:t>
        </w:r>
      </w:hyperlink>
      <w:r w:rsidRPr="005D7BC9">
        <w:rPr>
          <w:rFonts w:ascii="Times New Roman" w:hAnsi="Times New Roman" w:cs="Times New Roman"/>
          <w:sz w:val="26"/>
          <w:szCs w:val="26"/>
        </w:rPr>
        <w:t xml:space="preserve"> N 214-ФЗ требования к застройщику, соответствие которым должно быть удостоверено заключением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w:t>
      </w:r>
      <w:r w:rsidRPr="005D7BC9">
        <w:rPr>
          <w:rFonts w:ascii="Times New Roman" w:hAnsi="Times New Roman" w:cs="Times New Roman"/>
          <w:sz w:val="26"/>
          <w:szCs w:val="26"/>
        </w:rPr>
        <w:lastRenderedPageBreak/>
        <w:t>многоквартирного дома и (или) иного объекта недвижимости.</w:t>
      </w:r>
    </w:p>
    <w:p w:rsidR="005D7BC9" w:rsidRPr="005D7BC9" w:rsidRDefault="005D7BC9" w:rsidP="005D7BC9">
      <w:pPr>
        <w:pStyle w:val="ConsPlusNormal"/>
        <w:spacing w:before="220"/>
        <w:ind w:firstLine="540"/>
        <w:jc w:val="both"/>
        <w:rPr>
          <w:rFonts w:ascii="Times New Roman" w:hAnsi="Times New Roman" w:cs="Times New Roman"/>
          <w:sz w:val="26"/>
          <w:szCs w:val="26"/>
        </w:rPr>
      </w:pPr>
      <w:r w:rsidRPr="005D7BC9">
        <w:rPr>
          <w:rFonts w:ascii="Times New Roman" w:hAnsi="Times New Roman" w:cs="Times New Roman"/>
          <w:sz w:val="26"/>
          <w:szCs w:val="26"/>
        </w:rPr>
        <w:t xml:space="preserve">При этом в соответствии с </w:t>
      </w:r>
      <w:hyperlink r:id="rId22" w:history="1">
        <w:r w:rsidRPr="005D7BC9">
          <w:rPr>
            <w:rFonts w:ascii="Times New Roman" w:hAnsi="Times New Roman" w:cs="Times New Roman"/>
            <w:color w:val="0000FF"/>
            <w:sz w:val="26"/>
            <w:szCs w:val="26"/>
          </w:rPr>
          <w:t>частью 3 статьи 6</w:t>
        </w:r>
      </w:hyperlink>
      <w:r w:rsidRPr="005D7BC9">
        <w:rPr>
          <w:rFonts w:ascii="Times New Roman" w:hAnsi="Times New Roman" w:cs="Times New Roman"/>
          <w:sz w:val="26"/>
          <w:szCs w:val="26"/>
        </w:rPr>
        <w:t xml:space="preserve"> Закона N 304-ФЗ действие положений </w:t>
      </w:r>
      <w:hyperlink r:id="rId23" w:history="1">
        <w:r w:rsidRPr="005D7BC9">
          <w:rPr>
            <w:rFonts w:ascii="Times New Roman" w:hAnsi="Times New Roman" w:cs="Times New Roman"/>
            <w:color w:val="0000FF"/>
            <w:sz w:val="26"/>
            <w:szCs w:val="26"/>
          </w:rPr>
          <w:t>части 2.3 статьи 1</w:t>
        </w:r>
      </w:hyperlink>
      <w:r w:rsidRPr="005D7BC9">
        <w:rPr>
          <w:rFonts w:ascii="Times New Roman" w:hAnsi="Times New Roman" w:cs="Times New Roman"/>
          <w:sz w:val="26"/>
          <w:szCs w:val="26"/>
        </w:rPr>
        <w:t xml:space="preserve">, </w:t>
      </w:r>
      <w:hyperlink r:id="rId24" w:history="1">
        <w:r w:rsidRPr="005D7BC9">
          <w:rPr>
            <w:rFonts w:ascii="Times New Roman" w:hAnsi="Times New Roman" w:cs="Times New Roman"/>
            <w:color w:val="0000FF"/>
            <w:sz w:val="26"/>
            <w:szCs w:val="26"/>
          </w:rPr>
          <w:t>пунктов 2</w:t>
        </w:r>
      </w:hyperlink>
      <w:r w:rsidRPr="005D7BC9">
        <w:rPr>
          <w:rFonts w:ascii="Times New Roman" w:hAnsi="Times New Roman" w:cs="Times New Roman"/>
          <w:sz w:val="26"/>
          <w:szCs w:val="26"/>
        </w:rPr>
        <w:t xml:space="preserve"> - </w:t>
      </w:r>
      <w:hyperlink r:id="rId25" w:history="1">
        <w:r w:rsidRPr="005D7BC9">
          <w:rPr>
            <w:rFonts w:ascii="Times New Roman" w:hAnsi="Times New Roman" w:cs="Times New Roman"/>
            <w:color w:val="0000FF"/>
            <w:sz w:val="26"/>
            <w:szCs w:val="26"/>
          </w:rPr>
          <w:t>8 части 2</w:t>
        </w:r>
      </w:hyperlink>
      <w:r w:rsidRPr="005D7BC9">
        <w:rPr>
          <w:rFonts w:ascii="Times New Roman" w:hAnsi="Times New Roman" w:cs="Times New Roman"/>
          <w:sz w:val="26"/>
          <w:szCs w:val="26"/>
        </w:rPr>
        <w:t xml:space="preserve"> и </w:t>
      </w:r>
      <w:hyperlink r:id="rId26" w:history="1">
        <w:r w:rsidRPr="005D7BC9">
          <w:rPr>
            <w:rFonts w:ascii="Times New Roman" w:hAnsi="Times New Roman" w:cs="Times New Roman"/>
            <w:color w:val="0000FF"/>
            <w:sz w:val="26"/>
            <w:szCs w:val="26"/>
          </w:rPr>
          <w:t>частей 2.2</w:t>
        </w:r>
      </w:hyperlink>
      <w:r w:rsidRPr="005D7BC9">
        <w:rPr>
          <w:rFonts w:ascii="Times New Roman" w:hAnsi="Times New Roman" w:cs="Times New Roman"/>
          <w:sz w:val="26"/>
          <w:szCs w:val="26"/>
        </w:rPr>
        <w:t xml:space="preserve"> - </w:t>
      </w:r>
      <w:hyperlink r:id="rId27" w:history="1">
        <w:r w:rsidRPr="005D7BC9">
          <w:rPr>
            <w:rFonts w:ascii="Times New Roman" w:hAnsi="Times New Roman" w:cs="Times New Roman"/>
            <w:color w:val="0000FF"/>
            <w:sz w:val="26"/>
            <w:szCs w:val="26"/>
          </w:rPr>
          <w:t>2.6 статьи 3</w:t>
        </w:r>
      </w:hyperlink>
      <w:r w:rsidRPr="005D7BC9">
        <w:rPr>
          <w:rFonts w:ascii="Times New Roman" w:hAnsi="Times New Roman" w:cs="Times New Roman"/>
          <w:sz w:val="26"/>
          <w:szCs w:val="26"/>
        </w:rPr>
        <w:t xml:space="preserve"> Закона N 214-ФЗ (в редакции Закона N 304-ФЗ)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многоквартирного дома и (или) иного объекта недвижимости осуществляется после 1 января 2017 года.</w:t>
      </w:r>
    </w:p>
    <w:p w:rsidR="005D7BC9" w:rsidRPr="005D7BC9" w:rsidRDefault="005D7BC9" w:rsidP="005D7BC9">
      <w:pPr>
        <w:pStyle w:val="ConsPlusNormal"/>
        <w:spacing w:before="220"/>
        <w:ind w:firstLine="540"/>
        <w:jc w:val="both"/>
        <w:rPr>
          <w:rFonts w:ascii="Times New Roman" w:hAnsi="Times New Roman" w:cs="Times New Roman"/>
          <w:sz w:val="26"/>
          <w:szCs w:val="26"/>
        </w:rPr>
      </w:pPr>
      <w:r w:rsidRPr="005D7BC9">
        <w:rPr>
          <w:rFonts w:ascii="Times New Roman" w:hAnsi="Times New Roman" w:cs="Times New Roman"/>
          <w:sz w:val="26"/>
          <w:szCs w:val="26"/>
        </w:rPr>
        <w:t xml:space="preserve">Согласно </w:t>
      </w:r>
      <w:hyperlink r:id="rId28" w:history="1">
        <w:r w:rsidRPr="005D7BC9">
          <w:rPr>
            <w:rFonts w:ascii="Times New Roman" w:hAnsi="Times New Roman" w:cs="Times New Roman"/>
            <w:color w:val="0000FF"/>
            <w:sz w:val="26"/>
            <w:szCs w:val="26"/>
          </w:rPr>
          <w:t>частям 2</w:t>
        </w:r>
      </w:hyperlink>
      <w:r w:rsidRPr="005D7BC9">
        <w:rPr>
          <w:rFonts w:ascii="Times New Roman" w:hAnsi="Times New Roman" w:cs="Times New Roman"/>
          <w:sz w:val="26"/>
          <w:szCs w:val="26"/>
        </w:rPr>
        <w:t xml:space="preserve">, </w:t>
      </w:r>
      <w:hyperlink r:id="rId29" w:history="1">
        <w:r w:rsidRPr="005D7BC9">
          <w:rPr>
            <w:rFonts w:ascii="Times New Roman" w:hAnsi="Times New Roman" w:cs="Times New Roman"/>
            <w:color w:val="0000FF"/>
            <w:sz w:val="26"/>
            <w:szCs w:val="26"/>
          </w:rPr>
          <w:t>2.1 статьи 19</w:t>
        </w:r>
      </w:hyperlink>
      <w:r w:rsidRPr="005D7BC9">
        <w:rPr>
          <w:rFonts w:ascii="Times New Roman" w:hAnsi="Times New Roman" w:cs="Times New Roman"/>
          <w:sz w:val="26"/>
          <w:szCs w:val="26"/>
        </w:rPr>
        <w:t xml:space="preserve"> Закона N 214-ФЗ (в редакции </w:t>
      </w:r>
      <w:hyperlink r:id="rId30" w:history="1">
        <w:r w:rsidRPr="005D7BC9">
          <w:rPr>
            <w:rFonts w:ascii="Times New Roman" w:hAnsi="Times New Roman" w:cs="Times New Roman"/>
            <w:color w:val="0000FF"/>
            <w:sz w:val="26"/>
            <w:szCs w:val="26"/>
          </w:rPr>
          <w:t>Закона</w:t>
        </w:r>
      </w:hyperlink>
      <w:r w:rsidRPr="005D7BC9">
        <w:rPr>
          <w:rFonts w:ascii="Times New Roman" w:hAnsi="Times New Roman" w:cs="Times New Roman"/>
          <w:sz w:val="26"/>
          <w:szCs w:val="26"/>
        </w:rPr>
        <w:t xml:space="preserve"> N 304-ФЗ, вступающей в силу с 01.01.2017) заключение уполномоченного органа о соответствии застройщика и проектной декларации требованиям </w:t>
      </w:r>
      <w:hyperlink r:id="rId31" w:history="1">
        <w:r w:rsidRPr="005D7BC9">
          <w:rPr>
            <w:rFonts w:ascii="Times New Roman" w:hAnsi="Times New Roman" w:cs="Times New Roman"/>
            <w:color w:val="0000FF"/>
            <w:sz w:val="26"/>
            <w:szCs w:val="26"/>
          </w:rPr>
          <w:t>Закона</w:t>
        </w:r>
      </w:hyperlink>
      <w:r w:rsidRPr="005D7BC9">
        <w:rPr>
          <w:rFonts w:ascii="Times New Roman" w:hAnsi="Times New Roman" w:cs="Times New Roman"/>
          <w:sz w:val="26"/>
          <w:szCs w:val="26"/>
        </w:rPr>
        <w:t xml:space="preserve"> N 214-ФЗ выдается до заключения застройщиком договора с первым участником долевого строительства многоквартирного дома и (или) иного объекта недвижимости.</w:t>
      </w:r>
    </w:p>
    <w:p w:rsidR="005D7BC9" w:rsidRPr="005D7BC9" w:rsidRDefault="005D7BC9" w:rsidP="005D7BC9">
      <w:pPr>
        <w:pStyle w:val="ConsPlusNormal"/>
        <w:spacing w:before="220"/>
        <w:ind w:firstLine="540"/>
        <w:jc w:val="both"/>
        <w:rPr>
          <w:rFonts w:ascii="Times New Roman" w:hAnsi="Times New Roman" w:cs="Times New Roman"/>
          <w:sz w:val="26"/>
          <w:szCs w:val="26"/>
        </w:rPr>
      </w:pPr>
      <w:r w:rsidRPr="005D7BC9">
        <w:rPr>
          <w:rFonts w:ascii="Times New Roman" w:hAnsi="Times New Roman" w:cs="Times New Roman"/>
          <w:sz w:val="26"/>
          <w:szCs w:val="26"/>
        </w:rPr>
        <w:t>Соответственно, указанная норма о выдаче заключения уполномоченным органом не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застройщик в установленном порядке заключил договор с первым участником долевого строительства многоквартирного дома и (или) иного объекта недвижимости до 1 января 2017 года.</w:t>
      </w:r>
    </w:p>
    <w:p w:rsidR="005D7BC9" w:rsidRPr="005D7BC9" w:rsidRDefault="005D7BC9" w:rsidP="005D7BC9">
      <w:pPr>
        <w:pStyle w:val="ConsPlusNormal"/>
        <w:spacing w:before="220"/>
        <w:ind w:firstLine="540"/>
        <w:jc w:val="both"/>
        <w:rPr>
          <w:rFonts w:ascii="Times New Roman" w:hAnsi="Times New Roman" w:cs="Times New Roman"/>
          <w:sz w:val="26"/>
          <w:szCs w:val="26"/>
        </w:rPr>
      </w:pPr>
      <w:r w:rsidRPr="005D7BC9">
        <w:rPr>
          <w:rFonts w:ascii="Times New Roman" w:hAnsi="Times New Roman" w:cs="Times New Roman"/>
          <w:sz w:val="26"/>
          <w:szCs w:val="26"/>
        </w:rPr>
        <w:t xml:space="preserve">Исходя из положений </w:t>
      </w:r>
      <w:hyperlink r:id="rId32" w:history="1">
        <w:r w:rsidRPr="005D7BC9">
          <w:rPr>
            <w:rFonts w:ascii="Times New Roman" w:hAnsi="Times New Roman" w:cs="Times New Roman"/>
            <w:color w:val="0000FF"/>
            <w:sz w:val="26"/>
            <w:szCs w:val="26"/>
          </w:rPr>
          <w:t>части 8 статьи 28</w:t>
        </w:r>
      </w:hyperlink>
      <w:r w:rsidRPr="005D7BC9">
        <w:rPr>
          <w:rFonts w:ascii="Times New Roman" w:hAnsi="Times New Roman" w:cs="Times New Roman"/>
          <w:sz w:val="26"/>
          <w:szCs w:val="26"/>
        </w:rPr>
        <w:t xml:space="preserve"> Федерального закона "О рекламе" в их системной связи с положениями </w:t>
      </w:r>
      <w:hyperlink r:id="rId33" w:history="1">
        <w:r w:rsidRPr="005D7BC9">
          <w:rPr>
            <w:rFonts w:ascii="Times New Roman" w:hAnsi="Times New Roman" w:cs="Times New Roman"/>
            <w:color w:val="0000FF"/>
            <w:sz w:val="26"/>
            <w:szCs w:val="26"/>
          </w:rPr>
          <w:t>Закона</w:t>
        </w:r>
      </w:hyperlink>
      <w:r w:rsidRPr="005D7BC9">
        <w:rPr>
          <w:rFonts w:ascii="Times New Roman" w:hAnsi="Times New Roman" w:cs="Times New Roman"/>
          <w:sz w:val="26"/>
          <w:szCs w:val="26"/>
        </w:rPr>
        <w:t xml:space="preserve"> N 304-ФЗ и </w:t>
      </w:r>
      <w:hyperlink r:id="rId34" w:history="1">
        <w:r w:rsidRPr="005D7BC9">
          <w:rPr>
            <w:rFonts w:ascii="Times New Roman" w:hAnsi="Times New Roman" w:cs="Times New Roman"/>
            <w:color w:val="0000FF"/>
            <w:sz w:val="26"/>
            <w:szCs w:val="26"/>
          </w:rPr>
          <w:t>Закона</w:t>
        </w:r>
      </w:hyperlink>
      <w:r w:rsidRPr="005D7BC9">
        <w:rPr>
          <w:rFonts w:ascii="Times New Roman" w:hAnsi="Times New Roman" w:cs="Times New Roman"/>
          <w:sz w:val="26"/>
          <w:szCs w:val="26"/>
        </w:rPr>
        <w:t xml:space="preserve"> N 214-ФЗ (в редакции </w:t>
      </w:r>
      <w:hyperlink r:id="rId35" w:history="1">
        <w:r w:rsidRPr="005D7BC9">
          <w:rPr>
            <w:rFonts w:ascii="Times New Roman" w:hAnsi="Times New Roman" w:cs="Times New Roman"/>
            <w:color w:val="0000FF"/>
            <w:sz w:val="26"/>
            <w:szCs w:val="26"/>
          </w:rPr>
          <w:t>Закона</w:t>
        </w:r>
      </w:hyperlink>
      <w:r w:rsidRPr="005D7BC9">
        <w:rPr>
          <w:rFonts w:ascii="Times New Roman" w:hAnsi="Times New Roman" w:cs="Times New Roman"/>
          <w:sz w:val="26"/>
          <w:szCs w:val="26"/>
        </w:rPr>
        <w:t xml:space="preserve"> N 304-ФЗ), реклама о долевом участии в строительстве допускается при отсутствии заключения о соответствии застройщика и проектной декларации требованиям, установленным </w:t>
      </w:r>
      <w:hyperlink r:id="rId36" w:history="1">
        <w:r w:rsidRPr="005D7BC9">
          <w:rPr>
            <w:rFonts w:ascii="Times New Roman" w:hAnsi="Times New Roman" w:cs="Times New Roman"/>
            <w:color w:val="0000FF"/>
            <w:sz w:val="26"/>
            <w:szCs w:val="26"/>
          </w:rPr>
          <w:t>Законом</w:t>
        </w:r>
      </w:hyperlink>
      <w:r w:rsidRPr="005D7BC9">
        <w:rPr>
          <w:rFonts w:ascii="Times New Roman" w:hAnsi="Times New Roman" w:cs="Times New Roman"/>
          <w:sz w:val="26"/>
          <w:szCs w:val="26"/>
        </w:rPr>
        <w:t xml:space="preserve"> N 214-ФЗ, в случае если государственная регистрация первого договора участия в долевом строительстве многоквартирного дома и (или) иного объекта недвижимости осуществлена до 1 января 2017 года.</w:t>
      </w:r>
    </w:p>
    <w:p w:rsidR="005D7BC9" w:rsidRPr="005D7BC9" w:rsidRDefault="005D7BC9" w:rsidP="005D7BC9">
      <w:pPr>
        <w:pStyle w:val="ConsPlusNormal"/>
        <w:jc w:val="both"/>
        <w:rPr>
          <w:rFonts w:ascii="Times New Roman" w:hAnsi="Times New Roman" w:cs="Times New Roman"/>
          <w:sz w:val="26"/>
          <w:szCs w:val="26"/>
        </w:rPr>
      </w:pPr>
      <w:r w:rsidRPr="005D7BC9">
        <w:rPr>
          <w:rFonts w:ascii="Times New Roman" w:hAnsi="Times New Roman" w:cs="Times New Roman"/>
          <w:sz w:val="26"/>
          <w:szCs w:val="26"/>
        </w:rPr>
        <w:tab/>
        <w:t>Коснемся типичных нарушений, которые выявило Челябинское территориальное управления в рамках контроля за соблюдением рекламного законодательства при распространении рекламы, связанной с привлечением средств дольщиков.</w:t>
      </w:r>
    </w:p>
    <w:p w:rsidR="005D7BC9" w:rsidRPr="005D7BC9" w:rsidRDefault="005D7BC9" w:rsidP="005D7BC9">
      <w:pPr>
        <w:ind w:firstLine="567"/>
        <w:jc w:val="both"/>
        <w:rPr>
          <w:rFonts w:ascii="Times New Roman" w:hAnsi="Times New Roman" w:cs="Times New Roman"/>
          <w:sz w:val="26"/>
          <w:szCs w:val="26"/>
        </w:rPr>
      </w:pPr>
      <w:r w:rsidRPr="005D7BC9">
        <w:rPr>
          <w:rFonts w:ascii="Times New Roman" w:hAnsi="Times New Roman" w:cs="Times New Roman"/>
          <w:sz w:val="26"/>
          <w:szCs w:val="26"/>
        </w:rPr>
        <w:t>Самые распространенные из них это случаи, когда</w:t>
      </w:r>
      <w:r w:rsidRPr="005D7BC9">
        <w:rPr>
          <w:rFonts w:ascii="Times New Roman" w:hAnsi="Times New Roman" w:cs="Times New Roman"/>
          <w:sz w:val="26"/>
          <w:szCs w:val="26"/>
        </w:rPr>
        <w:tab/>
        <w:t xml:space="preserve">рекламные кампании (реклама) о строительстве жилых комплексов,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распространяется  до выдачи в установленном порядке разрешения на строительство, опубликования в средствах массовой информации и (или) размещения в информационно-телекоммуникационных сетях общего пользования (в том числе в сети "Интернет") проектной декларации, что является  нарушением части 8 статьи 28 Федерального закона «О рекламе».  В связи с вступлением в силу последних изменений в законодательство о рекламе, в данной рекламе необходимо указывать полное наименование компании-застройщика, однако по результатам частичного мониторинга рекламы было установлено, что данное требование не всегда </w:t>
      </w:r>
      <w:r w:rsidRPr="005D7BC9">
        <w:rPr>
          <w:rFonts w:ascii="Times New Roman" w:hAnsi="Times New Roman" w:cs="Times New Roman"/>
          <w:sz w:val="26"/>
          <w:szCs w:val="26"/>
        </w:rPr>
        <w:lastRenderedPageBreak/>
        <w:t xml:space="preserve">исполняется рекламодателями и указывается только коммерческое обозначение жилого комплекса. Одним из типичных нарушений также является указание в рекламе недостоверных сведений о сроках сдачи домов в эксплуатацию. Это связано с тем, что в проектные декларации вносятся изменения по срокам строительства, при этом в рекламной информации продолжают размещаться сведения о первичных </w:t>
      </w:r>
      <w:proofErr w:type="gramStart"/>
      <w:r w:rsidRPr="005D7BC9">
        <w:rPr>
          <w:rFonts w:ascii="Times New Roman" w:hAnsi="Times New Roman" w:cs="Times New Roman"/>
          <w:sz w:val="26"/>
          <w:szCs w:val="26"/>
        </w:rPr>
        <w:t>сроках</w:t>
      </w:r>
      <w:proofErr w:type="gramEnd"/>
      <w:r w:rsidRPr="005D7BC9">
        <w:rPr>
          <w:rFonts w:ascii="Times New Roman" w:hAnsi="Times New Roman" w:cs="Times New Roman"/>
          <w:sz w:val="26"/>
          <w:szCs w:val="26"/>
        </w:rPr>
        <w:t xml:space="preserve"> то есть не соответствующих срокам, указанным в декларации.</w:t>
      </w:r>
    </w:p>
    <w:p w:rsidR="005D7BC9" w:rsidRPr="005D7BC9" w:rsidRDefault="005D7BC9" w:rsidP="005D7BC9">
      <w:pPr>
        <w:ind w:firstLine="567"/>
        <w:jc w:val="both"/>
        <w:rPr>
          <w:rFonts w:ascii="Times New Roman" w:hAnsi="Times New Roman" w:cs="Times New Roman"/>
          <w:sz w:val="26"/>
          <w:szCs w:val="26"/>
        </w:rPr>
      </w:pPr>
      <w:r w:rsidRPr="005D7BC9">
        <w:rPr>
          <w:rFonts w:ascii="Times New Roman" w:hAnsi="Times New Roman" w:cs="Times New Roman"/>
          <w:sz w:val="26"/>
          <w:szCs w:val="26"/>
        </w:rPr>
        <w:t xml:space="preserve">По итогам 2016 года Челябинским УФАС России рассмотрены дела о нарушении законодательства о рекламе в отношении шести компаний, являющихся рекламодателями и </w:t>
      </w:r>
      <w:proofErr w:type="spellStart"/>
      <w:r w:rsidRPr="005D7BC9">
        <w:rPr>
          <w:rFonts w:ascii="Times New Roman" w:hAnsi="Times New Roman" w:cs="Times New Roman"/>
          <w:sz w:val="26"/>
          <w:szCs w:val="26"/>
        </w:rPr>
        <w:t>рекламораспространителями</w:t>
      </w:r>
      <w:proofErr w:type="spellEnd"/>
      <w:r w:rsidRPr="005D7BC9">
        <w:rPr>
          <w:rFonts w:ascii="Times New Roman" w:hAnsi="Times New Roman" w:cs="Times New Roman"/>
          <w:sz w:val="26"/>
          <w:szCs w:val="26"/>
        </w:rPr>
        <w:t xml:space="preserve">, это застройщики, агентства недвижимости, печатные издания, </w:t>
      </w:r>
      <w:proofErr w:type="spellStart"/>
      <w:r w:rsidRPr="005D7BC9">
        <w:rPr>
          <w:rFonts w:ascii="Times New Roman" w:hAnsi="Times New Roman" w:cs="Times New Roman"/>
          <w:sz w:val="26"/>
          <w:szCs w:val="26"/>
        </w:rPr>
        <w:t>интернет-ресурсы</w:t>
      </w:r>
      <w:proofErr w:type="spellEnd"/>
      <w:r w:rsidRPr="005D7BC9">
        <w:rPr>
          <w:rFonts w:ascii="Times New Roman" w:hAnsi="Times New Roman" w:cs="Times New Roman"/>
          <w:sz w:val="26"/>
          <w:szCs w:val="26"/>
        </w:rPr>
        <w:t xml:space="preserve">, организации, размещающие наружную рекламу. </w:t>
      </w:r>
    </w:p>
    <w:p w:rsidR="005D7BC9" w:rsidRPr="005D7BC9" w:rsidRDefault="005D7BC9" w:rsidP="005D7BC9">
      <w:pPr>
        <w:ind w:firstLine="567"/>
        <w:jc w:val="both"/>
        <w:rPr>
          <w:rFonts w:ascii="Times New Roman" w:hAnsi="Times New Roman" w:cs="Times New Roman"/>
          <w:sz w:val="26"/>
          <w:szCs w:val="26"/>
        </w:rPr>
      </w:pPr>
      <w:r w:rsidRPr="005D7BC9">
        <w:rPr>
          <w:rFonts w:ascii="Times New Roman" w:hAnsi="Times New Roman" w:cs="Times New Roman"/>
          <w:sz w:val="26"/>
          <w:szCs w:val="26"/>
        </w:rPr>
        <w:t>По результатам рассмотрения дел вынесены постановления о привлечении юридических лиц и должностных лиц к административной ответственности в виде предупреждений в связи с изменениями в КоАПе.</w:t>
      </w:r>
    </w:p>
    <w:p w:rsidR="005D7BC9" w:rsidRPr="005D7BC9" w:rsidRDefault="005D7BC9" w:rsidP="005D7BC9">
      <w:pPr>
        <w:ind w:firstLine="567"/>
        <w:jc w:val="both"/>
        <w:rPr>
          <w:rFonts w:ascii="Times New Roman" w:hAnsi="Times New Roman" w:cs="Times New Roman"/>
          <w:sz w:val="26"/>
          <w:szCs w:val="26"/>
        </w:rPr>
      </w:pPr>
      <w:r w:rsidRPr="005D7BC9">
        <w:rPr>
          <w:rFonts w:ascii="Times New Roman" w:hAnsi="Times New Roman" w:cs="Times New Roman"/>
          <w:sz w:val="26"/>
          <w:szCs w:val="26"/>
        </w:rPr>
        <w:t>Решение Комиссии и постановления по административным делам в судебном порядке не обжаловались.</w:t>
      </w:r>
    </w:p>
    <w:p w:rsidR="005D7BC9" w:rsidRPr="005D7BC9" w:rsidRDefault="005D7BC9" w:rsidP="005D7BC9">
      <w:pPr>
        <w:pStyle w:val="ConsPlusNormal"/>
        <w:jc w:val="both"/>
        <w:rPr>
          <w:rFonts w:ascii="Times New Roman" w:hAnsi="Times New Roman" w:cs="Times New Roman"/>
          <w:sz w:val="26"/>
          <w:szCs w:val="26"/>
        </w:rPr>
      </w:pPr>
    </w:p>
    <w:p w:rsidR="005D7BC9" w:rsidRPr="005D7BC9" w:rsidRDefault="005D7BC9">
      <w:pPr>
        <w:rPr>
          <w:rFonts w:ascii="Times New Roman" w:hAnsi="Times New Roman" w:cs="Times New Roman"/>
          <w:sz w:val="26"/>
          <w:szCs w:val="26"/>
        </w:rPr>
      </w:pPr>
    </w:p>
    <w:sectPr w:rsidR="005D7BC9" w:rsidRPr="005D7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815F0"/>
    <w:multiLevelType w:val="hybridMultilevel"/>
    <w:tmpl w:val="D73A652A"/>
    <w:lvl w:ilvl="0" w:tplc="AFB07A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9F828CA"/>
    <w:multiLevelType w:val="hybridMultilevel"/>
    <w:tmpl w:val="A970CD28"/>
    <w:lvl w:ilvl="0" w:tplc="C71638AC">
      <w:start w:val="1"/>
      <w:numFmt w:val="decimal"/>
      <w:lvlText w:val="%1."/>
      <w:lvlJc w:val="left"/>
      <w:pPr>
        <w:ind w:left="360" w:hanging="360"/>
      </w:pPr>
      <w:rPr>
        <w:rFonts w:eastAsiaTheme="minorHAnsi" w:hint="default"/>
        <w:i/>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06B2E23"/>
    <w:multiLevelType w:val="hybridMultilevel"/>
    <w:tmpl w:val="5FFE09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72021950"/>
    <w:multiLevelType w:val="hybridMultilevel"/>
    <w:tmpl w:val="305A7B20"/>
    <w:lvl w:ilvl="0" w:tplc="454CD18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E5E"/>
    <w:rsid w:val="003D4095"/>
    <w:rsid w:val="005D7BC9"/>
    <w:rsid w:val="00665094"/>
    <w:rsid w:val="00803E5E"/>
    <w:rsid w:val="00D17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9E90A-A5A5-4467-B75B-4CD76540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0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5094"/>
    <w:rPr>
      <w:color w:val="0000FF"/>
      <w:u w:val="single"/>
    </w:rPr>
  </w:style>
  <w:style w:type="paragraph" w:styleId="a4">
    <w:name w:val="List Paragraph"/>
    <w:basedOn w:val="a"/>
    <w:uiPriority w:val="34"/>
    <w:qFormat/>
    <w:rsid w:val="00665094"/>
    <w:pPr>
      <w:ind w:left="720"/>
      <w:contextualSpacing/>
    </w:pPr>
  </w:style>
  <w:style w:type="paragraph" w:customStyle="1" w:styleId="ConsPlusNormal">
    <w:name w:val="ConsPlusNormal"/>
    <w:rsid w:val="00D17304"/>
    <w:pPr>
      <w:widowControl w:val="0"/>
      <w:autoSpaceDE w:val="0"/>
      <w:autoSpaceDN w:val="0"/>
      <w:spacing w:after="0" w:line="240" w:lineRule="auto"/>
    </w:pPr>
    <w:rPr>
      <w:rFonts w:ascii="Calibri" w:eastAsia="Times New Roman" w:hAnsi="Calibri" w:cs="Calibri"/>
      <w:szCs w:val="20"/>
      <w:lang w:eastAsia="ru-RU"/>
    </w:rPr>
  </w:style>
  <w:style w:type="character" w:customStyle="1" w:styleId="5">
    <w:name w:val="Основной текст (5)_"/>
    <w:basedOn w:val="a0"/>
    <w:link w:val="50"/>
    <w:locked/>
    <w:rsid w:val="00D17304"/>
    <w:rPr>
      <w:rFonts w:ascii="Times New Roman" w:eastAsia="Times New Roman" w:hAnsi="Times New Roman" w:cs="Times New Roman"/>
      <w:sz w:val="26"/>
      <w:szCs w:val="26"/>
      <w:shd w:val="clear" w:color="auto" w:fill="FFFFFF"/>
    </w:rPr>
  </w:style>
  <w:style w:type="paragraph" w:customStyle="1" w:styleId="50">
    <w:name w:val="Основной текст (5)"/>
    <w:basedOn w:val="a"/>
    <w:link w:val="5"/>
    <w:rsid w:val="00D17304"/>
    <w:pPr>
      <w:shd w:val="clear" w:color="auto" w:fill="FFFFFF"/>
      <w:spacing w:before="480" w:after="240" w:line="322" w:lineRule="exact"/>
      <w:ind w:hanging="340"/>
      <w:jc w:val="both"/>
    </w:pPr>
    <w:rPr>
      <w:rFonts w:ascii="Times New Roman" w:eastAsia="Times New Roman" w:hAnsi="Times New Roman" w:cs="Times New Roman"/>
      <w:sz w:val="26"/>
      <w:szCs w:val="26"/>
    </w:rPr>
  </w:style>
  <w:style w:type="character" w:styleId="a5">
    <w:name w:val="Strong"/>
    <w:basedOn w:val="a0"/>
    <w:qFormat/>
    <w:rsid w:val="00D173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5C6058E1072410885B1AF55728286E237237FDC98FE38BF933A1BEA5AE5DA1C11D9989852Ea4E" TargetMode="External"/><Relationship Id="rId18" Type="http://schemas.openxmlformats.org/officeDocument/2006/relationships/hyperlink" Target="consultantplus://offline/ref=B15C6058E1072410885B1AF55728286E237132FEC98DE38BF933A1BEA52AaEE" TargetMode="External"/><Relationship Id="rId26" Type="http://schemas.openxmlformats.org/officeDocument/2006/relationships/hyperlink" Target="consultantplus://offline/ref=B15C6058E1072410885B1AF55728286E237132FEC98DE38BF933A1BEA5AE5DA1C11D9989842EaAE" TargetMode="External"/><Relationship Id="rId21" Type="http://schemas.openxmlformats.org/officeDocument/2006/relationships/hyperlink" Target="consultantplus://offline/ref=B15C6058E1072410885B1AF55728286E237132FEC98DE38BF933A1BEA52AaEE" TargetMode="External"/><Relationship Id="rId34" Type="http://schemas.openxmlformats.org/officeDocument/2006/relationships/hyperlink" Target="consultantplus://offline/ref=B15C6058E1072410885B1AF55728286E237132FEC98DE38BF933A1BEA52AaEE" TargetMode="External"/><Relationship Id="rId7" Type="http://schemas.openxmlformats.org/officeDocument/2006/relationships/hyperlink" Target="consultantplus://offline/ref=DDEE646336051EAEBA76AD86D8E411D81AA5A9E851866F02690A54AEAC29CC6A286189004E5FEC5A06BCC92CB618G" TargetMode="External"/><Relationship Id="rId12" Type="http://schemas.openxmlformats.org/officeDocument/2006/relationships/hyperlink" Target="consultantplus://offline/ref=B15C6058E1072410885B1AF55728286E237237FDC98FE38BF933A1BEA5AE5DA1C11D9989852Ea5E" TargetMode="External"/><Relationship Id="rId17" Type="http://schemas.openxmlformats.org/officeDocument/2006/relationships/hyperlink" Target="consultantplus://offline/ref=B15C6058E1072410885B1AF55728286E237132FEC98DE38BF933A1BEA52AaEE" TargetMode="External"/><Relationship Id="rId25" Type="http://schemas.openxmlformats.org/officeDocument/2006/relationships/hyperlink" Target="consultantplus://offline/ref=B15C6058E1072410885B1AF55728286E237132FEC98DE38BF933A1BEA5AE5DA1C11D9989832Ea9E" TargetMode="External"/><Relationship Id="rId33" Type="http://schemas.openxmlformats.org/officeDocument/2006/relationships/hyperlink" Target="consultantplus://offline/ref=B15C6058E1072410885B1AF55728286E237132FFC589E38BF933A1BEA52AaE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15C6058E1072410885B1AF55728286E237237FDC98FE38BF933A1BEA5AE5DA1C11D9989852Ea5E" TargetMode="External"/><Relationship Id="rId20" Type="http://schemas.openxmlformats.org/officeDocument/2006/relationships/hyperlink" Target="consultantplus://offline/ref=B15C6058E1072410885B1AF55728286E237132FFC589E38BF933A1BEA5AE5DA1C11D998980EC6BC823a6E" TargetMode="External"/><Relationship Id="rId29" Type="http://schemas.openxmlformats.org/officeDocument/2006/relationships/hyperlink" Target="consultantplus://offline/ref=B15C6058E1072410885B1AF55728286E237132FEC98DE38BF933A1BEA5AE5DA1C11D998A892Ea5E" TargetMode="External"/><Relationship Id="rId1" Type="http://schemas.openxmlformats.org/officeDocument/2006/relationships/numbering" Target="numbering.xml"/><Relationship Id="rId6" Type="http://schemas.openxmlformats.org/officeDocument/2006/relationships/hyperlink" Target="consultantplus://offline/ref=DDEE646336051EAEBA76AD86D8E411D81AA5A9E851866F02690A54AEAC29CC6A286189004E5FEC5A06BCCA28B618G" TargetMode="External"/><Relationship Id="rId11" Type="http://schemas.openxmlformats.org/officeDocument/2006/relationships/hyperlink" Target="consultantplus://offline/ref=B15C6058E1072410885B1AF55728286E237237FDC98FE38BF933A1BEA5AE5DA1C11D9989852Ea4E" TargetMode="External"/><Relationship Id="rId24" Type="http://schemas.openxmlformats.org/officeDocument/2006/relationships/hyperlink" Target="consultantplus://offline/ref=B15C6058E1072410885B1AF55728286E237132FEC98DE38BF933A1BEA5AE5DA1C11D9989822Ea5E" TargetMode="External"/><Relationship Id="rId32" Type="http://schemas.openxmlformats.org/officeDocument/2006/relationships/hyperlink" Target="consultantplus://offline/ref=B15C6058E1072410885B1AF55728286E237237FDC98FE38BF933A1BEA5AE5DA1C11D9989852Ea5E" TargetMode="External"/><Relationship Id="rId37" Type="http://schemas.openxmlformats.org/officeDocument/2006/relationships/fontTable" Target="fontTable.xml"/><Relationship Id="rId5" Type="http://schemas.openxmlformats.org/officeDocument/2006/relationships/hyperlink" Target="consultantplus://offline/ref=DDEE646336051EAEBA76AD86D8E411D81AA5A9E851866F02690A54AEAC29CC6A286189004E5FEC5A06BCCA28B618G" TargetMode="External"/><Relationship Id="rId15" Type="http://schemas.openxmlformats.org/officeDocument/2006/relationships/hyperlink" Target="consultantplus://offline/ref=B15C6058E1072410885B1AF55728286E237237FDC98FE38BF933A1BEA5AE5DA1C11D9989852Ea4E" TargetMode="External"/><Relationship Id="rId23" Type="http://schemas.openxmlformats.org/officeDocument/2006/relationships/hyperlink" Target="consultantplus://offline/ref=B15C6058E1072410885B1AF55728286E237132FEC98DE38BF933A1BEA5AE5DA1C11D9989822Ea9E" TargetMode="External"/><Relationship Id="rId28" Type="http://schemas.openxmlformats.org/officeDocument/2006/relationships/hyperlink" Target="consultantplus://offline/ref=B15C6058E1072410885B1AF55728286E237132FEC98DE38BF933A1BEA5AE5DA1C11D998A892Ea4E" TargetMode="External"/><Relationship Id="rId36" Type="http://schemas.openxmlformats.org/officeDocument/2006/relationships/hyperlink" Target="consultantplus://offline/ref=B15C6058E1072410885B1AF55728286E237132FEC98DE38BF933A1BEA52AaEE" TargetMode="External"/><Relationship Id="rId10" Type="http://schemas.openxmlformats.org/officeDocument/2006/relationships/hyperlink" Target="consultantplus://offline/ref=B15C6058E1072410885B1AF55728286E237132FFC589E38BF933A1BEA5AE5DA1C11D998980EC6BC623a4E" TargetMode="External"/><Relationship Id="rId19" Type="http://schemas.openxmlformats.org/officeDocument/2006/relationships/hyperlink" Target="consultantplus://offline/ref=B15C6058E1072410885B1AF55728286E237132FEC98DE38BF933A1BEA52AaEE" TargetMode="External"/><Relationship Id="rId31" Type="http://schemas.openxmlformats.org/officeDocument/2006/relationships/hyperlink" Target="consultantplus://offline/ref=B15C6058E1072410885B1AF55728286E237132FEC98DE38BF933A1BEA52AaEE" TargetMode="External"/><Relationship Id="rId4" Type="http://schemas.openxmlformats.org/officeDocument/2006/relationships/webSettings" Target="webSettings.xml"/><Relationship Id="rId9" Type="http://schemas.openxmlformats.org/officeDocument/2006/relationships/hyperlink" Target="consultantplus://offline/ref=B15C6058E1072410885B1AF55728286E237132FFC589E38BF933A1BEA52AaEE" TargetMode="External"/><Relationship Id="rId14" Type="http://schemas.openxmlformats.org/officeDocument/2006/relationships/hyperlink" Target="consultantplus://offline/ref=B15C6058E1072410885B1AF55728286E237132FEC98DE38BF933A1BEA5AE5DA1C11D998A892Ea4E" TargetMode="External"/><Relationship Id="rId22" Type="http://schemas.openxmlformats.org/officeDocument/2006/relationships/hyperlink" Target="consultantplus://offline/ref=B15C6058E1072410885B1AF55728286E237132FFC589E38BF933A1BEA5AE5DA1C11D998980EC6CCC23aFE" TargetMode="External"/><Relationship Id="rId27" Type="http://schemas.openxmlformats.org/officeDocument/2006/relationships/hyperlink" Target="consultantplus://offline/ref=B15C6058E1072410885B1AF55728286E237132FEC98DE38BF933A1BEA5AE5DA1C11D9989852EaFE" TargetMode="External"/><Relationship Id="rId30" Type="http://schemas.openxmlformats.org/officeDocument/2006/relationships/hyperlink" Target="consultantplus://offline/ref=B15C6058E1072410885B1AF55728286E237132FFC589E38BF933A1BEA52AaEE" TargetMode="External"/><Relationship Id="rId35" Type="http://schemas.openxmlformats.org/officeDocument/2006/relationships/hyperlink" Target="consultantplus://offline/ref=B15C6058E1072410885B1AF55728286E237132FFC589E38BF933A1BEA52AaEE" TargetMode="External"/><Relationship Id="rId8" Type="http://schemas.openxmlformats.org/officeDocument/2006/relationships/hyperlink" Target="consultantplus://offline/ref=DDEE646336051EAEBA76AD86D8E411D81AA5A9E851866F02690A54AEAC29CC6A286189004E5FEC5A06BCC92CB618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5799</Words>
  <Characters>33058</Characters>
  <Application>Microsoft Office Word</Application>
  <DocSecurity>0</DocSecurity>
  <Lines>275</Lines>
  <Paragraphs>77</Paragraphs>
  <ScaleCrop>false</ScaleCrop>
  <Company/>
  <LinksUpToDate>false</LinksUpToDate>
  <CharactersWithSpaces>38780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Мартынюк Наталья Игоревна</dc:creator>
  <cp:keywords/>
  <dc:description/>
  <cp:lastModifiedBy>Мартынюк Наталья Игоревна</cp:lastModifiedBy>
  <cp:revision>4</cp:revision>
  <dcterms:created xsi:type="dcterms:W3CDTF">2017-10-07T09:19:00Z</dcterms:created>
  <dcterms:modified xsi:type="dcterms:W3CDTF">2017-10-12T08:17:00Z</dcterms:modified>
</cp:coreProperties>
</file>