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 xml:space="preserve">Круглый стол Общественной палаты Челябинской области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«О рекламном пространстве в г. Челябинске»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ab/>
      </w:r>
      <w:bookmarkStart w:id="0" w:name="__DdeLink__66_622365700"/>
      <w:r>
        <w:rPr>
          <w:rFonts w:ascii="Times New Roman" w:cs="Times New Roman" w:hAnsi="Times New Roman"/>
          <w:sz w:val="26"/>
          <w:szCs w:val="26"/>
        </w:rPr>
        <w:t xml:space="preserve">Круглый стол состоялся 13 ноября 2013 г. </w:t>
      </w:r>
      <w:bookmarkStart w:id="1" w:name="_GoBack"/>
      <w:bookmarkEnd w:id="1"/>
      <w:r>
        <w:rPr>
          <w:rFonts w:ascii="Times New Roman" w:cs="Times New Roman" w:hAnsi="Times New Roman"/>
          <w:sz w:val="26"/>
          <w:szCs w:val="26"/>
        </w:rPr>
        <w:t>в информационно-аналитическом центре Администрации г. Челябинска. В его работе приняли участие представители региональной и муниципальной власти, общественных организаций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и движений, рекламного сообщества, а также представители родительской общественности и духовенства, присутствовали представители СМИ.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ab/>
        <w:t>Главной темой обсуждения круглого стола явилась непристойная реклама на улицах Челябинска, в частности рекламы мужских СПА-салонов, и возможности влияния на информационное заполнение рекламного пространства города совместными силами государственных, муниципальных органов и широкой общественности, формирование общественного мнения о недопустимости рекламы, оказывающей вредное воздействие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территориального антимонопольного органа в круглом столе участвовала заместитель руководителя Челябинского УФАС России – начальник отдела контроля за рекламой и недобросовестной конкуренцией Галичина Людмила Николаевна. Она рассказала о правоприменительной практике антимонопольного управления по выявленным фактам распространения непристойной и оскорбительной рекламы, ответила на вопросы представителей СМИ.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По результатам обсуждения участниками круглого стола было принято решение о создании Экспертной рабочей группы по вопросам рекламной деятельности в Челябинской области, в состав которой вошел и представитель Челябинского УФАС России.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Пресс-служба</w:t>
      </w:r>
    </w:p>
    <w:p>
      <w:pPr>
        <w:pStyle w:val="style0"/>
        <w:spacing w:after="0" w:before="0" w:line="360" w:lineRule="auto"/>
        <w:contextualSpacing w:val="false"/>
        <w:jc w:val="both"/>
      </w:pPr>
      <w:bookmarkEnd w:id="0"/>
      <w:r>
        <w:rPr>
          <w:rFonts w:ascii="Times New Roman" w:cs="Times New Roman" w:hAnsi="Times New Roman"/>
          <w:sz w:val="26"/>
          <w:szCs w:val="26"/>
        </w:rPr>
        <w:t>Челябинского УФАС России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2013-11-14T04:48:00.00Z</dcterms:created>
  <dc:creator>Галичина</dc:creator>
  <cp:lastModifiedBy>Галичина</cp:lastModifiedBy>
  <cp:lastPrinted>2013-11-14T06:25:00.00Z</cp:lastPrinted>
  <dcterms:modified xsi:type="dcterms:W3CDTF">2013-11-14T06:27:00.00Z</dcterms:modified>
  <cp:revision>4</cp:revision>
</cp:coreProperties>
</file>