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3990" w:val="left"/>
        </w:tabs>
        <w:spacing w:after="0" w:before="0"/>
        <w:contextualSpacing w:val="false"/>
        <w:jc w:val="center"/>
      </w:pPr>
      <w:r>
        <w:rPr>
          <w:rFonts w:ascii="Times New Roman" w:cs="Times New Roman" w:hAnsi="Times New Roman"/>
          <w:b/>
          <w:sz w:val="26"/>
          <w:szCs w:val="26"/>
        </w:rPr>
        <w:t>УВЕДОМЛЕНИЕ</w:t>
      </w:r>
    </w:p>
    <w:p>
      <w:pPr>
        <w:pStyle w:val="style0"/>
        <w:tabs>
          <w:tab w:leader="none" w:pos="3990" w:val="left"/>
        </w:tabs>
        <w:spacing w:after="0" w:before="0"/>
        <w:contextualSpacing w:val="false"/>
        <w:jc w:val="center"/>
      </w:pPr>
      <w:r>
        <w:rPr>
          <w:rFonts w:ascii="Times New Roman" w:cs="Times New Roman" w:hAnsi="Times New Roman"/>
          <w:b/>
          <w:sz w:val="26"/>
          <w:szCs w:val="26"/>
        </w:rPr>
        <w:t>о поступлении жалобы № 50-18.1/13, времени и месте ее рассмотрения</w:t>
      </w:r>
    </w:p>
    <w:p>
      <w:pPr>
        <w:pStyle w:val="style0"/>
        <w:tabs>
          <w:tab w:leader="none" w:pos="3990" w:val="left"/>
        </w:tabs>
        <w:spacing w:after="0" w:before="0"/>
        <w:contextualSpacing w:val="false"/>
        <w:jc w:val="center"/>
      </w:pPr>
      <w:r>
        <w:rPr>
          <w:rFonts w:ascii="Times New Roman" w:cs="Times New Roman" w:hAnsi="Times New Roman"/>
          <w:b/>
          <w:sz w:val="26"/>
          <w:szCs w:val="26"/>
        </w:rPr>
      </w:r>
    </w:p>
    <w:p>
      <w:pPr>
        <w:pStyle w:val="style0"/>
        <w:tabs>
          <w:tab w:leader="none" w:pos="3990" w:val="left"/>
        </w:tabs>
        <w:spacing w:after="0" w:before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27 сентября 2013 г.                                                                       г. Челябинск, пр. Ленина, 59</w:t>
      </w:r>
    </w:p>
    <w:p>
      <w:pPr>
        <w:pStyle w:val="style21"/>
        <w:spacing w:after="0" w:before="28" w:line="284" w:lineRule="atLeast"/>
        <w:ind w:firstLine="709" w:left="0" w:right="0"/>
        <w:contextualSpacing w:val="false"/>
        <w:jc w:val="both"/>
      </w:pPr>
      <w:r>
        <w:rPr>
          <w:color w:val="000000"/>
          <w:sz w:val="26"/>
          <w:szCs w:val="26"/>
        </w:rPr>
        <w:t xml:space="preserve">Управление Федеральной антимонопольной службы по Челябинской области (далее – Челябинское УФАС России), руководствуясь частью 11 статьи 18.1 Федерального закона от 26.07.2006 №135 – ФЗ «О защите конкуренции» (далее – Закон о защите конкуренции), сообщает о поступлении жалобы ОАО «Птицефабрика Челябинская» на неправомерные действия Администрации Еманжелинского сельского поселения (далее – Администрация) </w:t>
      </w:r>
      <w:r>
        <w:rPr>
          <w:sz w:val="26"/>
          <w:szCs w:val="26"/>
        </w:rPr>
        <w:t>при проведении Конкурса на право заключения договора аренды муниципального имущества – имущественного комплекса объектов теплоснабжения (далее – муниципальное имущество) по лоту № 1 (далее – Конкурс, торги),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извещение от 14.08.2013 г.</w:t>
      </w:r>
    </w:p>
    <w:p>
      <w:pPr>
        <w:pStyle w:val="style0"/>
        <w:tabs>
          <w:tab w:leader="none" w:pos="3990" w:val="left"/>
        </w:tabs>
        <w:spacing w:after="0" w:before="0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b/>
          <w:sz w:val="26"/>
          <w:szCs w:val="26"/>
          <w:u w:val="single"/>
        </w:rPr>
      </w:r>
    </w:p>
    <w:p>
      <w:pPr>
        <w:pStyle w:val="style0"/>
        <w:tabs>
          <w:tab w:leader="none" w:pos="3990" w:val="left"/>
        </w:tabs>
        <w:spacing w:after="0" w:before="0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b/>
          <w:sz w:val="26"/>
          <w:szCs w:val="26"/>
          <w:u w:val="single"/>
        </w:rPr>
        <w:t>ТРЕБУЕТ</w:t>
      </w:r>
      <w:r>
        <w:rPr>
          <w:rFonts w:ascii="Times New Roman" w:cs="Times New Roman" w:hAnsi="Times New Roman"/>
          <w:sz w:val="26"/>
          <w:szCs w:val="26"/>
        </w:rPr>
        <w:t xml:space="preserve"> приостановить торги на право заключения договора аренды муниципального имущества Администрации Еманжелинского сельского поселения по лоту № 1 в части подписания контракта (договора) организатором торгов,</w:t>
      </w:r>
    </w:p>
    <w:p>
      <w:pPr>
        <w:pStyle w:val="style0"/>
        <w:tabs>
          <w:tab w:leader="none" w:pos="3990" w:val="left"/>
        </w:tabs>
        <w:spacing w:after="0" w:before="0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b/>
          <w:sz w:val="26"/>
          <w:szCs w:val="26"/>
          <w:u w:val="single"/>
        </w:rPr>
      </w:r>
    </w:p>
    <w:p>
      <w:pPr>
        <w:pStyle w:val="style0"/>
        <w:tabs>
          <w:tab w:leader="none" w:pos="3990" w:val="left"/>
        </w:tabs>
        <w:spacing w:after="0" w:before="0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b/>
          <w:sz w:val="26"/>
          <w:szCs w:val="26"/>
          <w:u w:val="single"/>
        </w:rPr>
        <w:t>УВЕДОМЛЯЕТ</w:t>
      </w:r>
      <w:r>
        <w:rPr>
          <w:rFonts w:ascii="Times New Roman" w:cs="Times New Roman" w:hAnsi="Times New Roman"/>
          <w:sz w:val="26"/>
          <w:szCs w:val="26"/>
        </w:rPr>
        <w:t xml:space="preserve"> о рассмотрении жалобы на заседании Комиссии по контролю торгов Челябинского УФАС России (далее – Комиссия) «04» октября 2013 года в 15часов 00  минут по адресу: г. Челябинск, пр. Ленина, 59, каб.332.</w:t>
      </w:r>
    </w:p>
    <w:p>
      <w:pPr>
        <w:pStyle w:val="style0"/>
        <w:tabs>
          <w:tab w:leader="none" w:pos="3990" w:val="left"/>
        </w:tabs>
        <w:spacing w:after="0" w:before="0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tabs>
          <w:tab w:leader="none" w:pos="3990" w:val="left"/>
        </w:tabs>
        <w:spacing w:after="0" w:before="0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Администрации Еманжелинского сельского поселения необходимо до «03» октября 2013 года представить в Челябинское УФАС России (с сопроводительным письмом и описью документов) следующие, надлежащим образом заверенные копии документов и информацию по торгам </w:t>
      </w:r>
      <w:r>
        <w:rPr>
          <w:rFonts w:ascii="Times New Roman" w:cs="Times New Roman" w:hAnsi="Times New Roman"/>
          <w:b/>
          <w:sz w:val="26"/>
          <w:szCs w:val="26"/>
        </w:rPr>
        <w:t>(должны быть прошиты и пронумерованы):</w:t>
      </w:r>
    </w:p>
    <w:p>
      <w:pPr>
        <w:pStyle w:val="style0"/>
        <w:tabs>
          <w:tab w:leader="none" w:pos="3990" w:val="left"/>
        </w:tabs>
        <w:spacing w:after="0" w:before="0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1) размещенное в сети Интернет извещение о проведении торгов с указанием сайта и даты размещения, подписанное соответствующим должностным лицом;</w:t>
      </w:r>
    </w:p>
    <w:p>
      <w:pPr>
        <w:pStyle w:val="style0"/>
        <w:tabs>
          <w:tab w:leader="none" w:pos="3990" w:val="left"/>
        </w:tabs>
        <w:spacing w:after="0" w:before="0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2) приказ о создании комиссии на проведение торгов;</w:t>
      </w:r>
    </w:p>
    <w:p>
      <w:pPr>
        <w:pStyle w:val="style0"/>
        <w:tabs>
          <w:tab w:leader="none" w:pos="3990" w:val="left"/>
        </w:tabs>
        <w:spacing w:after="0" w:before="0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3) утвержденную конкурсную документацию со всеми изменениями, дополнениями, разъяснениями;</w:t>
      </w:r>
    </w:p>
    <w:p>
      <w:pPr>
        <w:pStyle w:val="style0"/>
        <w:tabs>
          <w:tab w:leader="none" w:pos="3990" w:val="left"/>
        </w:tabs>
        <w:spacing w:after="0" w:before="0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4) заявки участников торгов, с документами представленными в их составе;</w:t>
      </w:r>
    </w:p>
    <w:p>
      <w:pPr>
        <w:pStyle w:val="style0"/>
        <w:tabs>
          <w:tab w:leader="none" w:pos="3990" w:val="left"/>
        </w:tabs>
        <w:spacing w:after="0" w:before="0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5) протоколы, составленные в ходе проведения торгов, подписанные членами комиссии;</w:t>
      </w:r>
    </w:p>
    <w:p>
      <w:pPr>
        <w:pStyle w:val="style0"/>
        <w:tabs>
          <w:tab w:leader="none" w:pos="3990" w:val="left"/>
        </w:tabs>
        <w:spacing w:after="0" w:before="0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6)  копию выписки из журнала приема заявок на участие в Конкурсе;</w:t>
      </w:r>
    </w:p>
    <w:p>
      <w:pPr>
        <w:pStyle w:val="style0"/>
        <w:tabs>
          <w:tab w:leader="none" w:pos="3990" w:val="left"/>
        </w:tabs>
        <w:spacing w:after="0" w:before="0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7) сведения (в письменной форме) о стадии проведения торгов (в случае заключения договора – представить надлежащим образом заверенную копию договора);</w:t>
      </w:r>
    </w:p>
    <w:p>
      <w:pPr>
        <w:pStyle w:val="style0"/>
        <w:tabs>
          <w:tab w:leader="none" w:pos="3990" w:val="left"/>
        </w:tabs>
        <w:spacing w:after="0" w:before="0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8) аудио (видео) запись, производимые  при проведении Конкурса;</w:t>
      </w:r>
    </w:p>
    <w:p>
      <w:pPr>
        <w:pStyle w:val="style0"/>
        <w:tabs>
          <w:tab w:leader="none" w:pos="3990" w:val="left"/>
        </w:tabs>
        <w:spacing w:after="0" w:before="0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9) сведения о нормативных правовых актах, которыми руководствовалась  Администрация Еманжелинского сельского поселения при организации и  проведении торгов;</w:t>
      </w:r>
    </w:p>
    <w:p>
      <w:pPr>
        <w:pStyle w:val="style0"/>
        <w:tabs>
          <w:tab w:leader="none" w:pos="3990" w:val="left"/>
        </w:tabs>
        <w:spacing w:after="0" w:before="0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10) документы, подтверждающие наличие права собственности на объекты муниципального имущества по Конкурсу (выписка из реестра муниципальной собственности, свидетельство о праве собственности на имущество и т.д.);</w:t>
      </w:r>
    </w:p>
    <w:p>
      <w:pPr>
        <w:pStyle w:val="style0"/>
        <w:tabs>
          <w:tab w:leader="none" w:pos="3990" w:val="left"/>
        </w:tabs>
        <w:spacing w:after="0" w:before="0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11) документы, подтверждающие наличие права собственности на земельный участок, на котором расположено муниципальное имущество, являющееся предметом Конкурса, в том числе кадастровый паспорт на указанный земельный участок;</w:t>
      </w:r>
    </w:p>
    <w:p>
      <w:pPr>
        <w:pStyle w:val="style0"/>
        <w:tabs>
          <w:tab w:leader="none" w:pos="3990" w:val="left"/>
        </w:tabs>
        <w:spacing w:after="0" w:before="0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12) письменные пояснения об основаниях неразмещения на официальном сайте </w:t>
      </w:r>
      <w:r>
        <w:rPr>
          <w:rFonts w:ascii="Times New Roman" w:cs="Times New Roman" w:hAnsi="Times New Roman"/>
          <w:sz w:val="26"/>
          <w:szCs w:val="26"/>
          <w:lang w:val="en-US"/>
        </w:rPr>
        <w:t>www</w:t>
      </w:r>
      <w:r>
        <w:rPr>
          <w:rFonts w:ascii="Times New Roman" w:cs="Times New Roman" w:hAnsi="Times New Roman"/>
          <w:sz w:val="26"/>
          <w:szCs w:val="26"/>
        </w:rPr>
        <w:t>.</w:t>
      </w:r>
      <w:r>
        <w:rPr>
          <w:rFonts w:ascii="Times New Roman" w:cs="Times New Roman" w:hAnsi="Times New Roman"/>
          <w:sz w:val="26"/>
          <w:szCs w:val="26"/>
          <w:lang w:val="en-US"/>
        </w:rPr>
        <w:t>torgi</w:t>
      </w:r>
      <w:r>
        <w:rPr>
          <w:rFonts w:ascii="Times New Roman" w:cs="Times New Roman" w:hAnsi="Times New Roman"/>
          <w:sz w:val="26"/>
          <w:szCs w:val="26"/>
        </w:rPr>
        <w:t>.</w:t>
      </w:r>
      <w:r>
        <w:rPr>
          <w:rFonts w:ascii="Times New Roman" w:cs="Times New Roman" w:hAnsi="Times New Roman"/>
          <w:sz w:val="26"/>
          <w:szCs w:val="26"/>
          <w:lang w:val="en-US"/>
        </w:rPr>
        <w:t>gov</w:t>
      </w:r>
      <w:r>
        <w:rPr>
          <w:rFonts w:ascii="Times New Roman" w:cs="Times New Roman" w:hAnsi="Times New Roman"/>
          <w:sz w:val="26"/>
          <w:szCs w:val="26"/>
        </w:rPr>
        <w:t>.</w:t>
      </w:r>
      <w:r>
        <w:rPr>
          <w:rFonts w:ascii="Times New Roman" w:cs="Times New Roman" w:hAnsi="Times New Roman"/>
          <w:sz w:val="26"/>
          <w:szCs w:val="26"/>
          <w:lang w:val="en-US"/>
        </w:rPr>
        <w:t>ru</w:t>
      </w:r>
      <w:r>
        <w:rPr>
          <w:rFonts w:ascii="Times New Roman" w:cs="Times New Roman" w:hAnsi="Times New Roman"/>
          <w:sz w:val="26"/>
          <w:szCs w:val="26"/>
        </w:rPr>
        <w:t xml:space="preserve"> извещения о проведении конкурса;</w:t>
      </w:r>
    </w:p>
    <w:p>
      <w:pPr>
        <w:pStyle w:val="style0"/>
        <w:tabs>
          <w:tab w:leader="none" w:pos="3990" w:val="left"/>
        </w:tabs>
        <w:spacing w:after="0" w:before="0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13) письменные пояснения по доводам жалобы о нарушениях Администрацией Еманжелинского сельского поселения правил при утверждении и размещении конкурсной документации.</w:t>
      </w:r>
    </w:p>
    <w:p>
      <w:pPr>
        <w:pStyle w:val="style0"/>
        <w:tabs>
          <w:tab w:leader="none" w:pos="3990" w:val="left"/>
        </w:tabs>
        <w:spacing w:after="0" w:before="0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tabs>
          <w:tab w:leader="none" w:pos="3990" w:val="left"/>
        </w:tabs>
        <w:spacing w:after="0" w:before="0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Дополнительно сообщаем следующее.</w:t>
      </w:r>
    </w:p>
    <w:p>
      <w:pPr>
        <w:pStyle w:val="style0"/>
        <w:tabs>
          <w:tab w:leader="none" w:pos="3990" w:val="left"/>
        </w:tabs>
        <w:spacing w:after="0" w:before="0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На основании части 12 статьи 18.1 Закона о защите конкуренции организатор торгов, оператор электронной площадки, конкурсная или аукционная комиссия, действия (бездействия)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 </w:t>
      </w:r>
    </w:p>
    <w:p>
      <w:pPr>
        <w:pStyle w:val="style0"/>
        <w:tabs>
          <w:tab w:leader="none" w:pos="3990" w:val="left"/>
        </w:tabs>
        <w:spacing w:after="0" w:before="0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Согласно части 19 статьи 18.1 Закона о защите конкуренции, в случае принятия жалобы к рассмотрению организатор торгов не вправе заключать договор до принятия антимонопольным органом решения по жалобе. Договор, заключенный с нарушением требования, установленного настоящим пунктом, является ничтожным.</w:t>
      </w:r>
    </w:p>
    <w:p>
      <w:pPr>
        <w:pStyle w:val="style0"/>
        <w:tabs>
          <w:tab w:leader="none" w:pos="3990" w:val="left"/>
        </w:tabs>
        <w:spacing w:after="0" w:before="0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Жалоба ОАО «Птицефабрика Челябинская» размещена в сети Интернет на официальном сайте Челябинского  УФАС России www.chel.fas.gov.ru (в разделе Новости) и на официальном сайте российской Федерации в сети «Интернет» </w:t>
      </w:r>
      <w:r>
        <w:rPr>
          <w:rFonts w:ascii="Times New Roman" w:cs="Times New Roman" w:hAnsi="Times New Roman"/>
          <w:sz w:val="26"/>
          <w:szCs w:val="26"/>
          <w:lang w:val="en-US"/>
        </w:rPr>
        <w:t>www</w:t>
      </w:r>
      <w:r>
        <w:rPr>
          <w:rFonts w:ascii="Times New Roman" w:cs="Times New Roman" w:hAnsi="Times New Roman"/>
          <w:sz w:val="26"/>
          <w:szCs w:val="26"/>
        </w:rPr>
        <w:t>.</w:t>
      </w:r>
      <w:r>
        <w:rPr>
          <w:rFonts w:ascii="Times New Roman" w:cs="Times New Roman" w:hAnsi="Times New Roman"/>
          <w:sz w:val="26"/>
          <w:szCs w:val="26"/>
          <w:lang w:val="en-US"/>
        </w:rPr>
        <w:t>torgi</w:t>
      </w:r>
      <w:r>
        <w:rPr>
          <w:rFonts w:ascii="Times New Roman" w:cs="Times New Roman" w:hAnsi="Times New Roman"/>
          <w:sz w:val="26"/>
          <w:szCs w:val="26"/>
        </w:rPr>
        <w:t>.</w:t>
      </w:r>
      <w:r>
        <w:rPr>
          <w:rFonts w:ascii="Times New Roman" w:cs="Times New Roman" w:hAnsi="Times New Roman"/>
          <w:sz w:val="26"/>
          <w:szCs w:val="26"/>
          <w:lang w:val="en-US"/>
        </w:rPr>
        <w:t>gov</w:t>
      </w:r>
      <w:r>
        <w:rPr>
          <w:rFonts w:ascii="Times New Roman" w:cs="Times New Roman" w:hAnsi="Times New Roman"/>
          <w:sz w:val="26"/>
          <w:szCs w:val="26"/>
        </w:rPr>
        <w:t>.</w:t>
      </w:r>
      <w:r>
        <w:rPr>
          <w:rFonts w:ascii="Times New Roman" w:cs="Times New Roman" w:hAnsi="Times New Roman"/>
          <w:sz w:val="26"/>
          <w:szCs w:val="26"/>
          <w:lang w:val="en-US"/>
        </w:rPr>
        <w:t>ru</w:t>
      </w:r>
      <w:r>
        <w:rPr>
          <w:rFonts w:ascii="Times New Roman" w:cs="Times New Roman" w:hAnsi="Times New Roman"/>
          <w:sz w:val="26"/>
          <w:szCs w:val="26"/>
        </w:rPr>
        <w:t>.</w:t>
      </w:r>
    </w:p>
    <w:p>
      <w:pPr>
        <w:pStyle w:val="style0"/>
        <w:tabs>
          <w:tab w:leader="none" w:pos="3990" w:val="left"/>
        </w:tabs>
        <w:spacing w:after="0" w:before="0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Как следует из части 11 статьи 18.1 Закона о защите конкуренции, направление настоящего уведомления посредством электронной почты является надлежащим уведомлением о месте и времени рассмотрения жалобы.</w:t>
      </w:r>
    </w:p>
    <w:p>
      <w:pPr>
        <w:pStyle w:val="style0"/>
        <w:tabs>
          <w:tab w:leader="none" w:pos="3990" w:val="left"/>
        </w:tabs>
        <w:spacing w:after="0" w:before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tabs>
          <w:tab w:leader="none" w:pos="3990" w:val="left"/>
        </w:tabs>
        <w:spacing w:after="0" w:before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tabs>
          <w:tab w:leader="none" w:pos="3990" w:val="left"/>
        </w:tabs>
        <w:spacing w:after="0" w:before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tabs>
          <w:tab w:leader="none" w:pos="3990" w:val="left"/>
        </w:tabs>
        <w:spacing w:after="0" w:before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tabs>
          <w:tab w:leader="none" w:pos="3990" w:val="left"/>
        </w:tabs>
        <w:spacing w:after="0" w:before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tabs>
          <w:tab w:leader="none" w:pos="3990" w:val="left"/>
        </w:tabs>
        <w:spacing w:after="0" w:before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Заместитель руководителя                                                                              Н. В. Сапрыкина</w:t>
      </w:r>
    </w:p>
    <w:sectPr>
      <w:type w:val="nextPage"/>
      <w:pgSz w:h="16838" w:w="11906"/>
      <w:pgMar w:bottom="1134" w:footer="0" w:gutter="0" w:header="0" w:left="1134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Normal (Web)"/>
    <w:basedOn w:val="style0"/>
    <w:next w:val="style21"/>
    <w:pPr>
      <w:spacing w:after="119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2013-09-27T05:27:00.00Z</dcterms:created>
  <dc:creator>Самарина</dc:creator>
  <cp:lastModifiedBy>Самарина</cp:lastModifiedBy>
  <cp:lastPrinted>2013-09-30T09:57:00.00Z</cp:lastPrinted>
  <dcterms:modified xsi:type="dcterms:W3CDTF">2013-09-30T10:01:00.00Z</dcterms:modified>
  <cp:revision>9</cp:revision>
</cp:coreProperties>
</file>