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D" w:rsidRPr="005B51F2" w:rsidRDefault="0094599D" w:rsidP="005B51F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>Приложение № 2</w:t>
      </w:r>
      <w:r w:rsidR="005B5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к Докладу о результатах и основных направления деятельности                                                                                       Федеральной антимонопольной службы на 2014-2016 годы</w:t>
      </w:r>
    </w:p>
    <w:p w:rsidR="0094599D" w:rsidRPr="00687AE2" w:rsidRDefault="0094599D" w:rsidP="003D64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Результаты основных мероприятий ФАС России в составе </w:t>
      </w:r>
      <w:r w:rsidR="00F107E8">
        <w:rPr>
          <w:rFonts w:ascii="Times New Roman" w:hAnsi="Times New Roman" w:cs="Times New Roman"/>
          <w:sz w:val="28"/>
          <w:szCs w:val="28"/>
        </w:rPr>
        <w:t>г</w:t>
      </w:r>
      <w:r w:rsidR="00F107E8" w:rsidRPr="00FF770C">
        <w:rPr>
          <w:rFonts w:ascii="Times New Roman" w:hAnsi="Times New Roman" w:cs="Times New Roman"/>
          <w:sz w:val="28"/>
          <w:szCs w:val="28"/>
        </w:rPr>
        <w:t>осударственн</w:t>
      </w:r>
      <w:r w:rsidR="00F107E8">
        <w:rPr>
          <w:rFonts w:ascii="Times New Roman" w:hAnsi="Times New Roman" w:cs="Times New Roman"/>
          <w:sz w:val="28"/>
          <w:szCs w:val="28"/>
        </w:rPr>
        <w:t>ой программы</w:t>
      </w:r>
      <w:r w:rsidR="00F107E8" w:rsidRPr="00FF770C">
        <w:rPr>
          <w:rFonts w:ascii="Times New Roman" w:hAnsi="Times New Roman" w:cs="Times New Roman"/>
          <w:sz w:val="28"/>
          <w:szCs w:val="28"/>
        </w:rPr>
        <w:t xml:space="preserve"> Российской Федерации «Экономическое развитие и инновационная экономика»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364"/>
      </w:tblGrid>
      <w:tr w:rsidR="006D0299" w:rsidRPr="00235CB9" w:rsidTr="006F2CE1">
        <w:tc>
          <w:tcPr>
            <w:tcW w:w="6237" w:type="dxa"/>
          </w:tcPr>
          <w:p w:rsidR="006D0299" w:rsidRPr="00687AE2" w:rsidRDefault="006D0299" w:rsidP="00923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364" w:type="dxa"/>
          </w:tcPr>
          <w:p w:rsidR="006D0299" w:rsidRPr="00687AE2" w:rsidRDefault="006D0299" w:rsidP="00923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</w:tr>
      <w:tr w:rsidR="004F06E7" w:rsidRPr="00235CB9" w:rsidTr="003B5DE5">
        <w:tc>
          <w:tcPr>
            <w:tcW w:w="14601" w:type="dxa"/>
            <w:gridSpan w:val="2"/>
          </w:tcPr>
          <w:p w:rsidR="004F06E7" w:rsidRPr="00687AE2" w:rsidRDefault="004F06E7" w:rsidP="004F0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«Экономическое развитие и инновационная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ФАС России я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>вляетс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участником</w:t>
            </w: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>«Формирование благоприятной инвестиционной среды»</w:t>
            </w:r>
            <w:r w:rsidRPr="00687A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инновационная экономика»</w:t>
            </w:r>
          </w:p>
        </w:tc>
      </w:tr>
      <w:tr w:rsidR="006D0299" w:rsidRPr="00235CB9" w:rsidTr="006F2CE1">
        <w:tc>
          <w:tcPr>
            <w:tcW w:w="6237" w:type="dxa"/>
          </w:tcPr>
          <w:p w:rsidR="006D0299" w:rsidRPr="00321A9F" w:rsidRDefault="006D0299" w:rsidP="009230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A9F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D7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A9F">
              <w:rPr>
                <w:rFonts w:ascii="Times New Roman" w:hAnsi="Times New Roman" w:cs="Times New Roman"/>
                <w:sz w:val="28"/>
                <w:szCs w:val="28"/>
              </w:rPr>
              <w:t>мероприятие 1.6</w:t>
            </w:r>
          </w:p>
          <w:p w:rsidR="006D0299" w:rsidRPr="00321A9F" w:rsidRDefault="006D0299" w:rsidP="009230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A9F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контроля за применением антимонопольного законодательства»</w:t>
            </w:r>
          </w:p>
        </w:tc>
        <w:tc>
          <w:tcPr>
            <w:tcW w:w="8364" w:type="dxa"/>
          </w:tcPr>
          <w:p w:rsidR="004F06E7" w:rsidRDefault="006D0299" w:rsidP="003F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33E4">
              <w:rPr>
                <w:rFonts w:ascii="Times New Roman" w:hAnsi="Times New Roman" w:cs="Times New Roman"/>
                <w:sz w:val="28"/>
                <w:szCs w:val="28"/>
              </w:rPr>
              <w:t>Работа в рамках деятельности Правительственной комиссии</w:t>
            </w:r>
            <w:r w:rsidRPr="00FC33E4">
              <w:rPr>
                <w:rFonts w:ascii="Times New Roman" w:hAnsi="Times New Roman" w:cs="Times New Roman"/>
                <w:sz w:val="28"/>
              </w:rPr>
              <w:t xml:space="preserve"> по вопросам конкуренции и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4F06E7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</w:t>
            </w:r>
            <w:r w:rsidRPr="00533F76">
              <w:rPr>
                <w:rFonts w:ascii="Times New Roman" w:hAnsi="Times New Roman" w:cs="Times New Roman"/>
                <w:sz w:val="28"/>
              </w:rPr>
              <w:t>Разработка правил подготовки ежегодного доклада ФАС России «О состоянии конкуренции в Российской Федерации» и их утверждение решением Правительственной комиссии по вопросам конкуренции и развития малого и среднего предпринимательства.</w:t>
            </w:r>
            <w:r w:rsidR="004F06E7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</w:t>
            </w:r>
            <w:r w:rsidRPr="004F06E7">
              <w:rPr>
                <w:rFonts w:ascii="Times New Roman" w:hAnsi="Times New Roman" w:cs="Times New Roman"/>
                <w:sz w:val="28"/>
              </w:rPr>
              <w:t>Разработка доклада «О состоянии конкуренции в Российской Федерации» в соответствии с утвержденными правилами его подготовки для рассмотрения на заседании Правительства Российской Федерации в июне 2013 г.</w:t>
            </w:r>
            <w:r w:rsidR="004F06E7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</w:p>
          <w:p w:rsidR="006D0299" w:rsidRPr="004F06E7" w:rsidRDefault="006D0299" w:rsidP="003F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06E7">
              <w:rPr>
                <w:rFonts w:ascii="Times New Roman" w:hAnsi="Times New Roman" w:cs="Times New Roman"/>
                <w:bCs/>
                <w:sz w:val="28"/>
              </w:rPr>
              <w:t xml:space="preserve">Участие в реализации Дорожных карт </w:t>
            </w:r>
            <w:r w:rsidRPr="004F06E7">
              <w:rPr>
                <w:rFonts w:ascii="Times New Roman" w:hAnsi="Times New Roman" w:cs="Times New Roman"/>
                <w:sz w:val="28"/>
                <w:szCs w:val="28"/>
              </w:rPr>
              <w:t>«Повышение доступности энергетической инфраструктуры», «Улучшение предпринимательского климата в сфере строительства», «Совершенствование таможенного администрирования».</w:t>
            </w:r>
          </w:p>
          <w:p w:rsidR="006D0299" w:rsidRDefault="006D0299" w:rsidP="004F06E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В</w:t>
            </w:r>
            <w:r w:rsidRPr="006F200B">
              <w:rPr>
                <w:b w:val="0"/>
              </w:rPr>
              <w:t xml:space="preserve">несение изменений в законодательство Российской Федерации, направленных на совершенствование антимонопольного регулирования и повышение эффективности предупреждения и пресечения картельных соглашений; введение административной ответственности за непредставление или несвоевременное представление в федеральный антимонопольный </w:t>
            </w:r>
            <w:hyperlink r:id="rId7" w:history="1">
              <w:r w:rsidRPr="006F200B">
                <w:rPr>
                  <w:b w:val="0"/>
                </w:rPr>
                <w:t>орган</w:t>
              </w:r>
            </w:hyperlink>
            <w:r w:rsidRPr="006F200B">
              <w:rPr>
                <w:b w:val="0"/>
              </w:rPr>
              <w:t xml:space="preserve">, его территориальный </w:t>
            </w:r>
            <w:hyperlink r:id="rId8" w:history="1">
              <w:r w:rsidRPr="006F200B">
                <w:rPr>
                  <w:b w:val="0"/>
                </w:rPr>
                <w:t>орган</w:t>
              </w:r>
            </w:hyperlink>
            <w:r w:rsidRPr="006F200B">
              <w:rPr>
                <w:b w:val="0"/>
              </w:rPr>
              <w:t xml:space="preserve"> по их требованию сведений, необходимых для расчета размера административного штрафа, а равно представление в федеральный антимонопольный </w:t>
            </w:r>
            <w:hyperlink r:id="rId9" w:history="1">
              <w:r w:rsidRPr="006F200B">
                <w:rPr>
                  <w:b w:val="0"/>
                </w:rPr>
                <w:t>орган</w:t>
              </w:r>
            </w:hyperlink>
            <w:r w:rsidRPr="006F200B">
              <w:rPr>
                <w:b w:val="0"/>
              </w:rPr>
              <w:t xml:space="preserve">, его территориальный </w:t>
            </w:r>
            <w:hyperlink r:id="rId10" w:history="1">
              <w:r w:rsidRPr="006F200B">
                <w:rPr>
                  <w:b w:val="0"/>
                </w:rPr>
                <w:t>орган</w:t>
              </w:r>
            </w:hyperlink>
            <w:r w:rsidRPr="006F200B">
              <w:rPr>
                <w:b w:val="0"/>
              </w:rPr>
              <w:t xml:space="preserve"> по их требованию заведомо недостоверных сведений, необходимых для расчета размера административного штрафа</w:t>
            </w:r>
            <w:r>
              <w:rPr>
                <w:b w:val="0"/>
              </w:rPr>
              <w:t>.</w:t>
            </w:r>
          </w:p>
          <w:p w:rsidR="004F06E7" w:rsidRDefault="006D0299" w:rsidP="003F5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06732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доступа на оптовый рынок электроэнергии, в том числе в целях развития конкуренции на оптовом и розничных рынках электроэнергии, установление единой ГТП на регион (субъект Российской Федерации или по топологии сетей), внутри которой потребитель может менять поставщика электрической энергии с оптового рынка без дополнительных административных процедур по новому выводу на оптовый рынок его ГТП.</w:t>
            </w:r>
            <w:r w:rsidR="004F06E7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    </w:t>
            </w:r>
          </w:p>
          <w:p w:rsidR="004F06E7" w:rsidRDefault="006D0299" w:rsidP="003F5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B4A80">
              <w:rPr>
                <w:rFonts w:ascii="Times New Roman" w:hAnsi="Times New Roman" w:cs="Times New Roman"/>
                <w:sz w:val="28"/>
                <w:szCs w:val="28"/>
              </w:rPr>
              <w:t>Укрупнение зон свободного перетока путем совершенствования положений приказа Минэнерго России от 06.04.2009 № 99 «Об утверждении порядка определения зон свободного перетока электрической энергии (мощности)»,</w:t>
            </w:r>
            <w:r w:rsidRPr="007B4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изменение подходов к формированию и объединению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 свободного перетока.</w:t>
            </w:r>
          </w:p>
          <w:p w:rsidR="006D0299" w:rsidRPr="004F06E7" w:rsidRDefault="006D0299" w:rsidP="003F5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B4A80">
              <w:rPr>
                <w:rFonts w:ascii="Times New Roman" w:hAnsi="Times New Roman" w:cs="Times New Roman"/>
                <w:bCs/>
                <w:sz w:val="28"/>
                <w:szCs w:val="28"/>
              </w:rPr>
              <w:t>Упрощение доступа пользователей к энергетической инфраструктуре, а также совершенствование процедуры подключения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D0299" w:rsidRPr="007B4A80" w:rsidRDefault="006D0299" w:rsidP="003F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правил недискриминационного доступа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распределительным газовым сетям.</w:t>
            </w:r>
          </w:p>
          <w:p w:rsidR="004F06E7" w:rsidRDefault="006D0299" w:rsidP="006F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8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</w:t>
            </w:r>
            <w:r w:rsidRPr="007B4A8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материалов, утвержденного Первым заместителем Председателя Правительства Российской Федерации И.И. Шуваловым от 29.11.2012  № 6553р-П9 во исполнение </w:t>
            </w:r>
            <w:r w:rsidRPr="007B4A80">
              <w:rPr>
                <w:rFonts w:ascii="Times New Roman" w:hAnsi="Times New Roman" w:cs="Times New Roman"/>
                <w:sz w:val="28"/>
                <w:szCs w:val="28"/>
              </w:rPr>
              <w:t>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жилищно-коммунальных услуг».</w:t>
            </w:r>
            <w:r w:rsidR="004F06E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D0299" w:rsidRPr="001D6225" w:rsidRDefault="006D0299" w:rsidP="003F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80">
              <w:rPr>
                <w:rFonts w:ascii="Times New Roman" w:hAnsi="Times New Roman" w:cs="Times New Roman"/>
                <w:sz w:val="28"/>
                <w:szCs w:val="28"/>
              </w:rPr>
              <w:t>Обеспечение единых процедур проведения торгов, в том числе путем расширения перечня информации о торгах, размещаемой на сайте www.torgi.gov.ru (концессионные соглашения, процедуры банкротства, реализация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онфискованного имущества и др.).</w:t>
            </w:r>
          </w:p>
        </w:tc>
      </w:tr>
      <w:tr w:rsidR="006D0299" w:rsidRPr="00235CB9" w:rsidTr="006F2CE1">
        <w:trPr>
          <w:trHeight w:val="3538"/>
        </w:trPr>
        <w:tc>
          <w:tcPr>
            <w:tcW w:w="6237" w:type="dxa"/>
          </w:tcPr>
          <w:p w:rsidR="006D0299" w:rsidRDefault="006D0299" w:rsidP="009230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0299" w:rsidRPr="00687AE2" w:rsidRDefault="006D0299" w:rsidP="009230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«Доля устранённых нарушений в общем числе выявленных нарушений антимонопольного законодательства»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C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364" w:type="dxa"/>
          </w:tcPr>
          <w:p w:rsidR="006D0299" w:rsidRDefault="006D0299" w:rsidP="004F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80">
              <w:rPr>
                <w:rFonts w:ascii="Times New Roman" w:hAnsi="Times New Roman" w:cs="Times New Roman"/>
                <w:sz w:val="28"/>
                <w:szCs w:val="28"/>
              </w:rPr>
              <w:t>Подготовка поправок в Федеральный закон «О защите конкуренции» в части изменения порядка формирования комиссии по рассмотрению дел о нарушении антимонопольного законодательства финансовыми организациями, а также установления требований к созданию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единений финансовых организаций.</w:t>
            </w:r>
          </w:p>
          <w:p w:rsidR="006D0299" w:rsidRPr="00783FE6" w:rsidRDefault="006D0299" w:rsidP="004F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E6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Главу 5 Закона о защите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299" w:rsidRPr="00687AE2" w:rsidRDefault="006D0299" w:rsidP="004F06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C">
              <w:rPr>
                <w:rFonts w:ascii="Times New Roman" w:hAnsi="Times New Roman" w:cs="Times New Roman"/>
                <w:sz w:val="28"/>
              </w:rPr>
              <w:t xml:space="preserve">Проведение совместных мероприятий с участием судей Арбитражных апелляционных судов и Арбитражных судов субъектов Российской Федерации в целях анализа подходов судов </w:t>
            </w:r>
            <w:r w:rsidRPr="006D2E3C">
              <w:rPr>
                <w:rFonts w:ascii="Times New Roman" w:hAnsi="Times New Roman" w:cs="Times New Roman"/>
                <w:sz w:val="28"/>
              </w:rPr>
              <w:lastRenderedPageBreak/>
              <w:t>к применению норм антимонопольного законодательства и выявления наиболее острых проблем правоприменительной практики в данной сфере.</w:t>
            </w:r>
          </w:p>
        </w:tc>
      </w:tr>
      <w:tr w:rsidR="006D0299" w:rsidRPr="00406B20" w:rsidTr="006F2CE1">
        <w:trPr>
          <w:trHeight w:val="1696"/>
        </w:trPr>
        <w:tc>
          <w:tcPr>
            <w:tcW w:w="6237" w:type="dxa"/>
          </w:tcPr>
          <w:p w:rsidR="00D7278F" w:rsidRDefault="006D0299" w:rsidP="00D727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</w:t>
            </w:r>
            <w:r w:rsidR="00D7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B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1.7 </w:t>
            </w:r>
          </w:p>
          <w:p w:rsidR="006D0299" w:rsidRPr="00406B20" w:rsidRDefault="006D0299" w:rsidP="00D727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6B2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эффективной реализации государственной политики в области контроля иностранных инвестиций в хозяйственные общества, имеющие стратегическое значение»</w:t>
            </w:r>
          </w:p>
        </w:tc>
        <w:tc>
          <w:tcPr>
            <w:tcW w:w="8364" w:type="dxa"/>
          </w:tcPr>
          <w:p w:rsidR="006D0299" w:rsidRPr="00406B20" w:rsidRDefault="006D0299" w:rsidP="004F06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0">
              <w:rPr>
                <w:rFonts w:ascii="Times New Roman" w:hAnsi="Times New Roman" w:cs="Times New Roman"/>
                <w:sz w:val="28"/>
                <w:szCs w:val="28"/>
              </w:rPr>
              <w:t xml:space="preserve">В  ФАС России будет продолжена работа </w:t>
            </w:r>
            <w:r w:rsidRPr="00406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дальнейшему совершенствованию законодательства по контролю за </w:t>
            </w:r>
            <w:r w:rsidRPr="00406B2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 (разработка нормативных правовых актов, направленных на реализацию поправок в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по </w:t>
            </w:r>
            <w:r w:rsidRPr="00406B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внесению изменений в </w:t>
            </w:r>
            <w:r w:rsidRPr="00406B20">
              <w:rPr>
                <w:rFonts w:ascii="Times New Roman" w:hAnsi="Times New Roman" w:cs="Times New Roman"/>
                <w:sz w:val="28"/>
                <w:szCs w:val="28"/>
              </w:rPr>
              <w:t xml:space="preserve">Кодекс об административных нарушениях относительно увеличения срока давности привлечения иностранных инвесторов к административной ответственности за нарушения Федерального закона           № 57-ФЗ), по анализу </w:t>
            </w:r>
            <w:r w:rsidRPr="00406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примерной формы Соглашения об обеспечении выполнения обязательств иностранным инвестором или группой лиц при осуществлении иностранных </w:t>
            </w:r>
            <w:r w:rsidRPr="00406B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инвестиций в хозяйственные общества, имеющие стратегическое значение, утвержденную</w:t>
            </w:r>
            <w:r w:rsidRPr="00406B20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ФАС России от 17.08.2008 №357, в целях подготовки соответствующих изменений, по внедрению утвержденных административных регламентов</w:t>
            </w:r>
          </w:p>
        </w:tc>
      </w:tr>
    </w:tbl>
    <w:p w:rsidR="007B6EA1" w:rsidRPr="00406B20" w:rsidRDefault="007B6EA1">
      <w:pPr>
        <w:rPr>
          <w:rFonts w:ascii="Times New Roman" w:hAnsi="Times New Roman" w:cs="Times New Roman"/>
        </w:rPr>
      </w:pPr>
    </w:p>
    <w:sectPr w:rsidR="007B6EA1" w:rsidRPr="00406B20" w:rsidSect="00842798">
      <w:footerReference w:type="default" r:id="rId11"/>
      <w:pgSz w:w="16838" w:h="11906" w:orient="landscape"/>
      <w:pgMar w:top="1701" w:right="1134" w:bottom="850" w:left="1134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C7" w:rsidRDefault="00AD48C7" w:rsidP="000A2D61">
      <w:pPr>
        <w:spacing w:after="0" w:line="240" w:lineRule="auto"/>
      </w:pPr>
      <w:r>
        <w:separator/>
      </w:r>
    </w:p>
  </w:endnote>
  <w:endnote w:type="continuationSeparator" w:id="1">
    <w:p w:rsidR="00AD48C7" w:rsidRDefault="00AD48C7" w:rsidP="000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2D61" w:rsidRDefault="006D2FC9">
        <w:pPr>
          <w:pStyle w:val="a9"/>
          <w:jc w:val="center"/>
        </w:pPr>
        <w:r w:rsidRPr="000A2D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2D61" w:rsidRPr="000A2D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2D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798">
          <w:rPr>
            <w:rFonts w:ascii="Times New Roman" w:hAnsi="Times New Roman" w:cs="Times New Roman"/>
            <w:noProof/>
            <w:sz w:val="28"/>
            <w:szCs w:val="28"/>
          </w:rPr>
          <w:t>62</w:t>
        </w:r>
        <w:r w:rsidRPr="000A2D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2D61" w:rsidRDefault="000A2D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C7" w:rsidRDefault="00AD48C7" w:rsidP="000A2D61">
      <w:pPr>
        <w:spacing w:after="0" w:line="240" w:lineRule="auto"/>
      </w:pPr>
      <w:r>
        <w:separator/>
      </w:r>
    </w:p>
  </w:footnote>
  <w:footnote w:type="continuationSeparator" w:id="1">
    <w:p w:rsidR="00AD48C7" w:rsidRDefault="00AD48C7" w:rsidP="000A2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99D"/>
    <w:rsid w:val="000A2D61"/>
    <w:rsid w:val="000C4041"/>
    <w:rsid w:val="000C6F8A"/>
    <w:rsid w:val="00190275"/>
    <w:rsid w:val="001D6225"/>
    <w:rsid w:val="00260EDD"/>
    <w:rsid w:val="00291488"/>
    <w:rsid w:val="002C0343"/>
    <w:rsid w:val="002E1E98"/>
    <w:rsid w:val="003049BA"/>
    <w:rsid w:val="00321A9F"/>
    <w:rsid w:val="00364BE0"/>
    <w:rsid w:val="00385937"/>
    <w:rsid w:val="003D6406"/>
    <w:rsid w:val="003E688D"/>
    <w:rsid w:val="003F501C"/>
    <w:rsid w:val="00406B20"/>
    <w:rsid w:val="00482A08"/>
    <w:rsid w:val="004E596A"/>
    <w:rsid w:val="004F06E7"/>
    <w:rsid w:val="00533F76"/>
    <w:rsid w:val="005B51F2"/>
    <w:rsid w:val="00687AE2"/>
    <w:rsid w:val="006930F4"/>
    <w:rsid w:val="006B230B"/>
    <w:rsid w:val="006D0299"/>
    <w:rsid w:val="006D2E3C"/>
    <w:rsid w:val="006D2FC9"/>
    <w:rsid w:val="006F0764"/>
    <w:rsid w:val="006F2CE1"/>
    <w:rsid w:val="00750B9A"/>
    <w:rsid w:val="007732B9"/>
    <w:rsid w:val="00783FE6"/>
    <w:rsid w:val="0078416F"/>
    <w:rsid w:val="007B4A80"/>
    <w:rsid w:val="007B6EA1"/>
    <w:rsid w:val="007C236A"/>
    <w:rsid w:val="00842798"/>
    <w:rsid w:val="00847F2C"/>
    <w:rsid w:val="008A61FC"/>
    <w:rsid w:val="0094599D"/>
    <w:rsid w:val="00957A63"/>
    <w:rsid w:val="009C6E6D"/>
    <w:rsid w:val="00A51046"/>
    <w:rsid w:val="00A62937"/>
    <w:rsid w:val="00AD48C7"/>
    <w:rsid w:val="00B66655"/>
    <w:rsid w:val="00B867AC"/>
    <w:rsid w:val="00BC4E3F"/>
    <w:rsid w:val="00CF118F"/>
    <w:rsid w:val="00D01DD0"/>
    <w:rsid w:val="00D06732"/>
    <w:rsid w:val="00D5509B"/>
    <w:rsid w:val="00D7278F"/>
    <w:rsid w:val="00E03897"/>
    <w:rsid w:val="00E064DB"/>
    <w:rsid w:val="00EC5A00"/>
    <w:rsid w:val="00F107E8"/>
    <w:rsid w:val="00F81C54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59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rsid w:val="00406B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qFormat/>
    <w:rsid w:val="006930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847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7F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Абзац списка1"/>
    <w:basedOn w:val="a"/>
    <w:rsid w:val="00847F2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NormalWeb1">
    <w:name w:val="Normal (Web)1"/>
    <w:basedOn w:val="a"/>
    <w:rsid w:val="00847F2C"/>
    <w:pPr>
      <w:suppressAutoHyphens/>
      <w:overflowPunct w:val="0"/>
      <w:autoSpaceDE w:val="0"/>
      <w:autoSpaceDN w:val="0"/>
      <w:adjustRightInd w:val="0"/>
      <w:spacing w:before="280" w:after="28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D61"/>
  </w:style>
  <w:style w:type="paragraph" w:styleId="a9">
    <w:name w:val="footer"/>
    <w:basedOn w:val="a"/>
    <w:link w:val="aa"/>
    <w:uiPriority w:val="99"/>
    <w:unhideWhenUsed/>
    <w:rsid w:val="000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81395D1F6996521DECB85D6FD337426280A0D4A912C3C27EEA9207B46246BD122B6AE642212277C1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81395D1F6996521DECB85D6FD337426280A0B47942C3C27EEA9207B46246BD122B6AE642213277C1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D81395D1F6996521DECB85D6FD337426280A0D4A912C3C27EEA9207B46246BD122B6AE642212277C1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81395D1F6996521DECB85D6FD337426280A0B47942C3C27EEA9207B46246BD122B6AE642213277C1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8802-9B7D-49C6-A73D-BD01553F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Александр Романович</dc:creator>
  <cp:keywords/>
  <dc:description/>
  <cp:lastModifiedBy>Давыдов Александр Романович</cp:lastModifiedBy>
  <cp:revision>54</cp:revision>
  <dcterms:created xsi:type="dcterms:W3CDTF">2013-02-22T12:06:00Z</dcterms:created>
  <dcterms:modified xsi:type="dcterms:W3CDTF">2013-03-21T09:49:00Z</dcterms:modified>
</cp:coreProperties>
</file>