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DE" w:rsidRPr="00BA17DE" w:rsidRDefault="00BA17DE" w:rsidP="00BA17DE">
      <w:pPr>
        <w:ind w:left="5387"/>
        <w:rPr>
          <w:rFonts w:eastAsia="Times New Roman"/>
          <w:sz w:val="26"/>
          <w:szCs w:val="26"/>
          <w:lang w:val="ru-RU" w:eastAsia="ar-SA"/>
        </w:rPr>
      </w:pPr>
      <w:r w:rsidRPr="00BA17DE">
        <w:rPr>
          <w:rFonts w:eastAsia="Times New Roman"/>
          <w:sz w:val="26"/>
          <w:szCs w:val="26"/>
          <w:lang w:val="ru-RU" w:eastAsia="ar-SA"/>
        </w:rPr>
        <w:t>Управление жилищно-коммунального хозяйства Администрации города Челябинска</w:t>
      </w:r>
    </w:p>
    <w:p w:rsidR="00BA17DE" w:rsidRPr="00BA17DE" w:rsidRDefault="00BA17DE" w:rsidP="00BA17DE">
      <w:pPr>
        <w:ind w:left="5387"/>
        <w:rPr>
          <w:rFonts w:eastAsia="Times New Roman"/>
          <w:sz w:val="26"/>
          <w:szCs w:val="26"/>
          <w:lang w:val="ru-RU" w:eastAsia="ar-SA"/>
        </w:rPr>
      </w:pPr>
      <w:r w:rsidRPr="00BA17DE">
        <w:rPr>
          <w:rFonts w:eastAsia="Times New Roman"/>
          <w:sz w:val="26"/>
          <w:szCs w:val="26"/>
          <w:lang w:val="ru-RU" w:eastAsia="ar-SA"/>
        </w:rPr>
        <w:t>пл. Революции, 2, г. Челябинск, 454113</w:t>
      </w:r>
    </w:p>
    <w:p w:rsidR="00BA17DE" w:rsidRPr="00BA17DE" w:rsidRDefault="00BA17DE" w:rsidP="00BA17DE">
      <w:pPr>
        <w:ind w:left="5387"/>
        <w:rPr>
          <w:rFonts w:eastAsia="Times New Roman"/>
          <w:sz w:val="26"/>
          <w:szCs w:val="26"/>
          <w:lang w:val="ru-RU" w:eastAsia="ar-SA"/>
        </w:rPr>
      </w:pPr>
    </w:p>
    <w:p w:rsidR="00BA17DE" w:rsidRPr="00BA17DE" w:rsidRDefault="00BA17DE" w:rsidP="00BA17DE">
      <w:pPr>
        <w:ind w:left="5387"/>
        <w:rPr>
          <w:rFonts w:eastAsia="Times New Roman"/>
          <w:sz w:val="26"/>
          <w:szCs w:val="26"/>
          <w:lang w:val="ru-RU" w:eastAsia="ar-SA"/>
        </w:rPr>
      </w:pPr>
      <w:r w:rsidRPr="00BA17DE">
        <w:rPr>
          <w:rFonts w:eastAsia="Times New Roman"/>
          <w:sz w:val="26"/>
          <w:szCs w:val="26"/>
          <w:lang w:val="ru-RU" w:eastAsia="ar-SA"/>
        </w:rPr>
        <w:t>Прокуратура г. Челябинска</w:t>
      </w:r>
    </w:p>
    <w:p w:rsidR="008D092C" w:rsidRPr="0037365D" w:rsidRDefault="00BA17DE" w:rsidP="00BA17DE">
      <w:pPr>
        <w:ind w:left="5387"/>
        <w:rPr>
          <w:rFonts w:eastAsia="Times New Roman"/>
          <w:sz w:val="26"/>
          <w:szCs w:val="26"/>
          <w:lang w:val="ru-RU" w:eastAsia="ar-SA"/>
        </w:rPr>
      </w:pPr>
      <w:r w:rsidRPr="00BA17DE">
        <w:rPr>
          <w:rFonts w:eastAsia="Times New Roman"/>
          <w:sz w:val="26"/>
          <w:szCs w:val="26"/>
          <w:lang w:val="ru-RU" w:eastAsia="ar-SA"/>
        </w:rPr>
        <w:t>ул. Белостоцкого, 23, г. Челябинск, 454007</w:t>
      </w:r>
    </w:p>
    <w:p w:rsidR="008D092C" w:rsidRPr="00D632B8" w:rsidRDefault="008D092C" w:rsidP="008D092C">
      <w:pPr>
        <w:pStyle w:val="a7"/>
        <w:spacing w:before="0" w:beforeAutospacing="0" w:after="0"/>
        <w:ind w:left="5387"/>
        <w:rPr>
          <w:sz w:val="26"/>
          <w:szCs w:val="26"/>
        </w:rPr>
      </w:pPr>
    </w:p>
    <w:p w:rsidR="000D71BC" w:rsidRDefault="000D71BC" w:rsidP="006F3893">
      <w:pPr>
        <w:keepNext/>
        <w:autoSpaceDN w:val="0"/>
        <w:spacing w:line="200" w:lineRule="atLeast"/>
        <w:jc w:val="center"/>
        <w:textAlignment w:val="baseline"/>
        <w:outlineLvl w:val="6"/>
        <w:rPr>
          <w:rFonts w:cs="Times New Roman"/>
          <w:b/>
          <w:color w:val="auto"/>
          <w:kern w:val="3"/>
          <w:sz w:val="26"/>
          <w:szCs w:val="26"/>
          <w:lang w:val="ru-RU" w:eastAsia="ru-RU"/>
        </w:rPr>
      </w:pPr>
    </w:p>
    <w:p w:rsidR="0037365D" w:rsidRDefault="0037365D" w:rsidP="002073CE">
      <w:pPr>
        <w:keepNext/>
        <w:autoSpaceDN w:val="0"/>
        <w:spacing w:line="200" w:lineRule="atLeast"/>
        <w:textAlignment w:val="baseline"/>
        <w:outlineLvl w:val="6"/>
        <w:rPr>
          <w:rFonts w:cs="Times New Roman"/>
          <w:b/>
          <w:color w:val="auto"/>
          <w:kern w:val="3"/>
          <w:sz w:val="26"/>
          <w:szCs w:val="26"/>
          <w:lang w:val="ru-RU" w:eastAsia="ru-RU"/>
        </w:rPr>
      </w:pPr>
    </w:p>
    <w:p w:rsidR="0037365D" w:rsidRDefault="0037365D" w:rsidP="006F3893">
      <w:pPr>
        <w:keepNext/>
        <w:autoSpaceDN w:val="0"/>
        <w:spacing w:line="200" w:lineRule="atLeast"/>
        <w:jc w:val="center"/>
        <w:textAlignment w:val="baseline"/>
        <w:outlineLvl w:val="6"/>
        <w:rPr>
          <w:rFonts w:cs="Times New Roman"/>
          <w:b/>
          <w:color w:val="auto"/>
          <w:kern w:val="3"/>
          <w:sz w:val="26"/>
          <w:szCs w:val="26"/>
          <w:lang w:val="ru-RU" w:eastAsia="ru-RU"/>
        </w:rPr>
      </w:pPr>
    </w:p>
    <w:p w:rsidR="002073CE" w:rsidRDefault="002073CE" w:rsidP="006F3893">
      <w:pPr>
        <w:keepNext/>
        <w:autoSpaceDN w:val="0"/>
        <w:spacing w:line="200" w:lineRule="atLeast"/>
        <w:jc w:val="center"/>
        <w:textAlignment w:val="baseline"/>
        <w:outlineLvl w:val="6"/>
        <w:rPr>
          <w:rFonts w:cs="Times New Roman"/>
          <w:b/>
          <w:color w:val="auto"/>
          <w:kern w:val="3"/>
          <w:sz w:val="26"/>
          <w:szCs w:val="26"/>
          <w:lang w:val="ru-RU" w:eastAsia="ru-RU"/>
        </w:rPr>
      </w:pPr>
    </w:p>
    <w:p w:rsidR="0086399A" w:rsidRDefault="0086399A" w:rsidP="006F3893">
      <w:pPr>
        <w:keepNext/>
        <w:autoSpaceDN w:val="0"/>
        <w:spacing w:line="200" w:lineRule="atLeast"/>
        <w:jc w:val="center"/>
        <w:textAlignment w:val="baseline"/>
        <w:outlineLvl w:val="6"/>
        <w:rPr>
          <w:rFonts w:cs="Times New Roman"/>
          <w:b/>
          <w:color w:val="auto"/>
          <w:kern w:val="3"/>
          <w:sz w:val="26"/>
          <w:szCs w:val="26"/>
          <w:lang w:val="ru-RU" w:eastAsia="ru-RU"/>
        </w:rPr>
      </w:pPr>
    </w:p>
    <w:p w:rsidR="00276917" w:rsidRDefault="00276917" w:rsidP="006F3893">
      <w:pPr>
        <w:keepNext/>
        <w:autoSpaceDN w:val="0"/>
        <w:spacing w:line="200" w:lineRule="atLeast"/>
        <w:jc w:val="center"/>
        <w:textAlignment w:val="baseline"/>
        <w:outlineLvl w:val="6"/>
        <w:rPr>
          <w:rFonts w:cs="Times New Roman"/>
          <w:b/>
          <w:color w:val="auto"/>
          <w:kern w:val="3"/>
          <w:sz w:val="26"/>
          <w:szCs w:val="26"/>
          <w:lang w:val="ru-RU" w:eastAsia="ru-RU"/>
        </w:rPr>
      </w:pPr>
    </w:p>
    <w:p w:rsidR="000D71BC" w:rsidRPr="006F3893" w:rsidRDefault="000D71BC" w:rsidP="006F3893">
      <w:pPr>
        <w:keepNext/>
        <w:autoSpaceDN w:val="0"/>
        <w:spacing w:line="200" w:lineRule="atLeast"/>
        <w:jc w:val="center"/>
        <w:textAlignment w:val="baseline"/>
        <w:outlineLvl w:val="6"/>
        <w:rPr>
          <w:rFonts w:cs="Times New Roman"/>
          <w:b/>
          <w:color w:val="auto"/>
          <w:kern w:val="3"/>
          <w:sz w:val="26"/>
          <w:szCs w:val="26"/>
          <w:lang w:val="ru-RU" w:eastAsia="ru-RU"/>
        </w:rPr>
      </w:pPr>
      <w:r w:rsidRPr="006F3893">
        <w:rPr>
          <w:rFonts w:cs="Times New Roman"/>
          <w:b/>
          <w:color w:val="auto"/>
          <w:kern w:val="3"/>
          <w:sz w:val="26"/>
          <w:szCs w:val="26"/>
          <w:lang w:val="ru-RU" w:eastAsia="ru-RU"/>
        </w:rPr>
        <w:t>РЕШЕНИЕ</w:t>
      </w:r>
    </w:p>
    <w:p w:rsidR="000D71BC" w:rsidRPr="006F3893" w:rsidRDefault="00BA17DE" w:rsidP="006F3893">
      <w:pPr>
        <w:keepNext/>
        <w:autoSpaceDN w:val="0"/>
        <w:spacing w:line="200" w:lineRule="atLeast"/>
        <w:jc w:val="center"/>
        <w:textAlignment w:val="baseline"/>
        <w:outlineLvl w:val="6"/>
        <w:rPr>
          <w:rFonts w:cs="Times New Roman"/>
          <w:b/>
          <w:color w:val="auto"/>
          <w:kern w:val="3"/>
          <w:sz w:val="26"/>
          <w:szCs w:val="26"/>
          <w:lang w:val="ru-RU" w:eastAsia="ar-SA"/>
        </w:rPr>
      </w:pPr>
      <w:r>
        <w:rPr>
          <w:rFonts w:cs="Times New Roman"/>
          <w:b/>
          <w:color w:val="auto"/>
          <w:kern w:val="3"/>
          <w:sz w:val="26"/>
          <w:szCs w:val="26"/>
          <w:lang w:val="ru-RU" w:eastAsia="ar-SA"/>
        </w:rPr>
        <w:t>по делу № 2</w:t>
      </w:r>
      <w:r w:rsidR="002073CE">
        <w:rPr>
          <w:rFonts w:cs="Times New Roman"/>
          <w:b/>
          <w:color w:val="auto"/>
          <w:kern w:val="3"/>
          <w:sz w:val="26"/>
          <w:szCs w:val="26"/>
          <w:lang w:val="ru-RU" w:eastAsia="ar-SA"/>
        </w:rPr>
        <w:t>3</w:t>
      </w:r>
      <w:r w:rsidR="000D71BC" w:rsidRPr="006F3893">
        <w:rPr>
          <w:rFonts w:cs="Times New Roman"/>
          <w:b/>
          <w:color w:val="auto"/>
          <w:kern w:val="3"/>
          <w:sz w:val="26"/>
          <w:szCs w:val="26"/>
          <w:lang w:val="ru-RU" w:eastAsia="ar-SA"/>
        </w:rPr>
        <w:t>-07/1</w:t>
      </w:r>
      <w:r w:rsidR="002073CE">
        <w:rPr>
          <w:rFonts w:cs="Times New Roman"/>
          <w:b/>
          <w:color w:val="auto"/>
          <w:kern w:val="3"/>
          <w:sz w:val="26"/>
          <w:szCs w:val="26"/>
          <w:lang w:val="ru-RU" w:eastAsia="ar-SA"/>
        </w:rPr>
        <w:t>3</w:t>
      </w:r>
      <w:r w:rsidR="000D71BC" w:rsidRPr="006F3893">
        <w:rPr>
          <w:rFonts w:cs="Times New Roman"/>
          <w:b/>
          <w:color w:val="auto"/>
          <w:kern w:val="3"/>
          <w:sz w:val="26"/>
          <w:szCs w:val="26"/>
          <w:lang w:val="ru-RU" w:eastAsia="ar-SA"/>
        </w:rPr>
        <w:t xml:space="preserve"> о нарушении антимонопольного законодательства</w:t>
      </w:r>
    </w:p>
    <w:p w:rsidR="000D71BC" w:rsidRPr="006F3893" w:rsidRDefault="000D71BC" w:rsidP="006F3893">
      <w:pPr>
        <w:keepNext/>
        <w:autoSpaceDN w:val="0"/>
        <w:spacing w:line="200" w:lineRule="atLeast"/>
        <w:jc w:val="center"/>
        <w:textAlignment w:val="baseline"/>
        <w:outlineLvl w:val="6"/>
        <w:rPr>
          <w:rFonts w:cs="Times New Roman"/>
          <w:color w:val="auto"/>
          <w:kern w:val="3"/>
          <w:sz w:val="26"/>
          <w:szCs w:val="26"/>
          <w:lang w:val="ru-RU" w:eastAsia="ru-RU"/>
        </w:rPr>
      </w:pPr>
    </w:p>
    <w:p w:rsidR="000D71BC" w:rsidRPr="006F3893" w:rsidRDefault="000D71BC" w:rsidP="006F3893">
      <w:pPr>
        <w:autoSpaceDN w:val="0"/>
        <w:spacing w:line="200" w:lineRule="atLeast"/>
        <w:jc w:val="both"/>
        <w:textAlignment w:val="baseline"/>
        <w:rPr>
          <w:rFonts w:cs="Times New Roman"/>
          <w:bCs/>
          <w:color w:val="auto"/>
          <w:kern w:val="3"/>
          <w:sz w:val="26"/>
          <w:szCs w:val="26"/>
          <w:lang w:val="ru-RU" w:eastAsia="ru-RU"/>
        </w:rPr>
      </w:pPr>
      <w:r w:rsidRPr="006F3893">
        <w:rPr>
          <w:rFonts w:cs="Times New Roman"/>
          <w:bCs/>
          <w:color w:val="auto"/>
          <w:kern w:val="3"/>
          <w:sz w:val="26"/>
          <w:szCs w:val="26"/>
          <w:lang w:val="ru-RU" w:eastAsia="ru-RU"/>
        </w:rPr>
        <w:t>Резолю</w:t>
      </w:r>
      <w:r w:rsidR="00323699">
        <w:rPr>
          <w:rFonts w:cs="Times New Roman"/>
          <w:bCs/>
          <w:color w:val="auto"/>
          <w:kern w:val="3"/>
          <w:sz w:val="26"/>
          <w:szCs w:val="26"/>
          <w:lang w:val="ru-RU" w:eastAsia="ru-RU"/>
        </w:rPr>
        <w:t>тивная часть решения оглашена «16</w:t>
      </w:r>
      <w:bookmarkStart w:id="0" w:name="_GoBack"/>
      <w:bookmarkEnd w:id="0"/>
      <w:r w:rsidRPr="006F3893">
        <w:rPr>
          <w:rFonts w:cs="Times New Roman"/>
          <w:bCs/>
          <w:color w:val="auto"/>
          <w:kern w:val="3"/>
          <w:sz w:val="26"/>
          <w:szCs w:val="26"/>
          <w:lang w:val="ru-RU" w:eastAsia="ru-RU"/>
        </w:rPr>
        <w:t xml:space="preserve">» </w:t>
      </w:r>
      <w:r w:rsidR="002073CE">
        <w:rPr>
          <w:rFonts w:cs="Times New Roman"/>
          <w:bCs/>
          <w:color w:val="auto"/>
          <w:kern w:val="3"/>
          <w:sz w:val="26"/>
          <w:szCs w:val="26"/>
          <w:lang w:val="ru-RU" w:eastAsia="ru-RU"/>
        </w:rPr>
        <w:t>а</w:t>
      </w:r>
      <w:r w:rsidR="00BA17DE">
        <w:rPr>
          <w:rFonts w:cs="Times New Roman"/>
          <w:bCs/>
          <w:color w:val="auto"/>
          <w:kern w:val="3"/>
          <w:sz w:val="26"/>
          <w:szCs w:val="26"/>
          <w:lang w:val="ru-RU" w:eastAsia="ru-RU"/>
        </w:rPr>
        <w:t>преля</w:t>
      </w:r>
      <w:r w:rsidR="00264078">
        <w:rPr>
          <w:rFonts w:cs="Times New Roman"/>
          <w:bCs/>
          <w:color w:val="auto"/>
          <w:kern w:val="3"/>
          <w:sz w:val="26"/>
          <w:szCs w:val="26"/>
          <w:lang w:val="ru-RU" w:eastAsia="ru-RU"/>
        </w:rPr>
        <w:t xml:space="preserve"> 2013</w:t>
      </w:r>
      <w:r w:rsidRPr="006F3893">
        <w:rPr>
          <w:rFonts w:cs="Times New Roman"/>
          <w:bCs/>
          <w:color w:val="auto"/>
          <w:kern w:val="3"/>
          <w:sz w:val="26"/>
          <w:szCs w:val="26"/>
          <w:lang w:val="ru-RU" w:eastAsia="ru-RU"/>
        </w:rPr>
        <w:t xml:space="preserve"> года                          </w:t>
      </w:r>
    </w:p>
    <w:p w:rsidR="000D71BC" w:rsidRPr="006F3893" w:rsidRDefault="000D71BC" w:rsidP="006F3893">
      <w:pPr>
        <w:autoSpaceDN w:val="0"/>
        <w:spacing w:line="200" w:lineRule="atLeast"/>
        <w:jc w:val="both"/>
        <w:textAlignment w:val="baseline"/>
        <w:rPr>
          <w:rFonts w:cs="Times New Roman"/>
          <w:bCs/>
          <w:color w:val="auto"/>
          <w:kern w:val="3"/>
          <w:sz w:val="26"/>
          <w:szCs w:val="26"/>
          <w:lang w:val="ru-RU" w:eastAsia="ru-RU"/>
        </w:rPr>
      </w:pPr>
      <w:r w:rsidRPr="006F3893">
        <w:rPr>
          <w:rFonts w:cs="Times New Roman"/>
          <w:bCs/>
          <w:color w:val="auto"/>
          <w:kern w:val="3"/>
          <w:sz w:val="26"/>
          <w:szCs w:val="26"/>
          <w:lang w:val="ru-RU" w:eastAsia="ru-RU"/>
        </w:rPr>
        <w:t>В полн</w:t>
      </w:r>
      <w:r w:rsidR="00BA17DE">
        <w:rPr>
          <w:rFonts w:cs="Times New Roman"/>
          <w:bCs/>
          <w:color w:val="auto"/>
          <w:kern w:val="3"/>
          <w:sz w:val="26"/>
          <w:szCs w:val="26"/>
          <w:lang w:val="ru-RU" w:eastAsia="ru-RU"/>
        </w:rPr>
        <w:t>о</w:t>
      </w:r>
      <w:r w:rsidR="00284B76">
        <w:rPr>
          <w:rFonts w:cs="Times New Roman"/>
          <w:bCs/>
          <w:color w:val="auto"/>
          <w:kern w:val="3"/>
          <w:sz w:val="26"/>
          <w:szCs w:val="26"/>
          <w:lang w:val="ru-RU" w:eastAsia="ru-RU"/>
        </w:rPr>
        <w:t>м объеме решение изготовлено «22</w:t>
      </w:r>
      <w:r>
        <w:rPr>
          <w:rFonts w:cs="Times New Roman"/>
          <w:bCs/>
          <w:color w:val="auto"/>
          <w:kern w:val="3"/>
          <w:sz w:val="26"/>
          <w:szCs w:val="26"/>
          <w:lang w:val="ru-RU" w:eastAsia="ru-RU"/>
        </w:rPr>
        <w:t xml:space="preserve">» </w:t>
      </w:r>
      <w:r w:rsidR="002073CE">
        <w:rPr>
          <w:rFonts w:cs="Times New Roman"/>
          <w:bCs/>
          <w:color w:val="auto"/>
          <w:kern w:val="3"/>
          <w:sz w:val="26"/>
          <w:szCs w:val="26"/>
          <w:lang w:val="ru-RU" w:eastAsia="ru-RU"/>
        </w:rPr>
        <w:t>а</w:t>
      </w:r>
      <w:r w:rsidR="00BA17DE">
        <w:rPr>
          <w:rFonts w:cs="Times New Roman"/>
          <w:bCs/>
          <w:color w:val="auto"/>
          <w:kern w:val="3"/>
          <w:sz w:val="26"/>
          <w:szCs w:val="26"/>
          <w:lang w:val="ru-RU" w:eastAsia="ru-RU"/>
        </w:rPr>
        <w:t>преля</w:t>
      </w:r>
      <w:r>
        <w:rPr>
          <w:rFonts w:cs="Times New Roman"/>
          <w:bCs/>
          <w:color w:val="auto"/>
          <w:kern w:val="3"/>
          <w:sz w:val="26"/>
          <w:szCs w:val="26"/>
          <w:lang w:val="ru-RU" w:eastAsia="ru-RU"/>
        </w:rPr>
        <w:t xml:space="preserve"> </w:t>
      </w:r>
      <w:r w:rsidRPr="006F3893">
        <w:rPr>
          <w:rFonts w:cs="Times New Roman"/>
          <w:bCs/>
          <w:color w:val="auto"/>
          <w:kern w:val="3"/>
          <w:sz w:val="26"/>
          <w:szCs w:val="26"/>
          <w:lang w:val="ru-RU" w:eastAsia="ru-RU"/>
        </w:rPr>
        <w:t>201</w:t>
      </w:r>
      <w:r w:rsidR="00264078">
        <w:rPr>
          <w:rFonts w:cs="Times New Roman"/>
          <w:bCs/>
          <w:color w:val="auto"/>
          <w:kern w:val="3"/>
          <w:sz w:val="26"/>
          <w:szCs w:val="26"/>
          <w:lang w:val="ru-RU" w:eastAsia="ru-RU"/>
        </w:rPr>
        <w:t>3</w:t>
      </w:r>
      <w:r w:rsidRPr="006F3893">
        <w:rPr>
          <w:rFonts w:cs="Times New Roman"/>
          <w:bCs/>
          <w:color w:val="auto"/>
          <w:kern w:val="3"/>
          <w:sz w:val="26"/>
          <w:szCs w:val="26"/>
          <w:lang w:val="ru-RU" w:eastAsia="ru-RU"/>
        </w:rPr>
        <w:t xml:space="preserve"> года       </w:t>
      </w:r>
      <w:r w:rsidRPr="006F3893">
        <w:rPr>
          <w:rFonts w:cs="Times New Roman"/>
          <w:bCs/>
          <w:color w:val="auto"/>
          <w:kern w:val="3"/>
          <w:sz w:val="26"/>
          <w:szCs w:val="26"/>
          <w:lang w:val="ru-RU" w:eastAsia="ru-RU"/>
        </w:rPr>
        <w:tab/>
      </w:r>
      <w:r w:rsidRPr="006F3893">
        <w:rPr>
          <w:rFonts w:cs="Times New Roman"/>
          <w:bCs/>
          <w:color w:val="auto"/>
          <w:kern w:val="3"/>
          <w:sz w:val="26"/>
          <w:szCs w:val="26"/>
          <w:lang w:val="ru-RU" w:eastAsia="ru-RU"/>
        </w:rPr>
        <w:tab/>
      </w:r>
    </w:p>
    <w:p w:rsidR="000D71BC" w:rsidRPr="006F3893" w:rsidRDefault="000D71BC" w:rsidP="006F3893">
      <w:pPr>
        <w:autoSpaceDN w:val="0"/>
        <w:spacing w:line="200" w:lineRule="atLeast"/>
        <w:jc w:val="both"/>
        <w:textAlignment w:val="baseline"/>
        <w:rPr>
          <w:rFonts w:ascii="Arial" w:hAnsi="Arial"/>
          <w:color w:val="auto"/>
          <w:kern w:val="3"/>
          <w:lang w:val="ru-RU" w:eastAsia="ru-RU"/>
        </w:rPr>
      </w:pPr>
      <w:r w:rsidRPr="006F3893">
        <w:rPr>
          <w:rFonts w:cs="Times New Roman"/>
          <w:bCs/>
          <w:color w:val="auto"/>
          <w:kern w:val="3"/>
          <w:sz w:val="26"/>
          <w:szCs w:val="26"/>
          <w:lang w:val="ru-RU" w:eastAsia="ru-RU"/>
        </w:rPr>
        <w:t xml:space="preserve">                                                                        </w:t>
      </w:r>
      <w:r>
        <w:rPr>
          <w:rFonts w:cs="Times New Roman"/>
          <w:bCs/>
          <w:color w:val="auto"/>
          <w:kern w:val="3"/>
          <w:sz w:val="26"/>
          <w:szCs w:val="26"/>
          <w:lang w:val="ru-RU" w:eastAsia="ru-RU"/>
        </w:rPr>
        <w:t xml:space="preserve">                            </w:t>
      </w:r>
      <w:r w:rsidRPr="006F3893">
        <w:rPr>
          <w:rFonts w:cs="Times New Roman"/>
          <w:bCs/>
          <w:color w:val="auto"/>
          <w:kern w:val="3"/>
          <w:sz w:val="26"/>
          <w:szCs w:val="26"/>
          <w:lang w:val="ru-RU" w:eastAsia="ru-RU"/>
        </w:rPr>
        <w:t>г. Челябинск,</w:t>
      </w:r>
      <w:r w:rsidRPr="006F3893">
        <w:rPr>
          <w:rFonts w:cs="Times New Roman"/>
          <w:color w:val="auto"/>
          <w:kern w:val="3"/>
          <w:sz w:val="26"/>
          <w:szCs w:val="26"/>
          <w:lang w:val="ru-RU" w:eastAsia="ru-RU"/>
        </w:rPr>
        <w:t xml:space="preserve"> пр. Ленина, 59</w:t>
      </w:r>
    </w:p>
    <w:p w:rsidR="000D71BC" w:rsidRPr="006F3893" w:rsidRDefault="000D71BC" w:rsidP="006F3893">
      <w:pPr>
        <w:autoSpaceDN w:val="0"/>
        <w:spacing w:line="200" w:lineRule="atLeast"/>
        <w:jc w:val="both"/>
        <w:textAlignment w:val="baseline"/>
        <w:rPr>
          <w:rFonts w:cs="Times New Roman"/>
          <w:color w:val="auto"/>
          <w:kern w:val="3"/>
          <w:sz w:val="26"/>
          <w:szCs w:val="26"/>
          <w:lang w:val="ru-RU" w:eastAsia="ru-RU"/>
        </w:rPr>
      </w:pPr>
    </w:p>
    <w:p w:rsidR="000D71BC" w:rsidRPr="006F3893" w:rsidRDefault="000D71BC" w:rsidP="006F3893">
      <w:pPr>
        <w:autoSpaceDN w:val="0"/>
        <w:ind w:firstLine="680"/>
        <w:jc w:val="both"/>
        <w:textAlignment w:val="baseline"/>
        <w:rPr>
          <w:rFonts w:cs="Times New Roman"/>
          <w:color w:val="auto"/>
          <w:kern w:val="3"/>
          <w:sz w:val="26"/>
          <w:szCs w:val="26"/>
          <w:lang w:val="ru-RU" w:eastAsia="ru-RU"/>
        </w:rPr>
      </w:pPr>
      <w:r w:rsidRPr="006F3893">
        <w:rPr>
          <w:rFonts w:cs="Times New Roman"/>
          <w:color w:val="auto"/>
          <w:kern w:val="3"/>
          <w:sz w:val="26"/>
          <w:szCs w:val="26"/>
          <w:lang w:val="ru-RU" w:eastAsia="ru-RU"/>
        </w:rPr>
        <w:t>Комиссия Управления Федеральной антимонопольной службы по Челябинской области по рассмотрению дела о нарушении антимонопольного законодательства (далее – Комиссия) в составе:</w:t>
      </w:r>
    </w:p>
    <w:tbl>
      <w:tblPr>
        <w:tblW w:w="9781" w:type="dxa"/>
        <w:tblInd w:w="-34" w:type="dxa"/>
        <w:tblLayout w:type="fixed"/>
        <w:tblCellMar>
          <w:left w:w="10" w:type="dxa"/>
          <w:right w:w="10" w:type="dxa"/>
        </w:tblCellMar>
        <w:tblLook w:val="00A0" w:firstRow="1" w:lastRow="0" w:firstColumn="1" w:lastColumn="0" w:noHBand="0" w:noVBand="0"/>
      </w:tblPr>
      <w:tblGrid>
        <w:gridCol w:w="2187"/>
        <w:gridCol w:w="2267"/>
        <w:gridCol w:w="344"/>
        <w:gridCol w:w="4983"/>
      </w:tblGrid>
      <w:tr w:rsidR="000D71BC" w:rsidRPr="00284B76" w:rsidTr="00A24399">
        <w:trPr>
          <w:trHeight w:val="60"/>
        </w:trPr>
        <w:tc>
          <w:tcPr>
            <w:tcW w:w="2187" w:type="dxa"/>
            <w:tcMar>
              <w:top w:w="0" w:type="dxa"/>
              <w:left w:w="108" w:type="dxa"/>
              <w:bottom w:w="0" w:type="dxa"/>
              <w:right w:w="108" w:type="dxa"/>
            </w:tcMar>
          </w:tcPr>
          <w:p w:rsidR="000D71BC" w:rsidRPr="006F3893" w:rsidRDefault="000D71BC" w:rsidP="006F3893">
            <w:pPr>
              <w:autoSpaceDN w:val="0"/>
              <w:snapToGrid w:val="0"/>
              <w:spacing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Председателя</w:t>
            </w:r>
          </w:p>
          <w:p w:rsidR="000D71BC" w:rsidRPr="006F3893" w:rsidRDefault="000D71BC" w:rsidP="006F3893">
            <w:pPr>
              <w:autoSpaceDN w:val="0"/>
              <w:spacing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Комиссии:</w:t>
            </w:r>
          </w:p>
        </w:tc>
        <w:tc>
          <w:tcPr>
            <w:tcW w:w="2267" w:type="dxa"/>
            <w:tcMar>
              <w:top w:w="0" w:type="dxa"/>
              <w:left w:w="108" w:type="dxa"/>
              <w:bottom w:w="0" w:type="dxa"/>
              <w:right w:w="108" w:type="dxa"/>
            </w:tcMar>
          </w:tcPr>
          <w:p w:rsidR="000D71BC" w:rsidRPr="006F3893" w:rsidRDefault="000D71BC" w:rsidP="006F3893">
            <w:pPr>
              <w:autoSpaceDN w:val="0"/>
              <w:snapToGrid w:val="0"/>
              <w:spacing w:before="120"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Сапрыкиной Н.В.</w:t>
            </w:r>
          </w:p>
        </w:tc>
        <w:tc>
          <w:tcPr>
            <w:tcW w:w="344" w:type="dxa"/>
            <w:tcMar>
              <w:top w:w="0" w:type="dxa"/>
              <w:left w:w="108" w:type="dxa"/>
              <w:bottom w:w="0" w:type="dxa"/>
              <w:right w:w="108" w:type="dxa"/>
            </w:tcMar>
          </w:tcPr>
          <w:p w:rsidR="000D71BC" w:rsidRPr="006F3893" w:rsidRDefault="000D71BC" w:rsidP="006F3893">
            <w:pPr>
              <w:autoSpaceDN w:val="0"/>
              <w:snapToGrid w:val="0"/>
              <w:spacing w:before="120"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w:t>
            </w:r>
          </w:p>
        </w:tc>
        <w:tc>
          <w:tcPr>
            <w:tcW w:w="4983" w:type="dxa"/>
            <w:tcMar>
              <w:top w:w="0" w:type="dxa"/>
              <w:left w:w="108" w:type="dxa"/>
              <w:bottom w:w="0" w:type="dxa"/>
              <w:right w:w="108" w:type="dxa"/>
            </w:tcMar>
          </w:tcPr>
          <w:p w:rsidR="000D71BC" w:rsidRPr="006F3893" w:rsidRDefault="000D71BC" w:rsidP="00D67690">
            <w:pPr>
              <w:autoSpaceDN w:val="0"/>
              <w:snapToGrid w:val="0"/>
              <w:spacing w:before="120"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 xml:space="preserve">заместителя </w:t>
            </w:r>
            <w:r w:rsidRPr="006F3893">
              <w:rPr>
                <w:rFonts w:cs="Times New Roman"/>
                <w:kern w:val="3"/>
                <w:sz w:val="26"/>
                <w:szCs w:val="26"/>
                <w:lang w:val="ru-RU" w:eastAsia="ru-RU"/>
              </w:rPr>
              <w:t>руководителя Челябинского</w:t>
            </w:r>
            <w:r>
              <w:rPr>
                <w:rFonts w:cs="Times New Roman"/>
                <w:kern w:val="3"/>
                <w:sz w:val="26"/>
                <w:szCs w:val="26"/>
                <w:lang w:val="ru-RU" w:eastAsia="ru-RU"/>
              </w:rPr>
              <w:t xml:space="preserve"> </w:t>
            </w:r>
            <w:r w:rsidRPr="006F3893">
              <w:rPr>
                <w:rFonts w:cs="Times New Roman"/>
                <w:kern w:val="3"/>
                <w:sz w:val="26"/>
                <w:szCs w:val="26"/>
                <w:lang w:val="ru-RU" w:eastAsia="ru-RU"/>
              </w:rPr>
              <w:t>УФАС России;</w:t>
            </w:r>
          </w:p>
        </w:tc>
      </w:tr>
      <w:tr w:rsidR="000D71BC" w:rsidRPr="00284B76" w:rsidTr="00A24399">
        <w:trPr>
          <w:trHeight w:val="60"/>
        </w:trPr>
        <w:tc>
          <w:tcPr>
            <w:tcW w:w="2187" w:type="dxa"/>
            <w:tcMar>
              <w:top w:w="0" w:type="dxa"/>
              <w:left w:w="108" w:type="dxa"/>
              <w:bottom w:w="0" w:type="dxa"/>
              <w:right w:w="108" w:type="dxa"/>
            </w:tcMar>
          </w:tcPr>
          <w:p w:rsidR="000D71BC" w:rsidRPr="006F3893" w:rsidRDefault="000D71BC" w:rsidP="006F3893">
            <w:pPr>
              <w:autoSpaceDN w:val="0"/>
              <w:snapToGrid w:val="0"/>
              <w:spacing w:before="120"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Членов Комиссии:</w:t>
            </w:r>
          </w:p>
        </w:tc>
        <w:tc>
          <w:tcPr>
            <w:tcW w:w="2267" w:type="dxa"/>
            <w:tcMar>
              <w:top w:w="0" w:type="dxa"/>
              <w:left w:w="108" w:type="dxa"/>
              <w:bottom w:w="0" w:type="dxa"/>
              <w:right w:w="108" w:type="dxa"/>
            </w:tcMar>
          </w:tcPr>
          <w:p w:rsidR="000D71BC" w:rsidRPr="006F3893" w:rsidRDefault="00264078" w:rsidP="006F3893">
            <w:pPr>
              <w:autoSpaceDN w:val="0"/>
              <w:snapToGrid w:val="0"/>
              <w:spacing w:before="120"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Соболевской Т.М.</w:t>
            </w:r>
          </w:p>
        </w:tc>
        <w:tc>
          <w:tcPr>
            <w:tcW w:w="344" w:type="dxa"/>
            <w:tcMar>
              <w:top w:w="0" w:type="dxa"/>
              <w:left w:w="108" w:type="dxa"/>
              <w:bottom w:w="0" w:type="dxa"/>
              <w:right w:w="108" w:type="dxa"/>
            </w:tcMar>
          </w:tcPr>
          <w:p w:rsidR="000D71BC" w:rsidRPr="006F3893" w:rsidRDefault="000D71BC" w:rsidP="006F3893">
            <w:pPr>
              <w:autoSpaceDN w:val="0"/>
              <w:snapToGrid w:val="0"/>
              <w:spacing w:before="120"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w:t>
            </w:r>
          </w:p>
        </w:tc>
        <w:tc>
          <w:tcPr>
            <w:tcW w:w="4983" w:type="dxa"/>
            <w:tcMar>
              <w:top w:w="0" w:type="dxa"/>
              <w:left w:w="108" w:type="dxa"/>
              <w:bottom w:w="0" w:type="dxa"/>
              <w:right w:w="108" w:type="dxa"/>
            </w:tcMar>
          </w:tcPr>
          <w:p w:rsidR="000D71BC" w:rsidRPr="006F3893" w:rsidRDefault="00264078" w:rsidP="00A24399">
            <w:pPr>
              <w:autoSpaceDN w:val="0"/>
              <w:snapToGrid w:val="0"/>
              <w:spacing w:before="120"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 xml:space="preserve">начальника </w:t>
            </w:r>
            <w:r w:rsidR="000D71BC" w:rsidRPr="00D67690">
              <w:rPr>
                <w:rFonts w:cs="Times New Roman"/>
                <w:kern w:val="3"/>
                <w:sz w:val="26"/>
                <w:szCs w:val="26"/>
                <w:lang w:val="ru-RU" w:eastAsia="ru-RU"/>
              </w:rPr>
              <w:t>отдела контроля торгов и органов власти Челябинского УФАС России</w:t>
            </w:r>
            <w:r w:rsidR="000D71BC" w:rsidRPr="006F3893">
              <w:rPr>
                <w:rFonts w:cs="Times New Roman"/>
                <w:kern w:val="3"/>
                <w:sz w:val="26"/>
                <w:szCs w:val="26"/>
                <w:lang w:val="ru-RU" w:eastAsia="ru-RU"/>
              </w:rPr>
              <w:t>;</w:t>
            </w:r>
          </w:p>
        </w:tc>
      </w:tr>
      <w:tr w:rsidR="000D71BC" w:rsidRPr="00284B76" w:rsidTr="00A24399">
        <w:trPr>
          <w:trHeight w:val="60"/>
        </w:trPr>
        <w:tc>
          <w:tcPr>
            <w:tcW w:w="2187" w:type="dxa"/>
            <w:tcMar>
              <w:top w:w="0" w:type="dxa"/>
              <w:left w:w="108" w:type="dxa"/>
              <w:bottom w:w="0" w:type="dxa"/>
              <w:right w:w="108" w:type="dxa"/>
            </w:tcMar>
          </w:tcPr>
          <w:p w:rsidR="000D71BC" w:rsidRPr="006F3893" w:rsidRDefault="000D71BC" w:rsidP="006F3893">
            <w:pPr>
              <w:autoSpaceDN w:val="0"/>
              <w:snapToGrid w:val="0"/>
              <w:spacing w:line="200" w:lineRule="atLeast"/>
              <w:jc w:val="both"/>
              <w:textAlignment w:val="baseline"/>
              <w:rPr>
                <w:rFonts w:cs="Times New Roman"/>
                <w:kern w:val="3"/>
                <w:sz w:val="26"/>
                <w:szCs w:val="26"/>
                <w:lang w:val="ru-RU" w:eastAsia="ru-RU"/>
              </w:rPr>
            </w:pPr>
          </w:p>
        </w:tc>
        <w:tc>
          <w:tcPr>
            <w:tcW w:w="2267" w:type="dxa"/>
            <w:tcMar>
              <w:top w:w="0" w:type="dxa"/>
              <w:left w:w="108" w:type="dxa"/>
              <w:bottom w:w="0" w:type="dxa"/>
              <w:right w:w="108" w:type="dxa"/>
            </w:tcMar>
          </w:tcPr>
          <w:p w:rsidR="000D71BC" w:rsidRPr="006F3893" w:rsidRDefault="00264078" w:rsidP="00D67690">
            <w:pPr>
              <w:autoSpaceDN w:val="0"/>
              <w:snapToGrid w:val="0"/>
              <w:spacing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Гареева В.М.</w:t>
            </w:r>
          </w:p>
        </w:tc>
        <w:tc>
          <w:tcPr>
            <w:tcW w:w="344" w:type="dxa"/>
            <w:tcMar>
              <w:top w:w="0" w:type="dxa"/>
              <w:left w:w="108" w:type="dxa"/>
              <w:bottom w:w="0" w:type="dxa"/>
              <w:right w:w="108" w:type="dxa"/>
            </w:tcMar>
          </w:tcPr>
          <w:p w:rsidR="000D71BC" w:rsidRPr="006F3893" w:rsidRDefault="000D71BC" w:rsidP="006F3893">
            <w:pPr>
              <w:autoSpaceDN w:val="0"/>
              <w:snapToGrid w:val="0"/>
              <w:spacing w:line="200" w:lineRule="atLeast"/>
              <w:jc w:val="both"/>
              <w:textAlignment w:val="baseline"/>
              <w:rPr>
                <w:rFonts w:cs="Times New Roman"/>
                <w:kern w:val="3"/>
                <w:sz w:val="26"/>
                <w:szCs w:val="26"/>
                <w:lang w:val="ru-RU" w:eastAsia="ru-RU"/>
              </w:rPr>
            </w:pPr>
            <w:r w:rsidRPr="006F3893">
              <w:rPr>
                <w:rFonts w:cs="Times New Roman"/>
                <w:kern w:val="3"/>
                <w:sz w:val="26"/>
                <w:szCs w:val="26"/>
                <w:lang w:val="ru-RU" w:eastAsia="ru-RU"/>
              </w:rPr>
              <w:t>-</w:t>
            </w:r>
          </w:p>
        </w:tc>
        <w:tc>
          <w:tcPr>
            <w:tcW w:w="4983" w:type="dxa"/>
            <w:tcMar>
              <w:top w:w="0" w:type="dxa"/>
              <w:left w:w="108" w:type="dxa"/>
              <w:bottom w:w="0" w:type="dxa"/>
              <w:right w:w="108" w:type="dxa"/>
            </w:tcMar>
          </w:tcPr>
          <w:p w:rsidR="000D71BC" w:rsidRPr="006F3893" w:rsidRDefault="00264078" w:rsidP="00264078">
            <w:pPr>
              <w:autoSpaceDN w:val="0"/>
              <w:snapToGrid w:val="0"/>
              <w:spacing w:line="200" w:lineRule="atLeast"/>
              <w:jc w:val="both"/>
              <w:textAlignment w:val="baseline"/>
              <w:rPr>
                <w:rFonts w:cs="Times New Roman"/>
                <w:kern w:val="3"/>
                <w:sz w:val="26"/>
                <w:szCs w:val="26"/>
                <w:lang w:val="ru-RU" w:eastAsia="ru-RU"/>
              </w:rPr>
            </w:pPr>
            <w:r>
              <w:rPr>
                <w:rFonts w:cs="Times New Roman"/>
                <w:kern w:val="3"/>
                <w:sz w:val="26"/>
                <w:szCs w:val="26"/>
                <w:lang w:val="ru-RU" w:eastAsia="ru-RU"/>
              </w:rPr>
              <w:t xml:space="preserve">ведущего </w:t>
            </w:r>
            <w:r w:rsidR="00C64796">
              <w:rPr>
                <w:rFonts w:cs="Times New Roman"/>
                <w:kern w:val="3"/>
                <w:sz w:val="26"/>
                <w:szCs w:val="26"/>
                <w:lang w:val="ru-RU" w:eastAsia="ru-RU"/>
              </w:rPr>
              <w:t>специалиста-эксперта отдела</w:t>
            </w:r>
            <w:r w:rsidR="00FD2B64">
              <w:rPr>
                <w:rFonts w:cs="Times New Roman"/>
                <w:kern w:val="3"/>
                <w:sz w:val="26"/>
                <w:szCs w:val="26"/>
                <w:lang w:val="ru-RU" w:eastAsia="ru-RU"/>
              </w:rPr>
              <w:t xml:space="preserve"> </w:t>
            </w:r>
            <w:r w:rsidR="000D71BC" w:rsidRPr="006F3893">
              <w:rPr>
                <w:rFonts w:cs="Times New Roman"/>
                <w:kern w:val="3"/>
                <w:sz w:val="26"/>
                <w:szCs w:val="26"/>
                <w:lang w:val="ru-RU" w:eastAsia="ru-RU"/>
              </w:rPr>
              <w:t>контроля торгов и органов власти Челябинского УФАС России,</w:t>
            </w:r>
          </w:p>
        </w:tc>
      </w:tr>
    </w:tbl>
    <w:p w:rsidR="000D71BC" w:rsidRPr="006F3893" w:rsidRDefault="00BA17DE" w:rsidP="006F3893">
      <w:pPr>
        <w:autoSpaceDN w:val="0"/>
        <w:jc w:val="both"/>
        <w:textAlignment w:val="baseline"/>
        <w:rPr>
          <w:rFonts w:ascii="Arial" w:hAnsi="Arial"/>
          <w:color w:val="auto"/>
          <w:kern w:val="3"/>
          <w:lang w:val="ru-RU" w:eastAsia="ru-RU"/>
        </w:rPr>
      </w:pPr>
      <w:r>
        <w:rPr>
          <w:color w:val="auto"/>
          <w:kern w:val="3"/>
          <w:sz w:val="26"/>
          <w:szCs w:val="26"/>
          <w:lang w:val="ru-RU" w:eastAsia="ru-RU"/>
        </w:rPr>
        <w:t>рассмотрев дело № 2</w:t>
      </w:r>
      <w:r w:rsidR="002073CE">
        <w:rPr>
          <w:color w:val="auto"/>
          <w:kern w:val="3"/>
          <w:sz w:val="26"/>
          <w:szCs w:val="26"/>
          <w:lang w:val="ru-RU" w:eastAsia="ru-RU"/>
        </w:rPr>
        <w:t>3</w:t>
      </w:r>
      <w:r w:rsidR="000D71BC">
        <w:rPr>
          <w:color w:val="auto"/>
          <w:kern w:val="3"/>
          <w:sz w:val="26"/>
          <w:szCs w:val="26"/>
          <w:lang w:val="ru-RU" w:eastAsia="ru-RU"/>
        </w:rPr>
        <w:t xml:space="preserve">-07/12 </w:t>
      </w:r>
      <w:r w:rsidR="000D71BC" w:rsidRPr="004C1F4C">
        <w:rPr>
          <w:color w:val="auto"/>
          <w:kern w:val="3"/>
          <w:sz w:val="26"/>
          <w:szCs w:val="26"/>
          <w:lang w:val="ru-RU" w:eastAsia="ru-RU"/>
        </w:rPr>
        <w:t xml:space="preserve">по признакам нарушения </w:t>
      </w:r>
      <w:r w:rsidRPr="00BA17DE">
        <w:rPr>
          <w:color w:val="auto"/>
          <w:kern w:val="3"/>
          <w:sz w:val="26"/>
          <w:szCs w:val="26"/>
          <w:lang w:val="ru-RU" w:eastAsia="ru-RU"/>
        </w:rPr>
        <w:t xml:space="preserve">Управлением жилищно-коммунального хозяйства Администрации города Челябинска (454113, пл. Революции, 2, г. Челябинск) пункта 3 части 1 статьи 17 </w:t>
      </w:r>
      <w:r w:rsidR="000D71BC" w:rsidRPr="00A24399">
        <w:rPr>
          <w:color w:val="auto"/>
          <w:kern w:val="3"/>
          <w:sz w:val="26"/>
          <w:szCs w:val="26"/>
          <w:lang w:val="ru-RU" w:eastAsia="ru-RU"/>
        </w:rPr>
        <w:t>Федерального закона от 26.07.2006 № 135-ФЗ «О защите конкуренции» (далее – Закон о защите конкуренции)</w:t>
      </w:r>
      <w:r w:rsidR="000D71BC" w:rsidRPr="006F3893">
        <w:rPr>
          <w:rFonts w:cs="Times New Roman"/>
          <w:bCs/>
          <w:color w:val="auto"/>
          <w:kern w:val="3"/>
          <w:sz w:val="26"/>
          <w:szCs w:val="26"/>
          <w:lang w:val="ru-RU" w:eastAsia="ru-RU"/>
        </w:rPr>
        <w:t>,</w:t>
      </w:r>
    </w:p>
    <w:p w:rsidR="000D71BC" w:rsidRPr="006F3893" w:rsidRDefault="000D71BC" w:rsidP="006F3893">
      <w:pPr>
        <w:autoSpaceDN w:val="0"/>
        <w:jc w:val="both"/>
        <w:textAlignment w:val="baseline"/>
        <w:rPr>
          <w:color w:val="auto"/>
          <w:kern w:val="3"/>
          <w:sz w:val="26"/>
          <w:szCs w:val="26"/>
          <w:lang w:val="ru-RU" w:eastAsia="ru-RU"/>
        </w:rPr>
      </w:pPr>
    </w:p>
    <w:p w:rsidR="000D71BC" w:rsidRPr="006F3893" w:rsidRDefault="000D71BC" w:rsidP="006F3893">
      <w:pPr>
        <w:autoSpaceDN w:val="0"/>
        <w:jc w:val="center"/>
        <w:textAlignment w:val="baseline"/>
        <w:rPr>
          <w:rFonts w:cs="Times New Roman"/>
          <w:b/>
          <w:color w:val="auto"/>
          <w:spacing w:val="60"/>
          <w:kern w:val="3"/>
          <w:sz w:val="26"/>
          <w:szCs w:val="26"/>
          <w:lang w:val="ru-RU" w:eastAsia="ru-RU"/>
        </w:rPr>
      </w:pPr>
      <w:r w:rsidRPr="006F3893">
        <w:rPr>
          <w:rFonts w:cs="Times New Roman"/>
          <w:b/>
          <w:color w:val="auto"/>
          <w:spacing w:val="60"/>
          <w:kern w:val="3"/>
          <w:sz w:val="26"/>
          <w:szCs w:val="26"/>
          <w:lang w:val="ru-RU" w:eastAsia="ru-RU"/>
        </w:rPr>
        <w:t>УСТАНОВИЛА:</w:t>
      </w:r>
    </w:p>
    <w:p w:rsidR="000D71BC" w:rsidRPr="006F3893" w:rsidRDefault="000D71BC" w:rsidP="006F3893">
      <w:pPr>
        <w:autoSpaceDN w:val="0"/>
        <w:jc w:val="center"/>
        <w:textAlignment w:val="baseline"/>
        <w:rPr>
          <w:rFonts w:cs="Times New Roman"/>
          <w:b/>
          <w:color w:val="auto"/>
          <w:spacing w:val="60"/>
          <w:kern w:val="3"/>
          <w:sz w:val="26"/>
          <w:szCs w:val="26"/>
          <w:lang w:val="ru-RU" w:eastAsia="ru-RU"/>
        </w:rPr>
      </w:pPr>
    </w:p>
    <w:p w:rsidR="00841725" w:rsidRDefault="00BA17DE" w:rsidP="00841725">
      <w:pPr>
        <w:ind w:firstLine="680"/>
        <w:jc w:val="both"/>
        <w:rPr>
          <w:rFonts w:cs="Arial CYR"/>
          <w:color w:val="auto"/>
          <w:kern w:val="3"/>
          <w:sz w:val="26"/>
          <w:szCs w:val="26"/>
          <w:lang w:val="ru-RU" w:eastAsia="ar-SA"/>
        </w:rPr>
      </w:pPr>
      <w:proofErr w:type="gramStart"/>
      <w:r w:rsidRPr="00BA17DE">
        <w:rPr>
          <w:rFonts w:cs="Arial CYR"/>
          <w:color w:val="auto"/>
          <w:kern w:val="3"/>
          <w:sz w:val="26"/>
          <w:szCs w:val="26"/>
          <w:lang w:val="ru-RU" w:eastAsia="ar-SA"/>
        </w:rPr>
        <w:t xml:space="preserve">В Управление Федеральной антимонопольной службы по Челябинской области (далее – Челябинское УФАС России) из прокуратуры г. Челябинска поступило обращение физического лица о неправомерных действиях Управления жилищно-коммунального хозяйства Администрации города Челябинска при проведении конкурса по отбору управляющей организации для управления многоквартирным домом по лоту № 13 (протокол № 23 от 27.11.2012 конкурса по отбору управляющей </w:t>
      </w:r>
      <w:r w:rsidRPr="00BA17DE">
        <w:rPr>
          <w:rFonts w:cs="Arial CYR"/>
          <w:color w:val="auto"/>
          <w:kern w:val="3"/>
          <w:sz w:val="26"/>
          <w:szCs w:val="26"/>
          <w:lang w:val="ru-RU" w:eastAsia="ar-SA"/>
        </w:rPr>
        <w:lastRenderedPageBreak/>
        <w:t>организации для управления многоквартирным домом), адрес многоквартирного дома: ул</w:t>
      </w:r>
      <w:proofErr w:type="gramEnd"/>
      <w:r w:rsidRPr="00BA17DE">
        <w:rPr>
          <w:rFonts w:cs="Arial CYR"/>
          <w:color w:val="auto"/>
          <w:kern w:val="3"/>
          <w:sz w:val="26"/>
          <w:szCs w:val="26"/>
          <w:lang w:val="ru-RU" w:eastAsia="ar-SA"/>
        </w:rPr>
        <w:t>. Челябинского рабочего, д. 6 (далее – Конкурс).</w:t>
      </w:r>
    </w:p>
    <w:p w:rsidR="009168FA" w:rsidRDefault="009168FA" w:rsidP="00841725">
      <w:pPr>
        <w:ind w:firstLine="680"/>
        <w:jc w:val="both"/>
        <w:rPr>
          <w:rFonts w:cs="Arial CYR"/>
          <w:color w:val="auto"/>
          <w:kern w:val="3"/>
          <w:sz w:val="26"/>
          <w:szCs w:val="26"/>
          <w:lang w:val="ru-RU" w:eastAsia="ar-SA"/>
        </w:rPr>
      </w:pPr>
      <w:r>
        <w:rPr>
          <w:rFonts w:cs="Arial CYR"/>
          <w:color w:val="auto"/>
          <w:kern w:val="3"/>
          <w:sz w:val="26"/>
          <w:szCs w:val="26"/>
          <w:lang w:val="ru-RU" w:eastAsia="ar-SA"/>
        </w:rPr>
        <w:t xml:space="preserve">В обращении указывалось на неправомерное определение </w:t>
      </w:r>
      <w:r w:rsidR="00232073" w:rsidRPr="00232073">
        <w:rPr>
          <w:rFonts w:cs="Arial CYR"/>
          <w:color w:val="auto"/>
          <w:kern w:val="3"/>
          <w:sz w:val="26"/>
          <w:szCs w:val="26"/>
          <w:lang w:val="ru-RU" w:eastAsia="ar-SA"/>
        </w:rPr>
        <w:t>Управлени</w:t>
      </w:r>
      <w:r w:rsidR="00232073">
        <w:rPr>
          <w:rFonts w:cs="Arial CYR"/>
          <w:color w:val="auto"/>
          <w:kern w:val="3"/>
          <w:sz w:val="26"/>
          <w:szCs w:val="26"/>
          <w:lang w:val="ru-RU" w:eastAsia="ar-SA"/>
        </w:rPr>
        <w:t>ем</w:t>
      </w:r>
      <w:r w:rsidR="00232073" w:rsidRPr="00232073">
        <w:rPr>
          <w:rFonts w:cs="Arial CYR"/>
          <w:color w:val="auto"/>
          <w:kern w:val="3"/>
          <w:sz w:val="26"/>
          <w:szCs w:val="26"/>
          <w:lang w:val="ru-RU" w:eastAsia="ar-SA"/>
        </w:rPr>
        <w:t xml:space="preserve"> жилищно-коммунального хозяйства</w:t>
      </w:r>
      <w:r w:rsidR="00232073">
        <w:rPr>
          <w:rFonts w:cs="Arial CYR"/>
          <w:color w:val="auto"/>
          <w:kern w:val="3"/>
          <w:sz w:val="26"/>
          <w:szCs w:val="26"/>
          <w:lang w:val="ru-RU" w:eastAsia="ar-SA"/>
        </w:rPr>
        <w:t xml:space="preserve"> победителем Конкурс</w:t>
      </w:r>
      <w:proofErr w:type="gramStart"/>
      <w:r w:rsidR="00232073">
        <w:rPr>
          <w:rFonts w:cs="Arial CYR"/>
          <w:color w:val="auto"/>
          <w:kern w:val="3"/>
          <w:sz w:val="26"/>
          <w:szCs w:val="26"/>
          <w:lang w:val="ru-RU" w:eastAsia="ar-SA"/>
        </w:rPr>
        <w:t>а</w:t>
      </w:r>
      <w:r w:rsidR="00232073" w:rsidRPr="00232073">
        <w:rPr>
          <w:lang w:val="ru-RU"/>
        </w:rPr>
        <w:t xml:space="preserve"> </w:t>
      </w:r>
      <w:r w:rsidR="00232073" w:rsidRPr="00232073">
        <w:rPr>
          <w:rFonts w:cs="Arial CYR"/>
          <w:color w:val="auto"/>
          <w:kern w:val="3"/>
          <w:sz w:val="26"/>
          <w:szCs w:val="26"/>
          <w:lang w:val="ru-RU" w:eastAsia="ar-SA"/>
        </w:rPr>
        <w:t>ООО</w:t>
      </w:r>
      <w:proofErr w:type="gramEnd"/>
      <w:r w:rsidR="00232073" w:rsidRPr="00232073">
        <w:rPr>
          <w:rFonts w:cs="Arial CYR"/>
          <w:color w:val="auto"/>
          <w:kern w:val="3"/>
          <w:sz w:val="26"/>
          <w:szCs w:val="26"/>
          <w:lang w:val="ru-RU" w:eastAsia="ar-SA"/>
        </w:rPr>
        <w:t xml:space="preserve"> «Коммунальный сервис – 9»</w:t>
      </w:r>
      <w:r w:rsidR="00232073">
        <w:rPr>
          <w:rFonts w:cs="Arial CYR"/>
          <w:color w:val="auto"/>
          <w:kern w:val="3"/>
          <w:sz w:val="26"/>
          <w:szCs w:val="26"/>
          <w:lang w:val="ru-RU" w:eastAsia="ar-SA"/>
        </w:rPr>
        <w:t>, сделавшего последнее предложение наибольшей стоимости дополнительных работ и услуг – 104 607,94 руб., при условии, что предыдущее предложение наибольшей стоимости дополнительных работ и услуг сделано ООО «</w:t>
      </w:r>
      <w:proofErr w:type="spellStart"/>
      <w:r w:rsidR="00232073">
        <w:rPr>
          <w:rFonts w:cs="Arial CYR"/>
          <w:color w:val="auto"/>
          <w:kern w:val="3"/>
          <w:sz w:val="26"/>
          <w:szCs w:val="26"/>
          <w:lang w:val="ru-RU" w:eastAsia="ar-SA"/>
        </w:rPr>
        <w:t>Бетотек</w:t>
      </w:r>
      <w:proofErr w:type="spellEnd"/>
      <w:r w:rsidR="00232073">
        <w:rPr>
          <w:rFonts w:cs="Arial CYR"/>
          <w:color w:val="auto"/>
          <w:kern w:val="3"/>
          <w:sz w:val="26"/>
          <w:szCs w:val="26"/>
          <w:lang w:val="ru-RU" w:eastAsia="ar-SA"/>
        </w:rPr>
        <w:t xml:space="preserve">-сервис» </w:t>
      </w:r>
      <w:r w:rsidR="009D2D42">
        <w:rPr>
          <w:rFonts w:cs="Arial CYR"/>
          <w:color w:val="auto"/>
          <w:kern w:val="3"/>
          <w:sz w:val="26"/>
          <w:szCs w:val="26"/>
          <w:lang w:val="ru-RU" w:eastAsia="ar-SA"/>
        </w:rPr>
        <w:t>в размере</w:t>
      </w:r>
      <w:r w:rsidR="00232073">
        <w:rPr>
          <w:rFonts w:cs="Arial CYR"/>
          <w:color w:val="auto"/>
          <w:kern w:val="3"/>
          <w:sz w:val="26"/>
          <w:szCs w:val="26"/>
          <w:lang w:val="ru-RU" w:eastAsia="ar-SA"/>
        </w:rPr>
        <w:t xml:space="preserve"> 125 760,28 руб.</w:t>
      </w:r>
    </w:p>
    <w:p w:rsidR="00BA17DE" w:rsidRDefault="009168FA" w:rsidP="00841725">
      <w:pPr>
        <w:ind w:firstLine="680"/>
        <w:jc w:val="both"/>
        <w:rPr>
          <w:rFonts w:cs="Arial CYR"/>
          <w:color w:val="auto"/>
          <w:kern w:val="3"/>
          <w:sz w:val="26"/>
          <w:szCs w:val="26"/>
          <w:lang w:val="ru-RU" w:eastAsia="ar-SA"/>
        </w:rPr>
      </w:pPr>
      <w:r w:rsidRPr="009168FA">
        <w:rPr>
          <w:rFonts w:cs="Arial CYR"/>
          <w:color w:val="auto"/>
          <w:kern w:val="3"/>
          <w:sz w:val="26"/>
          <w:szCs w:val="26"/>
          <w:lang w:val="ru-RU" w:eastAsia="ar-SA"/>
        </w:rPr>
        <w:t xml:space="preserve">На основании изложенных фактов </w:t>
      </w:r>
      <w:proofErr w:type="gramStart"/>
      <w:r w:rsidRPr="009168FA">
        <w:rPr>
          <w:rFonts w:cs="Arial CYR"/>
          <w:color w:val="auto"/>
          <w:kern w:val="3"/>
          <w:sz w:val="26"/>
          <w:szCs w:val="26"/>
          <w:lang w:val="ru-RU" w:eastAsia="ar-SA"/>
        </w:rPr>
        <w:t>Челябинским</w:t>
      </w:r>
      <w:proofErr w:type="gramEnd"/>
      <w:r w:rsidRPr="009168FA">
        <w:rPr>
          <w:rFonts w:cs="Arial CYR"/>
          <w:color w:val="auto"/>
          <w:kern w:val="3"/>
          <w:sz w:val="26"/>
          <w:szCs w:val="26"/>
          <w:lang w:val="ru-RU" w:eastAsia="ar-SA"/>
        </w:rPr>
        <w:t xml:space="preserve"> УФАС России возбуждено дело о нарушении антимонопольного законодательства.</w:t>
      </w:r>
    </w:p>
    <w:p w:rsidR="00FE2E56" w:rsidRDefault="00FE2E56" w:rsidP="00DE61D8">
      <w:pPr>
        <w:jc w:val="both"/>
        <w:rPr>
          <w:rFonts w:cs="Arial CYR"/>
          <w:color w:val="auto"/>
          <w:kern w:val="3"/>
          <w:sz w:val="26"/>
          <w:szCs w:val="26"/>
          <w:lang w:val="ru-RU" w:eastAsia="ar-SA"/>
        </w:rPr>
      </w:pPr>
    </w:p>
    <w:p w:rsidR="00412C81" w:rsidRDefault="00BA17DE" w:rsidP="00745824">
      <w:pPr>
        <w:ind w:firstLine="680"/>
        <w:jc w:val="both"/>
        <w:rPr>
          <w:rFonts w:cs="Arial CYR"/>
          <w:color w:val="auto"/>
          <w:kern w:val="3"/>
          <w:sz w:val="26"/>
          <w:szCs w:val="26"/>
          <w:lang w:val="ru-RU" w:eastAsia="ar-SA"/>
        </w:rPr>
      </w:pPr>
      <w:r w:rsidRPr="00BA17DE">
        <w:rPr>
          <w:rFonts w:cs="Arial CYR"/>
          <w:color w:val="auto"/>
          <w:kern w:val="3"/>
          <w:sz w:val="26"/>
          <w:szCs w:val="26"/>
          <w:lang w:val="ru-RU" w:eastAsia="ar-SA"/>
        </w:rPr>
        <w:t>Управлением жилищно-коммунального хозяйства Администрации города Челябинска</w:t>
      </w:r>
      <w:r w:rsidR="000D71BC" w:rsidRPr="00847DCD">
        <w:rPr>
          <w:rFonts w:cs="Arial CYR"/>
          <w:color w:val="auto"/>
          <w:kern w:val="3"/>
          <w:sz w:val="26"/>
          <w:szCs w:val="26"/>
          <w:lang w:val="ru-RU" w:eastAsia="ar-SA"/>
        </w:rPr>
        <w:t xml:space="preserve"> </w:t>
      </w:r>
      <w:r w:rsidR="000D71BC">
        <w:rPr>
          <w:rFonts w:cs="Arial CYR"/>
          <w:color w:val="auto"/>
          <w:kern w:val="3"/>
          <w:sz w:val="26"/>
          <w:szCs w:val="26"/>
          <w:lang w:val="ru-RU" w:eastAsia="ar-SA"/>
        </w:rPr>
        <w:t>представлены письменные пояснения</w:t>
      </w:r>
      <w:r>
        <w:rPr>
          <w:rFonts w:cs="Arial CYR"/>
          <w:color w:val="auto"/>
          <w:kern w:val="3"/>
          <w:sz w:val="26"/>
          <w:szCs w:val="26"/>
          <w:lang w:val="ru-RU" w:eastAsia="ar-SA"/>
        </w:rPr>
        <w:t xml:space="preserve"> от 23</w:t>
      </w:r>
      <w:r w:rsidR="002073CE">
        <w:rPr>
          <w:rFonts w:cs="Arial CYR"/>
          <w:color w:val="auto"/>
          <w:kern w:val="3"/>
          <w:sz w:val="26"/>
          <w:szCs w:val="26"/>
          <w:lang w:val="ru-RU" w:eastAsia="ar-SA"/>
        </w:rPr>
        <w:t>.0</w:t>
      </w:r>
      <w:r>
        <w:rPr>
          <w:rFonts w:cs="Arial CYR"/>
          <w:color w:val="auto"/>
          <w:kern w:val="3"/>
          <w:sz w:val="26"/>
          <w:szCs w:val="26"/>
          <w:lang w:val="ru-RU" w:eastAsia="ar-SA"/>
        </w:rPr>
        <w:t>1</w:t>
      </w:r>
      <w:r w:rsidR="00412C81">
        <w:rPr>
          <w:rFonts w:cs="Arial CYR"/>
          <w:color w:val="auto"/>
          <w:kern w:val="3"/>
          <w:sz w:val="26"/>
          <w:szCs w:val="26"/>
          <w:lang w:val="ru-RU" w:eastAsia="ar-SA"/>
        </w:rPr>
        <w:t>.201</w:t>
      </w:r>
      <w:r w:rsidR="002073CE">
        <w:rPr>
          <w:rFonts w:cs="Arial CYR"/>
          <w:color w:val="auto"/>
          <w:kern w:val="3"/>
          <w:sz w:val="26"/>
          <w:szCs w:val="26"/>
          <w:lang w:val="ru-RU" w:eastAsia="ar-SA"/>
        </w:rPr>
        <w:t>3</w:t>
      </w:r>
      <w:r w:rsidR="00412C81">
        <w:rPr>
          <w:rFonts w:cs="Arial CYR"/>
          <w:color w:val="auto"/>
          <w:kern w:val="3"/>
          <w:sz w:val="26"/>
          <w:szCs w:val="26"/>
          <w:lang w:val="ru-RU" w:eastAsia="ar-SA"/>
        </w:rPr>
        <w:t xml:space="preserve"> </w:t>
      </w:r>
      <w:proofErr w:type="gramStart"/>
      <w:r w:rsidR="00412C81">
        <w:rPr>
          <w:rFonts w:cs="Arial CYR"/>
          <w:color w:val="auto"/>
          <w:kern w:val="3"/>
          <w:sz w:val="26"/>
          <w:szCs w:val="26"/>
          <w:lang w:val="ru-RU" w:eastAsia="ar-SA"/>
        </w:rPr>
        <w:t xml:space="preserve">исх. </w:t>
      </w:r>
      <w:r w:rsidR="0032301F">
        <w:rPr>
          <w:rFonts w:cs="Arial CYR"/>
          <w:color w:val="auto"/>
          <w:kern w:val="3"/>
          <w:sz w:val="26"/>
          <w:szCs w:val="26"/>
          <w:lang w:val="ru-RU" w:eastAsia="ar-SA"/>
        </w:rPr>
        <w:t>№</w:t>
      </w:r>
      <w:r w:rsidR="00412C81">
        <w:rPr>
          <w:rFonts w:cs="Arial CYR"/>
          <w:color w:val="auto"/>
          <w:kern w:val="3"/>
          <w:sz w:val="26"/>
          <w:szCs w:val="26"/>
          <w:lang w:val="ru-RU" w:eastAsia="ar-SA"/>
        </w:rPr>
        <w:t xml:space="preserve"> </w:t>
      </w:r>
      <w:r>
        <w:rPr>
          <w:rFonts w:cs="Arial CYR"/>
          <w:color w:val="auto"/>
          <w:kern w:val="3"/>
          <w:sz w:val="26"/>
          <w:szCs w:val="26"/>
          <w:lang w:val="ru-RU" w:eastAsia="ar-SA"/>
        </w:rPr>
        <w:t>б</w:t>
      </w:r>
      <w:proofErr w:type="gramEnd"/>
      <w:r>
        <w:rPr>
          <w:rFonts w:cs="Arial CYR"/>
          <w:color w:val="auto"/>
          <w:kern w:val="3"/>
          <w:sz w:val="26"/>
          <w:szCs w:val="26"/>
          <w:lang w:val="ru-RU" w:eastAsia="ar-SA"/>
        </w:rPr>
        <w:t>/н</w:t>
      </w:r>
      <w:r w:rsidR="002073CE">
        <w:rPr>
          <w:rFonts w:cs="Arial CYR"/>
          <w:color w:val="auto"/>
          <w:kern w:val="3"/>
          <w:sz w:val="26"/>
          <w:szCs w:val="26"/>
          <w:lang w:val="ru-RU" w:eastAsia="ar-SA"/>
        </w:rPr>
        <w:t xml:space="preserve"> </w:t>
      </w:r>
      <w:r w:rsidR="000D71BC">
        <w:rPr>
          <w:rFonts w:cs="Arial CYR"/>
          <w:color w:val="auto"/>
          <w:kern w:val="3"/>
          <w:sz w:val="26"/>
          <w:szCs w:val="26"/>
          <w:lang w:val="ru-RU" w:eastAsia="ar-SA"/>
        </w:rPr>
        <w:t>и на заседании Комиссии отмечено следующее.</w:t>
      </w:r>
    </w:p>
    <w:p w:rsidR="004743E3" w:rsidRDefault="00BA17DE" w:rsidP="00745824">
      <w:pPr>
        <w:ind w:firstLine="680"/>
        <w:jc w:val="both"/>
        <w:rPr>
          <w:rFonts w:cs="Arial CYR"/>
          <w:color w:val="auto"/>
          <w:kern w:val="3"/>
          <w:sz w:val="26"/>
          <w:szCs w:val="26"/>
          <w:lang w:val="ru-RU" w:eastAsia="ar-SA"/>
        </w:rPr>
      </w:pPr>
      <w:r>
        <w:rPr>
          <w:rFonts w:cs="Arial CYR"/>
          <w:color w:val="auto"/>
          <w:kern w:val="3"/>
          <w:sz w:val="26"/>
          <w:szCs w:val="26"/>
          <w:lang w:val="ru-RU" w:eastAsia="ar-SA"/>
        </w:rPr>
        <w:t xml:space="preserve">Уведомление жителей о проведении конкурса в отношении указанных в конкурсной документации домов проводилось путем расклейки </w:t>
      </w:r>
      <w:r w:rsidR="004743E3">
        <w:rPr>
          <w:rFonts w:cs="Arial CYR"/>
          <w:color w:val="auto"/>
          <w:kern w:val="3"/>
          <w:sz w:val="26"/>
          <w:szCs w:val="26"/>
          <w:lang w:val="ru-RU" w:eastAsia="ar-SA"/>
        </w:rPr>
        <w:t>соответствующих</w:t>
      </w:r>
      <w:r>
        <w:rPr>
          <w:rFonts w:cs="Arial CYR"/>
          <w:color w:val="auto"/>
          <w:kern w:val="3"/>
          <w:sz w:val="26"/>
          <w:szCs w:val="26"/>
          <w:lang w:val="ru-RU" w:eastAsia="ar-SA"/>
        </w:rPr>
        <w:t xml:space="preserve"> объявлений</w:t>
      </w:r>
      <w:r w:rsidR="004743E3">
        <w:rPr>
          <w:rFonts w:cs="Arial CYR"/>
          <w:color w:val="auto"/>
          <w:kern w:val="3"/>
          <w:sz w:val="26"/>
          <w:szCs w:val="26"/>
          <w:lang w:val="ru-RU" w:eastAsia="ar-SA"/>
        </w:rPr>
        <w:t xml:space="preserve"> на подъездах домов.</w:t>
      </w:r>
    </w:p>
    <w:p w:rsidR="005D030E" w:rsidRDefault="00BA17DE" w:rsidP="00745824">
      <w:pPr>
        <w:ind w:firstLine="680"/>
        <w:jc w:val="both"/>
        <w:rPr>
          <w:rFonts w:cs="Arial CYR"/>
          <w:color w:val="auto"/>
          <w:kern w:val="3"/>
          <w:sz w:val="26"/>
          <w:szCs w:val="26"/>
          <w:lang w:val="ru-RU" w:eastAsia="ar-SA"/>
        </w:rPr>
      </w:pPr>
      <w:r>
        <w:rPr>
          <w:rFonts w:cs="Arial CYR"/>
          <w:color w:val="auto"/>
          <w:kern w:val="3"/>
          <w:sz w:val="26"/>
          <w:szCs w:val="26"/>
          <w:lang w:val="ru-RU" w:eastAsia="ar-SA"/>
        </w:rPr>
        <w:t xml:space="preserve"> </w:t>
      </w:r>
      <w:r w:rsidR="004743E3">
        <w:rPr>
          <w:rFonts w:cs="Arial CYR"/>
          <w:color w:val="auto"/>
          <w:kern w:val="3"/>
          <w:sz w:val="26"/>
          <w:szCs w:val="26"/>
          <w:lang w:val="ru-RU" w:eastAsia="ar-SA"/>
        </w:rPr>
        <w:t>В соответствии с подпунктом 5 пункта 41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перечень дополнительных работ и услуг по содержанию и ремонту объекта конкурса по форме согласно приложению № 3 к Правилам</w:t>
      </w:r>
      <w:r w:rsidR="005D030E">
        <w:rPr>
          <w:rFonts w:cs="Arial CYR"/>
          <w:color w:val="auto"/>
          <w:kern w:val="3"/>
          <w:sz w:val="26"/>
          <w:szCs w:val="26"/>
          <w:lang w:val="ru-RU" w:eastAsia="ar-SA"/>
        </w:rPr>
        <w:t>. При этом организатор конкурса самостоятельно определяет расчетную стоимость каждой из дополнительных работ и услуг.</w:t>
      </w:r>
    </w:p>
    <w:p w:rsidR="00BA17DE" w:rsidRDefault="005D030E" w:rsidP="00745824">
      <w:pPr>
        <w:ind w:firstLine="680"/>
        <w:jc w:val="both"/>
        <w:rPr>
          <w:rFonts w:cs="Arial CYR"/>
          <w:color w:val="auto"/>
          <w:kern w:val="3"/>
          <w:sz w:val="26"/>
          <w:szCs w:val="26"/>
          <w:lang w:val="ru-RU" w:eastAsia="ar-SA"/>
        </w:rPr>
      </w:pPr>
      <w:r>
        <w:rPr>
          <w:rFonts w:cs="Arial CYR"/>
          <w:color w:val="auto"/>
          <w:kern w:val="3"/>
          <w:sz w:val="26"/>
          <w:szCs w:val="26"/>
          <w:lang w:val="ru-RU" w:eastAsia="ar-SA"/>
        </w:rPr>
        <w:t xml:space="preserve"> Согласно Правил конкурс начинается с объявления конкурсной комиссией наименования участника конкурса, заявка на </w:t>
      </w:r>
      <w:proofErr w:type="gramStart"/>
      <w:r>
        <w:rPr>
          <w:rFonts w:cs="Arial CYR"/>
          <w:color w:val="auto"/>
          <w:kern w:val="3"/>
          <w:sz w:val="26"/>
          <w:szCs w:val="26"/>
          <w:lang w:val="ru-RU" w:eastAsia="ar-SA"/>
        </w:rPr>
        <w:t>участие</w:t>
      </w:r>
      <w:proofErr w:type="gramEnd"/>
      <w:r>
        <w:rPr>
          <w:rFonts w:cs="Arial CYR"/>
          <w:color w:val="auto"/>
          <w:kern w:val="3"/>
          <w:sz w:val="26"/>
          <w:szCs w:val="26"/>
          <w:lang w:val="ru-RU" w:eastAsia="ar-SA"/>
        </w:rPr>
        <w:t xml:space="preserve"> в конкурсе которого поступила к организатору торгов первой, и размера платы за содержание и ремонт жилого помещения.</w:t>
      </w:r>
    </w:p>
    <w:p w:rsidR="005D030E" w:rsidRDefault="005D030E" w:rsidP="00745824">
      <w:pPr>
        <w:ind w:firstLine="680"/>
        <w:jc w:val="both"/>
        <w:rPr>
          <w:rFonts w:cs="Arial CYR"/>
          <w:color w:val="auto"/>
          <w:kern w:val="3"/>
          <w:sz w:val="26"/>
          <w:szCs w:val="26"/>
          <w:lang w:val="ru-RU" w:eastAsia="ar-SA"/>
        </w:rPr>
      </w:pPr>
      <w:r>
        <w:rPr>
          <w:rFonts w:cs="Arial CYR"/>
          <w:color w:val="auto"/>
          <w:kern w:val="3"/>
          <w:sz w:val="26"/>
          <w:szCs w:val="26"/>
          <w:lang w:val="ru-RU" w:eastAsia="ar-SA"/>
        </w:rPr>
        <w:t>Участники конкурса представляют предложения по общей</w:t>
      </w:r>
      <w:r w:rsidR="00081852">
        <w:rPr>
          <w:rFonts w:cs="Arial CYR"/>
          <w:color w:val="auto"/>
          <w:kern w:val="3"/>
          <w:sz w:val="26"/>
          <w:szCs w:val="26"/>
          <w:lang w:val="ru-RU" w:eastAsia="ar-SA"/>
        </w:rPr>
        <w:t xml:space="preserve"> стоимости дополнительных работ и услуг в соответствии со стоимостью работ и услуг, указанной в конкурсной документации.</w:t>
      </w:r>
    </w:p>
    <w:p w:rsidR="009168FA" w:rsidRDefault="009168FA" w:rsidP="00745824">
      <w:pPr>
        <w:ind w:firstLine="680"/>
        <w:jc w:val="both"/>
        <w:rPr>
          <w:rFonts w:cs="Arial CYR"/>
          <w:color w:val="auto"/>
          <w:kern w:val="3"/>
          <w:sz w:val="26"/>
          <w:szCs w:val="26"/>
          <w:lang w:val="ru-RU" w:eastAsia="ar-SA"/>
        </w:rPr>
      </w:pPr>
      <w:proofErr w:type="gramStart"/>
      <w:r>
        <w:rPr>
          <w:rFonts w:cs="Arial CYR"/>
          <w:color w:val="auto"/>
          <w:kern w:val="3"/>
          <w:sz w:val="26"/>
          <w:szCs w:val="26"/>
          <w:lang w:val="ru-RU" w:eastAsia="ar-SA"/>
        </w:rPr>
        <w:t>В указанном конкурсе заявка по лоту № 13 (ул. Челябинского рабочего, д. 6) была подана ООО «Коммунальный сервис – 9» первой, ООО «</w:t>
      </w:r>
      <w:proofErr w:type="spellStart"/>
      <w:r>
        <w:rPr>
          <w:rFonts w:cs="Arial CYR"/>
          <w:color w:val="auto"/>
          <w:kern w:val="3"/>
          <w:sz w:val="26"/>
          <w:szCs w:val="26"/>
          <w:lang w:val="ru-RU" w:eastAsia="ar-SA"/>
        </w:rPr>
        <w:t>Бетотек</w:t>
      </w:r>
      <w:proofErr w:type="spellEnd"/>
      <w:r>
        <w:rPr>
          <w:rFonts w:cs="Arial CYR"/>
          <w:color w:val="auto"/>
          <w:kern w:val="3"/>
          <w:sz w:val="26"/>
          <w:szCs w:val="26"/>
          <w:lang w:val="ru-RU" w:eastAsia="ar-SA"/>
        </w:rPr>
        <w:t>-сервис» – второй, ООО «Ремонт и обслуживание» – третьей.</w:t>
      </w:r>
      <w:proofErr w:type="gramEnd"/>
    </w:p>
    <w:p w:rsidR="009168FA" w:rsidRDefault="009168FA" w:rsidP="00745824">
      <w:pPr>
        <w:ind w:firstLine="680"/>
        <w:jc w:val="both"/>
        <w:rPr>
          <w:rFonts w:cs="Arial CYR"/>
          <w:color w:val="auto"/>
          <w:kern w:val="3"/>
          <w:sz w:val="26"/>
          <w:szCs w:val="26"/>
          <w:lang w:val="ru-RU" w:eastAsia="ar-SA"/>
        </w:rPr>
      </w:pPr>
      <w:r>
        <w:rPr>
          <w:rFonts w:cs="Arial CYR"/>
          <w:color w:val="auto"/>
          <w:kern w:val="3"/>
          <w:sz w:val="26"/>
          <w:szCs w:val="26"/>
          <w:lang w:val="ru-RU" w:eastAsia="ar-SA"/>
        </w:rPr>
        <w:t>Стоимость дополнительных работ и услуг согласно конкурсной документации составляла 104 607, 94 рублей.</w:t>
      </w:r>
    </w:p>
    <w:p w:rsidR="00BA17DE" w:rsidRDefault="009168FA" w:rsidP="0090085B">
      <w:pPr>
        <w:ind w:firstLine="680"/>
        <w:jc w:val="both"/>
        <w:rPr>
          <w:rFonts w:cs="Arial CYR"/>
          <w:color w:val="auto"/>
          <w:kern w:val="3"/>
          <w:sz w:val="26"/>
          <w:szCs w:val="26"/>
          <w:lang w:val="ru-RU" w:eastAsia="ar-SA"/>
        </w:rPr>
      </w:pPr>
      <w:r>
        <w:rPr>
          <w:rFonts w:cs="Arial CYR"/>
          <w:color w:val="auto"/>
          <w:kern w:val="3"/>
          <w:sz w:val="26"/>
          <w:szCs w:val="26"/>
          <w:lang w:val="ru-RU" w:eastAsia="ar-SA"/>
        </w:rPr>
        <w:t xml:space="preserve">ООО </w:t>
      </w:r>
      <w:r w:rsidRPr="009168FA">
        <w:rPr>
          <w:rFonts w:cs="Arial CYR"/>
          <w:color w:val="auto"/>
          <w:kern w:val="3"/>
          <w:sz w:val="26"/>
          <w:szCs w:val="26"/>
          <w:lang w:val="ru-RU" w:eastAsia="ar-SA"/>
        </w:rPr>
        <w:t>«Коммунальный сервис – 9»</w:t>
      </w:r>
      <w:r>
        <w:rPr>
          <w:rFonts w:cs="Arial CYR"/>
          <w:color w:val="auto"/>
          <w:kern w:val="3"/>
          <w:sz w:val="26"/>
          <w:szCs w:val="26"/>
          <w:lang w:val="ru-RU" w:eastAsia="ar-SA"/>
        </w:rPr>
        <w:t xml:space="preserve"> представило предложение по наибольшей стоимости дополнительных работ и услуг.</w:t>
      </w:r>
      <w:r w:rsidRPr="009168FA">
        <w:rPr>
          <w:lang w:val="ru-RU"/>
        </w:rPr>
        <w:t xml:space="preserve"> </w:t>
      </w:r>
      <w:r w:rsidRPr="009168FA">
        <w:rPr>
          <w:rFonts w:cs="Arial CYR"/>
          <w:color w:val="auto"/>
          <w:kern w:val="3"/>
          <w:sz w:val="26"/>
          <w:szCs w:val="26"/>
          <w:lang w:val="ru-RU" w:eastAsia="ar-SA"/>
        </w:rPr>
        <w:t>ООО «</w:t>
      </w:r>
      <w:proofErr w:type="spellStart"/>
      <w:r w:rsidRPr="009168FA">
        <w:rPr>
          <w:rFonts w:cs="Arial CYR"/>
          <w:color w:val="auto"/>
          <w:kern w:val="3"/>
          <w:sz w:val="26"/>
          <w:szCs w:val="26"/>
          <w:lang w:val="ru-RU" w:eastAsia="ar-SA"/>
        </w:rPr>
        <w:t>Бетотек</w:t>
      </w:r>
      <w:proofErr w:type="spellEnd"/>
      <w:r w:rsidRPr="009168FA">
        <w:rPr>
          <w:rFonts w:cs="Arial CYR"/>
          <w:color w:val="auto"/>
          <w:kern w:val="3"/>
          <w:sz w:val="26"/>
          <w:szCs w:val="26"/>
          <w:lang w:val="ru-RU" w:eastAsia="ar-SA"/>
        </w:rPr>
        <w:t>-сервис»</w:t>
      </w:r>
      <w:r>
        <w:rPr>
          <w:rFonts w:cs="Arial CYR"/>
          <w:color w:val="auto"/>
          <w:kern w:val="3"/>
          <w:sz w:val="26"/>
          <w:szCs w:val="26"/>
          <w:lang w:val="ru-RU" w:eastAsia="ar-SA"/>
        </w:rPr>
        <w:t xml:space="preserve"> представило предложение по стоимости дополнительных работ и услуг на сумму 125 760, 28 рублей, что не соответствовало конкурсной документации.</w:t>
      </w:r>
    </w:p>
    <w:p w:rsidR="00BA17DE" w:rsidRDefault="00BA17DE" w:rsidP="0090085B">
      <w:pPr>
        <w:ind w:firstLine="680"/>
        <w:jc w:val="both"/>
        <w:rPr>
          <w:rFonts w:cs="Arial CYR"/>
          <w:color w:val="FF0000"/>
          <w:kern w:val="3"/>
          <w:sz w:val="26"/>
          <w:szCs w:val="26"/>
          <w:lang w:val="ru-RU" w:eastAsia="ar-SA"/>
        </w:rPr>
      </w:pPr>
    </w:p>
    <w:p w:rsidR="00413D99" w:rsidRDefault="000D71BC" w:rsidP="00413D99">
      <w:pPr>
        <w:ind w:firstLine="680"/>
        <w:jc w:val="both"/>
        <w:rPr>
          <w:rFonts w:cs="Times New Roman"/>
          <w:i/>
          <w:color w:val="auto"/>
          <w:sz w:val="26"/>
          <w:szCs w:val="26"/>
          <w:lang w:val="ru-RU" w:eastAsia="ar-SA"/>
        </w:rPr>
      </w:pPr>
      <w:r w:rsidRPr="007E1A83">
        <w:rPr>
          <w:rFonts w:cs="Times New Roman"/>
          <w:i/>
          <w:color w:val="auto"/>
          <w:sz w:val="26"/>
          <w:szCs w:val="26"/>
          <w:lang w:val="ru-RU" w:eastAsia="ar-SA"/>
        </w:rPr>
        <w:t>Изучив материалы дела, заслушав доводы лиц, участвующих в деле, Комиссия пришла к следующим выводам.</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 xml:space="preserve">Порядок организации и проведения открытого конкурса по отбору управляющей организации для управления многоквартирным домом установлен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w:t>
      </w:r>
      <w:r w:rsidRPr="00232073">
        <w:rPr>
          <w:rFonts w:cs="Times New Roman"/>
          <w:color w:val="auto"/>
          <w:sz w:val="26"/>
          <w:szCs w:val="26"/>
          <w:lang w:val="ru-RU" w:eastAsia="ar-SA"/>
        </w:rPr>
        <w:lastRenderedPageBreak/>
        <w:t>№ 75 (далее – Правила).</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 xml:space="preserve">На официальном сайте Администрации города Челябинска www.cheladmin.ru 19.10.2012 размещено извещение о проведении открытого конкурса по отбору управляющих организаций для управления многоквартирными домами по городу Челябинску, в том числе многоквартирным домом, расположенным по адресу: ул. Челябинского рабочего, д. 6, лот № 13. Указанное извещение также опубликовано 19.10.2012 в газете «Вечерний Челябинск». </w:t>
      </w:r>
    </w:p>
    <w:p w:rsidR="002F6392"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Заседание конкурсной комиссии по вскрытию конвертов с заявками на участие в Конкурсе состоялось 20.11.2012, рассмотрение заявок на участие в Конкурсе - 23.11.2012.</w:t>
      </w:r>
    </w:p>
    <w:p w:rsidR="002F6392" w:rsidRDefault="002F6392" w:rsidP="00232073">
      <w:pPr>
        <w:ind w:firstLine="680"/>
        <w:jc w:val="both"/>
        <w:rPr>
          <w:rFonts w:cs="Times New Roman"/>
          <w:color w:val="auto"/>
          <w:sz w:val="26"/>
          <w:szCs w:val="26"/>
          <w:lang w:val="ru-RU" w:eastAsia="ar-SA"/>
        </w:rPr>
      </w:pPr>
      <w:proofErr w:type="gramStart"/>
      <w:r w:rsidRPr="002F6392">
        <w:rPr>
          <w:rFonts w:cs="Times New Roman"/>
          <w:color w:val="auto"/>
          <w:sz w:val="26"/>
          <w:szCs w:val="26"/>
          <w:lang w:val="ru-RU" w:eastAsia="ar-SA"/>
        </w:rPr>
        <w:t>Из протокола № 23 от 23.11.2012 конкурса по отбору управляющей организации для управления многоквартирным домом (утвержден 27.11.2012) следует, что победителем Конкурса по лоту № 13 признано ООО «Коммунальный сервис-9 – последнее предложение наибольшей стоимости дополнительных работ и услуг: 104 607, 94 рублей; ООО «</w:t>
      </w:r>
      <w:proofErr w:type="spellStart"/>
      <w:r w:rsidRPr="002F6392">
        <w:rPr>
          <w:rFonts w:cs="Times New Roman"/>
          <w:color w:val="auto"/>
          <w:sz w:val="26"/>
          <w:szCs w:val="26"/>
          <w:lang w:val="ru-RU" w:eastAsia="ar-SA"/>
        </w:rPr>
        <w:t>Бетотек</w:t>
      </w:r>
      <w:proofErr w:type="spellEnd"/>
      <w:r w:rsidRPr="002F6392">
        <w:rPr>
          <w:rFonts w:cs="Times New Roman"/>
          <w:color w:val="auto"/>
          <w:sz w:val="26"/>
          <w:szCs w:val="26"/>
          <w:lang w:val="ru-RU" w:eastAsia="ar-SA"/>
        </w:rPr>
        <w:t>-сервис» признано участником Конкурса, сделавшим предыдущее предложение наибольшей стоимости дополнительных работ и услуг – 125 760, 28 рублей.</w:t>
      </w:r>
      <w:proofErr w:type="gramEnd"/>
    </w:p>
    <w:p w:rsidR="00232073" w:rsidRPr="00232073" w:rsidRDefault="00E02D88" w:rsidP="00232073">
      <w:pPr>
        <w:ind w:firstLine="680"/>
        <w:jc w:val="both"/>
        <w:rPr>
          <w:rFonts w:cs="Times New Roman"/>
          <w:color w:val="auto"/>
          <w:sz w:val="26"/>
          <w:szCs w:val="26"/>
          <w:lang w:val="ru-RU" w:eastAsia="ar-SA"/>
        </w:rPr>
      </w:pPr>
      <w:r>
        <w:rPr>
          <w:rFonts w:cs="Times New Roman"/>
          <w:color w:val="auto"/>
          <w:sz w:val="26"/>
          <w:szCs w:val="26"/>
          <w:lang w:val="ru-RU" w:eastAsia="ar-SA"/>
        </w:rPr>
        <w:t xml:space="preserve">1. </w:t>
      </w:r>
      <w:r w:rsidR="00232073" w:rsidRPr="00232073">
        <w:rPr>
          <w:rFonts w:cs="Times New Roman"/>
          <w:color w:val="auto"/>
          <w:sz w:val="26"/>
          <w:szCs w:val="26"/>
          <w:lang w:val="ru-RU" w:eastAsia="ar-SA"/>
        </w:rPr>
        <w:t xml:space="preserve">В соответствии с пунктом 2 Правил «конкурс»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00232073" w:rsidRPr="00232073">
        <w:rPr>
          <w:rFonts w:cs="Times New Roman"/>
          <w:color w:val="auto"/>
          <w:sz w:val="26"/>
          <w:szCs w:val="26"/>
          <w:lang w:val="ru-RU" w:eastAsia="ar-SA"/>
        </w:rPr>
        <w:t>управления</w:t>
      </w:r>
      <w:proofErr w:type="gramEnd"/>
      <w:r w:rsidR="00232073" w:rsidRPr="00232073">
        <w:rPr>
          <w:rFonts w:cs="Times New Roman"/>
          <w:color w:val="auto"/>
          <w:sz w:val="26"/>
          <w:szCs w:val="26"/>
          <w:lang w:val="ru-RU" w:eastAsia="ar-SA"/>
        </w:rPr>
        <w:t xml:space="preserve"> которым проводится конкурс.</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Разделом VIII Правил порядок проведения конкурса определен следующим образом.</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 xml:space="preserve">Конкурс начинается с объявления конкурсной комиссией наименования участника конкурса, заявка на </w:t>
      </w:r>
      <w:proofErr w:type="gramStart"/>
      <w:r w:rsidRPr="00232073">
        <w:rPr>
          <w:rFonts w:cs="Times New Roman"/>
          <w:color w:val="auto"/>
          <w:sz w:val="26"/>
          <w:szCs w:val="26"/>
          <w:lang w:val="ru-RU" w:eastAsia="ar-SA"/>
        </w:rPr>
        <w:t>участие</w:t>
      </w:r>
      <w:proofErr w:type="gramEnd"/>
      <w:r w:rsidRPr="00232073">
        <w:rPr>
          <w:rFonts w:cs="Times New Roman"/>
          <w:color w:val="auto"/>
          <w:sz w:val="26"/>
          <w:szCs w:val="26"/>
          <w:lang w:val="ru-RU" w:eastAsia="ar-SA"/>
        </w:rPr>
        <w:t xml:space="preserve"> в конкурсе которого поступила к организатору конкурса первой, и размера платы за содержание и ремонт жилого помещения (пункт 75 Правил).</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конкурсной документации, предусмотренной подпунктом 5 пункта 41 Правил.</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 xml:space="preserve">Согласно подпункту 5 пункта 41 Правил конкурсная документация, утверждаемая организатором конкурса, включает в </w:t>
      </w:r>
      <w:proofErr w:type="gramStart"/>
      <w:r w:rsidRPr="00232073">
        <w:rPr>
          <w:rFonts w:cs="Times New Roman"/>
          <w:color w:val="auto"/>
          <w:sz w:val="26"/>
          <w:szCs w:val="26"/>
          <w:lang w:val="ru-RU" w:eastAsia="ar-SA"/>
        </w:rPr>
        <w:t>себя</w:t>
      </w:r>
      <w:proofErr w:type="gramEnd"/>
      <w:r w:rsidRPr="00232073">
        <w:rPr>
          <w:rFonts w:cs="Times New Roman"/>
          <w:color w:val="auto"/>
          <w:sz w:val="26"/>
          <w:szCs w:val="26"/>
          <w:lang w:val="ru-RU" w:eastAsia="ar-SA"/>
        </w:rPr>
        <w:t xml:space="preserve"> в том числе перечень дополнительных работ и услуг по содержанию и ремонту многоквартирного дома, расчетная стоимость которых определяется организатором конкурса самостоятельно.</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(пункт 76 Правил).</w:t>
      </w:r>
    </w:p>
    <w:p w:rsidR="00232073" w:rsidRPr="00232073" w:rsidRDefault="00232073" w:rsidP="00232073">
      <w:pPr>
        <w:ind w:firstLine="680"/>
        <w:jc w:val="both"/>
        <w:rPr>
          <w:rFonts w:cs="Times New Roman"/>
          <w:color w:val="auto"/>
          <w:sz w:val="26"/>
          <w:szCs w:val="26"/>
          <w:lang w:val="ru-RU" w:eastAsia="ar-SA"/>
        </w:rPr>
      </w:pPr>
      <w:proofErr w:type="gramStart"/>
      <w:r w:rsidRPr="00232073">
        <w:rPr>
          <w:rFonts w:cs="Times New Roman"/>
          <w:color w:val="auto"/>
          <w:sz w:val="26"/>
          <w:szCs w:val="26"/>
          <w:lang w:val="ru-RU" w:eastAsia="ar-SA"/>
        </w:rPr>
        <w:t xml:space="preserve">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w:t>
      </w:r>
      <w:r w:rsidRPr="00232073">
        <w:rPr>
          <w:rFonts w:cs="Times New Roman"/>
          <w:color w:val="auto"/>
          <w:sz w:val="26"/>
          <w:szCs w:val="26"/>
          <w:lang w:val="ru-RU" w:eastAsia="ar-SA"/>
        </w:rPr>
        <w:lastRenderedPageBreak/>
        <w:t>иные обязательства, указанные в проекте договора управления многоквартирным домом (пункт 80 Правил).</w:t>
      </w:r>
      <w:proofErr w:type="gramEnd"/>
    </w:p>
    <w:p w:rsidR="00232073" w:rsidRPr="00232073" w:rsidRDefault="00232073" w:rsidP="00232073">
      <w:pPr>
        <w:ind w:firstLine="680"/>
        <w:jc w:val="both"/>
        <w:rPr>
          <w:rFonts w:cs="Times New Roman"/>
          <w:color w:val="auto"/>
          <w:sz w:val="26"/>
          <w:szCs w:val="26"/>
          <w:lang w:val="ru-RU" w:eastAsia="ar-SA"/>
        </w:rPr>
      </w:pPr>
      <w:proofErr w:type="gramStart"/>
      <w:r w:rsidRPr="00232073">
        <w:rPr>
          <w:rFonts w:cs="Times New Roman"/>
          <w:color w:val="auto"/>
          <w:sz w:val="26"/>
          <w:szCs w:val="26"/>
          <w:lang w:val="ru-RU" w:eastAsia="ar-SA"/>
        </w:rPr>
        <w:t xml:space="preserve">Таким образом, победителем конкурса признается участник, предложивший наибольшие (по стоимости) количество, объем дополнительных работ и услуг, которые он обязуется выполнить за указанный в извещении о проведении конкурса и конкурсной документации размер платы за содержание и ремонт жилого и нежилого помещения (рублей / </w:t>
      </w:r>
      <w:proofErr w:type="spellStart"/>
      <w:r w:rsidRPr="00232073">
        <w:rPr>
          <w:rFonts w:cs="Times New Roman"/>
          <w:color w:val="auto"/>
          <w:sz w:val="26"/>
          <w:szCs w:val="26"/>
          <w:lang w:val="ru-RU" w:eastAsia="ar-SA"/>
        </w:rPr>
        <w:t>кв.м</w:t>
      </w:r>
      <w:proofErr w:type="spellEnd"/>
      <w:r w:rsidRPr="00232073">
        <w:rPr>
          <w:rFonts w:cs="Times New Roman"/>
          <w:color w:val="auto"/>
          <w:sz w:val="26"/>
          <w:szCs w:val="26"/>
          <w:lang w:val="ru-RU" w:eastAsia="ar-SA"/>
        </w:rPr>
        <w:t>. в месяц).</w:t>
      </w:r>
      <w:proofErr w:type="gramEnd"/>
      <w:r w:rsidRPr="00232073">
        <w:rPr>
          <w:rFonts w:cs="Times New Roman"/>
          <w:color w:val="auto"/>
          <w:sz w:val="26"/>
          <w:szCs w:val="26"/>
          <w:lang w:val="ru-RU" w:eastAsia="ar-SA"/>
        </w:rPr>
        <w:t xml:space="preserve"> </w:t>
      </w:r>
      <w:proofErr w:type="gramStart"/>
      <w:r w:rsidRPr="00232073">
        <w:rPr>
          <w:rFonts w:cs="Times New Roman"/>
          <w:color w:val="auto"/>
          <w:sz w:val="26"/>
          <w:szCs w:val="26"/>
          <w:lang w:val="ru-RU" w:eastAsia="ar-SA"/>
        </w:rPr>
        <w:t>То есть победителем конкурса признается участник, предложивший наибольшие (по стоимости) количество, объем дополнительных работ и услуг за размер платы, указанный в извещении и конкурсной документации, установленный за общий объем работ и услуг (обязательных и дополнительных).</w:t>
      </w:r>
      <w:proofErr w:type="gramEnd"/>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 xml:space="preserve">Согласно представленным Управлением ЖКХ аудиозаписям проведения Конкурса </w:t>
      </w:r>
      <w:proofErr w:type="gramStart"/>
      <w:r w:rsidRPr="00232073">
        <w:rPr>
          <w:rFonts w:cs="Times New Roman"/>
          <w:color w:val="auto"/>
          <w:sz w:val="26"/>
          <w:szCs w:val="26"/>
          <w:lang w:val="ru-RU" w:eastAsia="ar-SA"/>
        </w:rPr>
        <w:t>в ходе проведения конкурса по отбору управляющей организации участники конкурса в порядке поступления заявок на участие в конкурсе</w:t>
      </w:r>
      <w:proofErr w:type="gramEnd"/>
      <w:r w:rsidRPr="00232073">
        <w:rPr>
          <w:rFonts w:cs="Times New Roman"/>
          <w:color w:val="auto"/>
          <w:sz w:val="26"/>
          <w:szCs w:val="26"/>
          <w:lang w:val="ru-RU" w:eastAsia="ar-SA"/>
        </w:rPr>
        <w:t xml:space="preserve"> представили предложения по общей стоимости дополнительных работ и услуг по лоту № 13:</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1) ООО «</w:t>
      </w:r>
      <w:proofErr w:type="gramStart"/>
      <w:r w:rsidRPr="00232073">
        <w:rPr>
          <w:rFonts w:cs="Times New Roman"/>
          <w:color w:val="auto"/>
          <w:sz w:val="26"/>
          <w:szCs w:val="26"/>
          <w:lang w:val="ru-RU" w:eastAsia="ar-SA"/>
        </w:rPr>
        <w:t>Коммунальный</w:t>
      </w:r>
      <w:proofErr w:type="gramEnd"/>
      <w:r w:rsidRPr="00232073">
        <w:rPr>
          <w:rFonts w:cs="Times New Roman"/>
          <w:color w:val="auto"/>
          <w:sz w:val="26"/>
          <w:szCs w:val="26"/>
          <w:lang w:val="ru-RU" w:eastAsia="ar-SA"/>
        </w:rPr>
        <w:t xml:space="preserve"> сервис-9» – в  размере 2 рубля 72 копейки;</w:t>
      </w:r>
    </w:p>
    <w:p w:rsidR="00232073" w:rsidRPr="00232073"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2) ООО «</w:t>
      </w:r>
      <w:proofErr w:type="spellStart"/>
      <w:r w:rsidRPr="00232073">
        <w:rPr>
          <w:rFonts w:cs="Times New Roman"/>
          <w:color w:val="auto"/>
          <w:sz w:val="26"/>
          <w:szCs w:val="26"/>
          <w:lang w:val="ru-RU" w:eastAsia="ar-SA"/>
        </w:rPr>
        <w:t>Бетотек</w:t>
      </w:r>
      <w:proofErr w:type="spellEnd"/>
      <w:r w:rsidRPr="00232073">
        <w:rPr>
          <w:rFonts w:cs="Times New Roman"/>
          <w:color w:val="auto"/>
          <w:sz w:val="26"/>
          <w:szCs w:val="26"/>
          <w:lang w:val="ru-RU" w:eastAsia="ar-SA"/>
        </w:rPr>
        <w:t>-сервис» – в размере 3 рубля 27 копеек;</w:t>
      </w:r>
    </w:p>
    <w:p w:rsidR="002F771F" w:rsidRDefault="00232073" w:rsidP="002F771F">
      <w:pPr>
        <w:ind w:firstLine="680"/>
        <w:jc w:val="both"/>
        <w:rPr>
          <w:rFonts w:cs="Times New Roman"/>
          <w:color w:val="auto"/>
          <w:sz w:val="26"/>
          <w:szCs w:val="26"/>
          <w:lang w:val="ru-RU" w:eastAsia="ar-SA"/>
        </w:rPr>
      </w:pPr>
      <w:r w:rsidRPr="00232073">
        <w:rPr>
          <w:rFonts w:cs="Times New Roman"/>
          <w:color w:val="auto"/>
          <w:sz w:val="26"/>
          <w:szCs w:val="26"/>
          <w:lang w:val="ru-RU" w:eastAsia="ar-SA"/>
        </w:rPr>
        <w:t>3) ООО «Ремонт и обслуживание» – в размере 4 рубля 30 копеек.</w:t>
      </w:r>
    </w:p>
    <w:p w:rsidR="002F771F" w:rsidRPr="002F771F" w:rsidRDefault="002F771F" w:rsidP="002F771F">
      <w:pPr>
        <w:ind w:firstLine="680"/>
        <w:jc w:val="both"/>
        <w:rPr>
          <w:rFonts w:cs="Times New Roman"/>
          <w:color w:val="auto"/>
          <w:sz w:val="26"/>
          <w:szCs w:val="26"/>
          <w:lang w:val="ru-RU" w:eastAsia="ar-SA"/>
        </w:rPr>
      </w:pPr>
      <w:r w:rsidRPr="002F771F">
        <w:rPr>
          <w:rFonts w:cs="Times New Roman"/>
          <w:color w:val="auto"/>
          <w:sz w:val="26"/>
          <w:szCs w:val="26"/>
          <w:lang w:val="ru-RU" w:eastAsia="ar-SA"/>
        </w:rPr>
        <w:t>При этом</w:t>
      </w:r>
      <w:proofErr w:type="gramStart"/>
      <w:r w:rsidRPr="002F771F">
        <w:rPr>
          <w:rFonts w:cs="Times New Roman"/>
          <w:color w:val="auto"/>
          <w:sz w:val="26"/>
          <w:szCs w:val="26"/>
          <w:lang w:val="ru-RU" w:eastAsia="ar-SA"/>
        </w:rPr>
        <w:t>,</w:t>
      </w:r>
      <w:proofErr w:type="gramEnd"/>
      <w:r w:rsidRPr="002F771F">
        <w:rPr>
          <w:rFonts w:cs="Times New Roman"/>
          <w:color w:val="auto"/>
          <w:sz w:val="26"/>
          <w:szCs w:val="26"/>
          <w:lang w:val="ru-RU" w:eastAsia="ar-SA"/>
        </w:rPr>
        <w:t xml:space="preserve"> согласно аудиозаписи, конкурсной комиссией в ходе</w:t>
      </w:r>
      <w:r>
        <w:rPr>
          <w:rFonts w:cs="Times New Roman"/>
          <w:color w:val="auto"/>
          <w:sz w:val="26"/>
          <w:szCs w:val="26"/>
          <w:lang w:val="ru-RU" w:eastAsia="ar-SA"/>
        </w:rPr>
        <w:t xml:space="preserve"> проведения Конкурса по лоту № 13</w:t>
      </w:r>
      <w:r w:rsidRPr="002F771F">
        <w:rPr>
          <w:rFonts w:cs="Times New Roman"/>
          <w:color w:val="auto"/>
          <w:sz w:val="26"/>
          <w:szCs w:val="26"/>
          <w:lang w:val="ru-RU" w:eastAsia="ar-SA"/>
        </w:rPr>
        <w:t xml:space="preserve"> были даны пояснения о невозможности подачи предложения по стоимости дополнительных работ и услуг в размере, превышающем установленный в конкурсной документации </w:t>
      </w:r>
      <w:r w:rsidR="00E02D88">
        <w:rPr>
          <w:rFonts w:cs="Times New Roman"/>
          <w:color w:val="auto"/>
          <w:sz w:val="26"/>
          <w:szCs w:val="26"/>
          <w:lang w:val="ru-RU" w:eastAsia="ar-SA"/>
        </w:rPr>
        <w:t>(</w:t>
      </w:r>
      <w:r>
        <w:rPr>
          <w:rFonts w:cs="Times New Roman"/>
          <w:color w:val="auto"/>
          <w:sz w:val="26"/>
          <w:szCs w:val="26"/>
          <w:lang w:val="ru-RU" w:eastAsia="ar-SA"/>
        </w:rPr>
        <w:t>то есть 2 рубля 72 копейки</w:t>
      </w:r>
      <w:r w:rsidR="00E02D88">
        <w:rPr>
          <w:rFonts w:cs="Times New Roman"/>
          <w:color w:val="auto"/>
          <w:sz w:val="26"/>
          <w:szCs w:val="26"/>
          <w:lang w:val="ru-RU" w:eastAsia="ar-SA"/>
        </w:rPr>
        <w:t>), и предложения</w:t>
      </w:r>
      <w:r w:rsidRPr="002F771F">
        <w:rPr>
          <w:rFonts w:cs="Times New Roman"/>
          <w:color w:val="auto"/>
          <w:sz w:val="26"/>
          <w:szCs w:val="26"/>
          <w:lang w:val="ru-RU" w:eastAsia="ar-SA"/>
        </w:rPr>
        <w:t xml:space="preserve"> ООО </w:t>
      </w:r>
      <w:proofErr w:type="spellStart"/>
      <w:r w:rsidR="00E02D88" w:rsidRPr="00E02D88">
        <w:rPr>
          <w:rFonts w:cs="Times New Roman"/>
          <w:color w:val="auto"/>
          <w:sz w:val="26"/>
          <w:szCs w:val="26"/>
          <w:lang w:val="ru-RU" w:eastAsia="ar-SA"/>
        </w:rPr>
        <w:t>Бетотек</w:t>
      </w:r>
      <w:proofErr w:type="spellEnd"/>
      <w:r w:rsidR="00E02D88" w:rsidRPr="00E02D88">
        <w:rPr>
          <w:rFonts w:cs="Times New Roman"/>
          <w:color w:val="auto"/>
          <w:sz w:val="26"/>
          <w:szCs w:val="26"/>
          <w:lang w:val="ru-RU" w:eastAsia="ar-SA"/>
        </w:rPr>
        <w:t>-сервис»</w:t>
      </w:r>
      <w:r w:rsidRPr="002F771F">
        <w:rPr>
          <w:rFonts w:cs="Times New Roman"/>
          <w:color w:val="auto"/>
          <w:sz w:val="26"/>
          <w:szCs w:val="26"/>
          <w:lang w:val="ru-RU" w:eastAsia="ar-SA"/>
        </w:rPr>
        <w:t xml:space="preserve"> в размере </w:t>
      </w:r>
      <w:r w:rsidR="00E02D88" w:rsidRPr="00E02D88">
        <w:rPr>
          <w:rFonts w:cs="Times New Roman"/>
          <w:color w:val="auto"/>
          <w:sz w:val="26"/>
          <w:szCs w:val="26"/>
          <w:lang w:val="ru-RU" w:eastAsia="ar-SA"/>
        </w:rPr>
        <w:t>3 рубля 27 копеек</w:t>
      </w:r>
      <w:r w:rsidR="00E02D88">
        <w:rPr>
          <w:rFonts w:cs="Times New Roman"/>
          <w:color w:val="auto"/>
          <w:sz w:val="26"/>
          <w:szCs w:val="26"/>
          <w:lang w:val="ru-RU" w:eastAsia="ar-SA"/>
        </w:rPr>
        <w:t xml:space="preserve"> и</w:t>
      </w:r>
      <w:r w:rsidR="00E02D88" w:rsidRPr="00E02D88">
        <w:rPr>
          <w:lang w:val="ru-RU"/>
        </w:rPr>
        <w:t xml:space="preserve"> </w:t>
      </w:r>
      <w:r w:rsidR="00E02D88" w:rsidRPr="00E02D88">
        <w:rPr>
          <w:rFonts w:cs="Times New Roman"/>
          <w:color w:val="auto"/>
          <w:sz w:val="26"/>
          <w:szCs w:val="26"/>
          <w:lang w:val="ru-RU" w:eastAsia="ar-SA"/>
        </w:rPr>
        <w:t>ООО «Ремонт и обслуживание»</w:t>
      </w:r>
      <w:r w:rsidR="00E02D88" w:rsidRPr="00E02D88">
        <w:rPr>
          <w:lang w:val="ru-RU"/>
        </w:rPr>
        <w:t xml:space="preserve"> </w:t>
      </w:r>
      <w:r w:rsidR="00E02D88" w:rsidRPr="00E02D88">
        <w:rPr>
          <w:rFonts w:cs="Times New Roman"/>
          <w:color w:val="auto"/>
          <w:sz w:val="26"/>
          <w:szCs w:val="26"/>
          <w:lang w:val="ru-RU" w:eastAsia="ar-SA"/>
        </w:rPr>
        <w:t>в размере 4 рубля 30 копеек</w:t>
      </w:r>
      <w:r w:rsidRPr="002F771F">
        <w:rPr>
          <w:rFonts w:cs="Times New Roman"/>
          <w:color w:val="auto"/>
          <w:sz w:val="26"/>
          <w:szCs w:val="26"/>
          <w:lang w:val="ru-RU" w:eastAsia="ar-SA"/>
        </w:rPr>
        <w:t xml:space="preserve"> не рассматривал</w:t>
      </w:r>
      <w:r w:rsidR="00E02D88">
        <w:rPr>
          <w:rFonts w:cs="Times New Roman"/>
          <w:color w:val="auto"/>
          <w:sz w:val="26"/>
          <w:szCs w:val="26"/>
          <w:lang w:val="ru-RU" w:eastAsia="ar-SA"/>
        </w:rPr>
        <w:t>ись и были</w:t>
      </w:r>
      <w:r w:rsidRPr="002F771F">
        <w:rPr>
          <w:rFonts w:cs="Times New Roman"/>
          <w:color w:val="auto"/>
          <w:sz w:val="26"/>
          <w:szCs w:val="26"/>
          <w:lang w:val="ru-RU" w:eastAsia="ar-SA"/>
        </w:rPr>
        <w:t xml:space="preserve"> отклонен</w:t>
      </w:r>
      <w:r w:rsidR="00E02D88">
        <w:rPr>
          <w:rFonts w:cs="Times New Roman"/>
          <w:color w:val="auto"/>
          <w:sz w:val="26"/>
          <w:szCs w:val="26"/>
          <w:lang w:val="ru-RU" w:eastAsia="ar-SA"/>
        </w:rPr>
        <w:t>ы.</w:t>
      </w:r>
    </w:p>
    <w:p w:rsidR="002F771F" w:rsidRPr="002F771F" w:rsidRDefault="002F771F" w:rsidP="002F771F">
      <w:pPr>
        <w:ind w:firstLine="680"/>
        <w:jc w:val="both"/>
        <w:rPr>
          <w:rFonts w:cs="Times New Roman"/>
          <w:color w:val="auto"/>
          <w:sz w:val="26"/>
          <w:szCs w:val="26"/>
          <w:lang w:val="ru-RU" w:eastAsia="ar-SA"/>
        </w:rPr>
      </w:pPr>
    </w:p>
    <w:p w:rsidR="00E02D88" w:rsidRDefault="002F771F" w:rsidP="00E02D88">
      <w:pPr>
        <w:ind w:firstLine="680"/>
        <w:jc w:val="both"/>
        <w:rPr>
          <w:rFonts w:cs="Times New Roman"/>
          <w:color w:val="auto"/>
          <w:sz w:val="26"/>
          <w:szCs w:val="26"/>
          <w:lang w:val="ru-RU" w:eastAsia="ar-SA"/>
        </w:rPr>
      </w:pPr>
      <w:proofErr w:type="gramStart"/>
      <w:r w:rsidRPr="002F771F">
        <w:rPr>
          <w:rFonts w:cs="Times New Roman"/>
          <w:color w:val="auto"/>
          <w:sz w:val="26"/>
          <w:szCs w:val="26"/>
          <w:lang w:val="ru-RU" w:eastAsia="ar-SA"/>
        </w:rPr>
        <w:t xml:space="preserve">Довод представителя Управления ЖКХ о невозможности принятия предложений участников конкурса по стоимости дополнительных работ и услуг в размере, превышающем установленный в извещении о проведении Конкурса, ввиду установленной максимальной цены договора управления многоквартирным домом и невозможности ее изменения не может быть принят во внимание, поскольку в соответствии с пунктом 80 Правил предложенная участником </w:t>
      </w:r>
      <w:r w:rsidR="00E02D88">
        <w:rPr>
          <w:rFonts w:cs="Times New Roman"/>
          <w:color w:val="auto"/>
          <w:sz w:val="26"/>
          <w:szCs w:val="26"/>
          <w:lang w:val="ru-RU" w:eastAsia="ar-SA"/>
        </w:rPr>
        <w:t>конкурса наибольшая стоимость (</w:t>
      </w:r>
      <w:r w:rsidRPr="002F771F">
        <w:rPr>
          <w:rFonts w:cs="Times New Roman"/>
          <w:color w:val="auto"/>
          <w:sz w:val="26"/>
          <w:szCs w:val="26"/>
          <w:lang w:val="ru-RU" w:eastAsia="ar-SA"/>
        </w:rPr>
        <w:t>количество, объем по стоимости) дополнительных</w:t>
      </w:r>
      <w:proofErr w:type="gramEnd"/>
      <w:r w:rsidRPr="002F771F">
        <w:rPr>
          <w:rFonts w:cs="Times New Roman"/>
          <w:color w:val="auto"/>
          <w:sz w:val="26"/>
          <w:szCs w:val="26"/>
          <w:lang w:val="ru-RU" w:eastAsia="ar-SA"/>
        </w:rPr>
        <w:t xml:space="preserve"> работ и услуг не влечет изменение цены договора управления многоквартирным домом, </w:t>
      </w:r>
      <w:proofErr w:type="gramStart"/>
      <w:r w:rsidRPr="002F771F">
        <w:rPr>
          <w:rFonts w:cs="Times New Roman"/>
          <w:color w:val="auto"/>
          <w:sz w:val="26"/>
          <w:szCs w:val="26"/>
          <w:lang w:val="ru-RU" w:eastAsia="ar-SA"/>
        </w:rPr>
        <w:t>которая</w:t>
      </w:r>
      <w:proofErr w:type="gramEnd"/>
      <w:r w:rsidRPr="002F771F">
        <w:rPr>
          <w:rFonts w:cs="Times New Roman"/>
          <w:color w:val="auto"/>
          <w:sz w:val="26"/>
          <w:szCs w:val="26"/>
          <w:lang w:val="ru-RU" w:eastAsia="ar-SA"/>
        </w:rPr>
        <w:t xml:space="preserve"> остается в установленном в извещении размере.</w:t>
      </w:r>
    </w:p>
    <w:p w:rsidR="00E02D88" w:rsidRDefault="00E02D88" w:rsidP="00E02D88">
      <w:pPr>
        <w:ind w:firstLine="680"/>
        <w:jc w:val="both"/>
        <w:rPr>
          <w:rFonts w:cs="Times New Roman"/>
          <w:color w:val="auto"/>
          <w:sz w:val="26"/>
          <w:szCs w:val="26"/>
          <w:lang w:val="ru-RU" w:eastAsia="ar-SA"/>
        </w:rPr>
      </w:pPr>
      <w:r w:rsidRPr="00E02D88">
        <w:rPr>
          <w:rFonts w:cs="Times New Roman"/>
          <w:color w:val="auto"/>
          <w:sz w:val="26"/>
          <w:szCs w:val="26"/>
          <w:lang w:val="ru-RU" w:eastAsia="ar-SA"/>
        </w:rPr>
        <w:t>Установленная в конкурсной документации в соответствии с подпунктом 5 пункта 41 Правил стоимость дополнительных работ и услуг по содержанию и ремонту не является максимальной и может изменяться в сторону увеличения в зависимости от предложений участников конкурса с учетом их экономических возможностей.</w:t>
      </w:r>
    </w:p>
    <w:p w:rsidR="00E02D88" w:rsidRDefault="00E02D88" w:rsidP="00E02D88">
      <w:pPr>
        <w:ind w:firstLine="680"/>
        <w:jc w:val="both"/>
        <w:rPr>
          <w:rFonts w:cs="Times New Roman"/>
          <w:color w:val="auto"/>
          <w:sz w:val="26"/>
          <w:szCs w:val="26"/>
          <w:lang w:val="ru-RU" w:eastAsia="ar-SA"/>
        </w:rPr>
      </w:pPr>
      <w:proofErr w:type="gramStart"/>
      <w:r w:rsidRPr="00E02D88">
        <w:rPr>
          <w:rFonts w:cs="Times New Roman"/>
          <w:color w:val="auto"/>
          <w:sz w:val="26"/>
          <w:szCs w:val="26"/>
          <w:lang w:val="ru-RU" w:eastAsia="ar-SA"/>
        </w:rPr>
        <w:t>Критерием отбора управляющей организации является наибольшая из предложенных участниками конкурса стоимость дополнительных работ и услуг по содержанию и ремонту многоквартирного дома, определенных организатором конкурса в конкурсной документации, при возможности повышения предложенной стоимости дополнительных работ и услуг над расчетной стоимостью дополнительных работ и услуг, указанной организатором конкурс в конкурсной документации.</w:t>
      </w:r>
      <w:proofErr w:type="gramEnd"/>
    </w:p>
    <w:p w:rsidR="00E02D88" w:rsidRDefault="00E02D88" w:rsidP="00E02D88">
      <w:pPr>
        <w:ind w:firstLine="680"/>
        <w:jc w:val="both"/>
        <w:rPr>
          <w:rFonts w:cs="Times New Roman"/>
          <w:color w:val="auto"/>
          <w:sz w:val="26"/>
          <w:szCs w:val="26"/>
          <w:lang w:val="ru-RU" w:eastAsia="ar-SA"/>
        </w:rPr>
      </w:pPr>
      <w:r w:rsidRPr="00E02D88">
        <w:rPr>
          <w:rFonts w:cs="Times New Roman"/>
          <w:color w:val="auto"/>
          <w:sz w:val="26"/>
          <w:szCs w:val="26"/>
          <w:lang w:val="ru-RU" w:eastAsia="ar-SA"/>
        </w:rPr>
        <w:t xml:space="preserve">Это позволяет определить участника конкурса, который делает предложение о наибольшей стоимости дополнительных работ и услуг при неизменной цене договора управления многоквартирным домом в размере платы за содержание и ремонт общего </w:t>
      </w:r>
      <w:r w:rsidRPr="00E02D88">
        <w:rPr>
          <w:rFonts w:cs="Times New Roman"/>
          <w:color w:val="auto"/>
          <w:sz w:val="26"/>
          <w:szCs w:val="26"/>
          <w:lang w:val="ru-RU" w:eastAsia="ar-SA"/>
        </w:rPr>
        <w:lastRenderedPageBreak/>
        <w:t>имущества собственников помещений в многоквартирном доме, указанной в извещении о проведении конкурса.</w:t>
      </w:r>
    </w:p>
    <w:p w:rsidR="00E02D88" w:rsidRPr="00E02D88" w:rsidRDefault="00E02D88" w:rsidP="00E02D88">
      <w:pPr>
        <w:ind w:firstLine="680"/>
        <w:jc w:val="both"/>
        <w:rPr>
          <w:rFonts w:cs="Times New Roman"/>
          <w:color w:val="auto"/>
          <w:sz w:val="26"/>
          <w:szCs w:val="26"/>
          <w:lang w:val="ru-RU" w:eastAsia="ar-SA"/>
        </w:rPr>
      </w:pPr>
      <w:r w:rsidRPr="00E02D88">
        <w:rPr>
          <w:rFonts w:cs="Times New Roman"/>
          <w:color w:val="auto"/>
          <w:sz w:val="26"/>
          <w:szCs w:val="26"/>
          <w:lang w:val="ru-RU" w:eastAsia="ar-SA"/>
        </w:rPr>
        <w:t xml:space="preserve">Согласно подпункту 3 части 1 статьи 17 Закона о защите конкуренции при проведении торгов запрещаются действия, которые приводят или могут привести </w:t>
      </w:r>
      <w:proofErr w:type="gramStart"/>
      <w:r w:rsidRPr="00E02D88">
        <w:rPr>
          <w:rFonts w:cs="Times New Roman"/>
          <w:color w:val="auto"/>
          <w:sz w:val="26"/>
          <w:szCs w:val="26"/>
          <w:lang w:val="ru-RU" w:eastAsia="ar-SA"/>
        </w:rPr>
        <w:t>в</w:t>
      </w:r>
      <w:proofErr w:type="gramEnd"/>
      <w:r w:rsidRPr="00E02D88">
        <w:rPr>
          <w:rFonts w:cs="Times New Roman"/>
          <w:color w:val="auto"/>
          <w:sz w:val="26"/>
          <w:szCs w:val="26"/>
          <w:lang w:val="ru-RU" w:eastAsia="ar-SA"/>
        </w:rPr>
        <w:t xml:space="preserve"> </w:t>
      </w:r>
      <w:proofErr w:type="gramStart"/>
      <w:r w:rsidRPr="00E02D88">
        <w:rPr>
          <w:rFonts w:cs="Times New Roman"/>
          <w:color w:val="auto"/>
          <w:sz w:val="26"/>
          <w:szCs w:val="26"/>
          <w:lang w:val="ru-RU" w:eastAsia="ar-SA"/>
        </w:rPr>
        <w:t>недопущению</w:t>
      </w:r>
      <w:proofErr w:type="gramEnd"/>
      <w:r w:rsidRPr="00E02D88">
        <w:rPr>
          <w:rFonts w:cs="Times New Roman"/>
          <w:color w:val="auto"/>
          <w:sz w:val="26"/>
          <w:szCs w:val="26"/>
          <w:lang w:val="ru-RU" w:eastAsia="ar-SA"/>
        </w:rPr>
        <w:t>, ограничению или устранению конкуренции, в том числе нарушение порядка определения победителя торгов.</w:t>
      </w:r>
    </w:p>
    <w:p w:rsidR="00E02D88" w:rsidRDefault="00E02D88" w:rsidP="00E02D88">
      <w:pPr>
        <w:ind w:firstLine="680"/>
        <w:jc w:val="both"/>
        <w:rPr>
          <w:rFonts w:cs="Times New Roman"/>
          <w:color w:val="auto"/>
          <w:sz w:val="26"/>
          <w:szCs w:val="26"/>
          <w:lang w:val="ru-RU" w:eastAsia="ar-SA"/>
        </w:rPr>
      </w:pPr>
      <w:proofErr w:type="gramStart"/>
      <w:r w:rsidRPr="00E02D88">
        <w:rPr>
          <w:rFonts w:cs="Times New Roman"/>
          <w:color w:val="auto"/>
          <w:sz w:val="26"/>
          <w:szCs w:val="26"/>
          <w:lang w:val="ru-RU" w:eastAsia="ar-SA"/>
        </w:rPr>
        <w:t xml:space="preserve">Действия конкурсной комиссии по необеспечению равных условий  участия в Конкурсе путем </w:t>
      </w:r>
      <w:proofErr w:type="spellStart"/>
      <w:r w:rsidRPr="00E02D88">
        <w:rPr>
          <w:rFonts w:cs="Times New Roman"/>
          <w:color w:val="auto"/>
          <w:sz w:val="26"/>
          <w:szCs w:val="26"/>
          <w:lang w:val="ru-RU" w:eastAsia="ar-SA"/>
        </w:rPr>
        <w:t>непредоставления</w:t>
      </w:r>
      <w:proofErr w:type="spellEnd"/>
      <w:r w:rsidRPr="00E02D88">
        <w:rPr>
          <w:rFonts w:cs="Times New Roman"/>
          <w:color w:val="auto"/>
          <w:sz w:val="26"/>
          <w:szCs w:val="26"/>
          <w:lang w:val="ru-RU" w:eastAsia="ar-SA"/>
        </w:rPr>
        <w:t xml:space="preserve"> возможности иным участникам Конкурса, помимо участника, подавшего первым заявку на участие в Конкурсе, представить свои предложения с большей стоимостью дополнительных работ и услуг, чем у участника подавшего первым заявку,  создали преимущественные условия участия в Конкурсе отдельному хозяйствующему субъекту, что приводит или может привести к недопущению, ограничению или устранению</w:t>
      </w:r>
      <w:proofErr w:type="gramEnd"/>
      <w:r w:rsidRPr="00E02D88">
        <w:rPr>
          <w:rFonts w:cs="Times New Roman"/>
          <w:color w:val="auto"/>
          <w:sz w:val="26"/>
          <w:szCs w:val="26"/>
          <w:lang w:val="ru-RU" w:eastAsia="ar-SA"/>
        </w:rPr>
        <w:t xml:space="preserve"> конкуренции и противоречит подпункту 3 части 1 статьи 17 Закона о защите конкуренции.</w:t>
      </w:r>
    </w:p>
    <w:p w:rsidR="002F6392" w:rsidRPr="002F6392" w:rsidRDefault="00E02D88" w:rsidP="002F6392">
      <w:pPr>
        <w:ind w:firstLine="680"/>
        <w:jc w:val="both"/>
        <w:rPr>
          <w:rFonts w:cs="Times New Roman"/>
          <w:color w:val="auto"/>
          <w:sz w:val="26"/>
          <w:szCs w:val="26"/>
          <w:lang w:val="ru-RU" w:eastAsia="ar-SA"/>
        </w:rPr>
      </w:pPr>
      <w:r>
        <w:rPr>
          <w:rFonts w:cs="Times New Roman"/>
          <w:color w:val="auto"/>
          <w:sz w:val="26"/>
          <w:szCs w:val="26"/>
          <w:lang w:val="ru-RU" w:eastAsia="ar-SA"/>
        </w:rPr>
        <w:t xml:space="preserve">2. </w:t>
      </w:r>
      <w:r w:rsidR="002F6392" w:rsidRPr="002F6392">
        <w:rPr>
          <w:rFonts w:cs="Times New Roman"/>
          <w:color w:val="auto"/>
          <w:sz w:val="26"/>
          <w:szCs w:val="26"/>
          <w:lang w:val="ru-RU" w:eastAsia="ar-SA"/>
        </w:rPr>
        <w:t xml:space="preserve">Согласно пункту 75 </w:t>
      </w:r>
      <w:proofErr w:type="gramStart"/>
      <w:r w:rsidR="002F6392" w:rsidRPr="002F6392">
        <w:rPr>
          <w:rFonts w:cs="Times New Roman"/>
          <w:color w:val="auto"/>
          <w:sz w:val="26"/>
          <w:szCs w:val="26"/>
          <w:lang w:val="ru-RU" w:eastAsia="ar-SA"/>
        </w:rPr>
        <w:t>Правил</w:t>
      </w:r>
      <w:proofErr w:type="gramEnd"/>
      <w:r w:rsidR="002F6392" w:rsidRPr="002F6392">
        <w:rPr>
          <w:rFonts w:cs="Times New Roman"/>
          <w:color w:val="auto"/>
          <w:sz w:val="26"/>
          <w:szCs w:val="26"/>
          <w:lang w:val="ru-RU" w:eastAsia="ar-SA"/>
        </w:rPr>
        <w:t xml:space="preserve">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2F6392" w:rsidRPr="002F6392" w:rsidRDefault="002F6392" w:rsidP="002F6392">
      <w:pPr>
        <w:ind w:firstLine="680"/>
        <w:jc w:val="both"/>
        <w:rPr>
          <w:rFonts w:cs="Times New Roman"/>
          <w:color w:val="auto"/>
          <w:sz w:val="26"/>
          <w:szCs w:val="26"/>
          <w:lang w:val="ru-RU" w:eastAsia="ar-SA"/>
        </w:rPr>
      </w:pPr>
      <w:proofErr w:type="gramStart"/>
      <w:r w:rsidRPr="002F6392">
        <w:rPr>
          <w:rFonts w:cs="Times New Roman"/>
          <w:color w:val="auto"/>
          <w:sz w:val="26"/>
          <w:szCs w:val="26"/>
          <w:lang w:val="ru-RU" w:eastAsia="ar-SA"/>
        </w:rPr>
        <w:t xml:space="preserve">В соответствии с пунктом 76 Правил участник конкурса, сделавший последнее предложение о наибольшей стоимости дополнительных работ и услуг,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w:t>
      </w:r>
      <w:proofErr w:type="gramEnd"/>
    </w:p>
    <w:p w:rsidR="002F6392" w:rsidRPr="002F6392" w:rsidRDefault="002F6392" w:rsidP="002F6392">
      <w:pPr>
        <w:ind w:firstLine="680"/>
        <w:jc w:val="both"/>
        <w:rPr>
          <w:rFonts w:cs="Times New Roman"/>
          <w:color w:val="auto"/>
          <w:sz w:val="26"/>
          <w:szCs w:val="26"/>
          <w:lang w:val="ru-RU" w:eastAsia="ar-SA"/>
        </w:rPr>
      </w:pPr>
      <w:r w:rsidRPr="002F6392">
        <w:rPr>
          <w:rFonts w:cs="Times New Roman"/>
          <w:color w:val="auto"/>
          <w:sz w:val="26"/>
          <w:szCs w:val="26"/>
          <w:lang w:val="ru-RU" w:eastAsia="ar-SA"/>
        </w:rPr>
        <w:t>В случае</w:t>
      </w:r>
      <w:proofErr w:type="gramStart"/>
      <w:r w:rsidRPr="002F6392">
        <w:rPr>
          <w:rFonts w:cs="Times New Roman"/>
          <w:color w:val="auto"/>
          <w:sz w:val="26"/>
          <w:szCs w:val="26"/>
          <w:lang w:val="ru-RU" w:eastAsia="ar-SA"/>
        </w:rPr>
        <w:t>,</w:t>
      </w:r>
      <w:proofErr w:type="gramEnd"/>
      <w:r w:rsidRPr="002F6392">
        <w:rPr>
          <w:rFonts w:cs="Times New Roman"/>
          <w:color w:val="auto"/>
          <w:sz w:val="26"/>
          <w:szCs w:val="26"/>
          <w:lang w:val="ru-RU" w:eastAsia="ar-SA"/>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2F6392" w:rsidRPr="002F6392" w:rsidRDefault="002F6392" w:rsidP="002F6392">
      <w:pPr>
        <w:ind w:firstLine="680"/>
        <w:jc w:val="both"/>
        <w:rPr>
          <w:rFonts w:cs="Times New Roman"/>
          <w:color w:val="auto"/>
          <w:sz w:val="26"/>
          <w:szCs w:val="26"/>
          <w:lang w:val="ru-RU" w:eastAsia="ar-SA"/>
        </w:rPr>
      </w:pPr>
      <w:r w:rsidRPr="002F6392">
        <w:rPr>
          <w:rFonts w:cs="Times New Roman"/>
          <w:color w:val="auto"/>
          <w:sz w:val="26"/>
          <w:szCs w:val="26"/>
          <w:lang w:val="ru-RU" w:eastAsia="ar-SA"/>
        </w:rPr>
        <w:t>Таким образом, победитель конкурс</w:t>
      </w:r>
      <w:r w:rsidR="00284B76">
        <w:rPr>
          <w:rFonts w:cs="Times New Roman"/>
          <w:color w:val="auto"/>
          <w:sz w:val="26"/>
          <w:szCs w:val="26"/>
          <w:lang w:val="ru-RU" w:eastAsia="ar-SA"/>
        </w:rPr>
        <w:t>а определяется с учетом следующего</w:t>
      </w:r>
      <w:r w:rsidRPr="002F6392">
        <w:rPr>
          <w:rFonts w:cs="Times New Roman"/>
          <w:color w:val="auto"/>
          <w:sz w:val="26"/>
          <w:szCs w:val="26"/>
          <w:lang w:val="ru-RU" w:eastAsia="ar-SA"/>
        </w:rPr>
        <w:t>:</w:t>
      </w:r>
    </w:p>
    <w:p w:rsidR="002F6392" w:rsidRPr="002F6392" w:rsidRDefault="002F6392" w:rsidP="002F6392">
      <w:pPr>
        <w:ind w:firstLine="680"/>
        <w:jc w:val="both"/>
        <w:rPr>
          <w:rFonts w:cs="Times New Roman"/>
          <w:color w:val="auto"/>
          <w:sz w:val="26"/>
          <w:szCs w:val="26"/>
          <w:lang w:val="ru-RU" w:eastAsia="ar-SA"/>
        </w:rPr>
      </w:pPr>
      <w:r w:rsidRPr="002F6392">
        <w:rPr>
          <w:rFonts w:cs="Times New Roman"/>
          <w:color w:val="auto"/>
          <w:sz w:val="26"/>
          <w:szCs w:val="26"/>
          <w:lang w:val="ru-RU" w:eastAsia="ar-SA"/>
        </w:rPr>
        <w:t>1) стоимость дополнительных работ и услуг по содержанию и ремонту общего имущества собственников помещений в многоквартирном доме;</w:t>
      </w:r>
    </w:p>
    <w:p w:rsidR="002F771F" w:rsidRPr="00232073" w:rsidRDefault="002F6392" w:rsidP="00232073">
      <w:pPr>
        <w:ind w:firstLine="680"/>
        <w:jc w:val="both"/>
        <w:rPr>
          <w:rFonts w:cs="Times New Roman"/>
          <w:color w:val="auto"/>
          <w:sz w:val="26"/>
          <w:szCs w:val="26"/>
          <w:lang w:val="ru-RU" w:eastAsia="ar-SA"/>
        </w:rPr>
      </w:pPr>
      <w:r w:rsidRPr="002F6392">
        <w:rPr>
          <w:rFonts w:cs="Times New Roman"/>
          <w:color w:val="auto"/>
          <w:sz w:val="26"/>
          <w:szCs w:val="26"/>
          <w:lang w:val="ru-RU" w:eastAsia="ar-SA"/>
        </w:rPr>
        <w:t>2) перечень дополнительных работ и услуг по содержанию и ремонту общего имущества собственников помещений в многоквартирном доме.</w:t>
      </w:r>
    </w:p>
    <w:p w:rsidR="002F6392" w:rsidRDefault="00232073" w:rsidP="00232073">
      <w:pPr>
        <w:ind w:firstLine="680"/>
        <w:jc w:val="both"/>
        <w:rPr>
          <w:rFonts w:cs="Times New Roman"/>
          <w:color w:val="auto"/>
          <w:sz w:val="26"/>
          <w:szCs w:val="26"/>
          <w:lang w:val="ru-RU" w:eastAsia="ar-SA"/>
        </w:rPr>
      </w:pPr>
      <w:r w:rsidRPr="00232073">
        <w:rPr>
          <w:rFonts w:cs="Times New Roman"/>
          <w:color w:val="auto"/>
          <w:sz w:val="26"/>
          <w:szCs w:val="26"/>
          <w:lang w:val="ru-RU" w:eastAsia="ar-SA"/>
        </w:rPr>
        <w:t>В соответствии с протоколом № 23 конкурса по отбору организации для управления многоквартирным домом от 23 ноября 2012 года, аудиозаписью конкурса по лоту № 13 победителем признан участник, первым подавший заявку на участие в конкурсе, с установленной в конкурсной документации стоимостью дополнительных работ и услуг в размере 2 рубля 72 копейки. Предложения по перечню дополнительных работ и услуг конкурсной комиссией не рассматривались.</w:t>
      </w:r>
    </w:p>
    <w:p w:rsidR="00284B76" w:rsidRDefault="00284B76" w:rsidP="00232073">
      <w:pPr>
        <w:ind w:firstLine="680"/>
        <w:jc w:val="both"/>
        <w:rPr>
          <w:rFonts w:cs="Times New Roman"/>
          <w:color w:val="auto"/>
          <w:sz w:val="26"/>
          <w:szCs w:val="26"/>
          <w:lang w:val="ru-RU" w:eastAsia="ar-SA"/>
        </w:rPr>
      </w:pPr>
      <w:r>
        <w:rPr>
          <w:rFonts w:cs="Times New Roman"/>
          <w:color w:val="auto"/>
          <w:sz w:val="26"/>
          <w:szCs w:val="26"/>
          <w:lang w:val="ru-RU" w:eastAsia="ar-SA"/>
        </w:rPr>
        <w:t>Поскольку конкурсная комиссия создана Управлением, ответственность за ее действия несет организатор торгов – Управление ЖКХ.</w:t>
      </w:r>
    </w:p>
    <w:p w:rsidR="00AD45AB" w:rsidRDefault="002F6392" w:rsidP="00AD45AB">
      <w:pPr>
        <w:ind w:firstLine="680"/>
        <w:jc w:val="both"/>
        <w:rPr>
          <w:rFonts w:cs="Times New Roman"/>
          <w:color w:val="auto"/>
          <w:sz w:val="26"/>
          <w:szCs w:val="26"/>
          <w:lang w:val="ru-RU" w:eastAsia="ar-SA"/>
        </w:rPr>
      </w:pPr>
      <w:r w:rsidRPr="002F6392">
        <w:rPr>
          <w:rFonts w:cs="Times New Roman"/>
          <w:color w:val="auto"/>
          <w:sz w:val="26"/>
          <w:szCs w:val="26"/>
          <w:lang w:val="ru-RU" w:eastAsia="ar-SA"/>
        </w:rPr>
        <w:t>Так</w:t>
      </w:r>
      <w:r w:rsidR="00284B76">
        <w:rPr>
          <w:rFonts w:cs="Times New Roman"/>
          <w:color w:val="auto"/>
          <w:sz w:val="26"/>
          <w:szCs w:val="26"/>
          <w:lang w:val="ru-RU" w:eastAsia="ar-SA"/>
        </w:rPr>
        <w:t>им образом, Управлением ЖКХ</w:t>
      </w:r>
      <w:r w:rsidRPr="002F6392">
        <w:rPr>
          <w:rFonts w:cs="Times New Roman"/>
          <w:color w:val="auto"/>
          <w:sz w:val="26"/>
          <w:szCs w:val="26"/>
          <w:lang w:val="ru-RU" w:eastAsia="ar-SA"/>
        </w:rPr>
        <w:t xml:space="preserve"> допущены </w:t>
      </w:r>
      <w:proofErr w:type="gramStart"/>
      <w:r w:rsidRPr="002F6392">
        <w:rPr>
          <w:rFonts w:cs="Times New Roman"/>
          <w:color w:val="auto"/>
          <w:sz w:val="26"/>
          <w:szCs w:val="26"/>
          <w:lang w:val="ru-RU" w:eastAsia="ar-SA"/>
        </w:rPr>
        <w:t>нарушения</w:t>
      </w:r>
      <w:proofErr w:type="gramEnd"/>
      <w:r w:rsidRPr="002F6392">
        <w:rPr>
          <w:rFonts w:cs="Times New Roman"/>
          <w:color w:val="auto"/>
          <w:sz w:val="26"/>
          <w:szCs w:val="26"/>
          <w:lang w:val="ru-RU" w:eastAsia="ar-SA"/>
        </w:rPr>
        <w:t xml:space="preserve"> установленного Правилами порядка проведения открытого конкурса по лоту № </w:t>
      </w:r>
      <w:r w:rsidR="0028188D">
        <w:rPr>
          <w:rFonts w:cs="Times New Roman"/>
          <w:color w:val="auto"/>
          <w:sz w:val="26"/>
          <w:szCs w:val="26"/>
          <w:lang w:val="ru-RU" w:eastAsia="ar-SA"/>
        </w:rPr>
        <w:t>13</w:t>
      </w:r>
      <w:r w:rsidRPr="002F6392">
        <w:rPr>
          <w:rFonts w:cs="Times New Roman"/>
          <w:color w:val="auto"/>
          <w:sz w:val="26"/>
          <w:szCs w:val="26"/>
          <w:lang w:val="ru-RU" w:eastAsia="ar-SA"/>
        </w:rPr>
        <w:t>, выразившиеся в признании победителем конкурса участника, первым подавшим заявку на участие в конкурсе с установленной в конкурсной документации стоимостью дополнительных работ и услуг, при условии подачи</w:t>
      </w:r>
      <w:r w:rsidR="00AD45AB">
        <w:rPr>
          <w:rFonts w:cs="Times New Roman"/>
          <w:color w:val="auto"/>
          <w:sz w:val="26"/>
          <w:szCs w:val="26"/>
          <w:lang w:val="ru-RU" w:eastAsia="ar-SA"/>
        </w:rPr>
        <w:t xml:space="preserve"> другими</w:t>
      </w:r>
      <w:r w:rsidRPr="002F6392">
        <w:rPr>
          <w:rFonts w:cs="Times New Roman"/>
          <w:color w:val="auto"/>
          <w:sz w:val="26"/>
          <w:szCs w:val="26"/>
          <w:lang w:val="ru-RU" w:eastAsia="ar-SA"/>
        </w:rPr>
        <w:t xml:space="preserve"> участника</w:t>
      </w:r>
      <w:r w:rsidR="00AD45AB">
        <w:rPr>
          <w:rFonts w:cs="Times New Roman"/>
          <w:color w:val="auto"/>
          <w:sz w:val="26"/>
          <w:szCs w:val="26"/>
          <w:lang w:val="ru-RU" w:eastAsia="ar-SA"/>
        </w:rPr>
        <w:t>ми конкурса</w:t>
      </w:r>
      <w:r w:rsidRPr="002F6392">
        <w:rPr>
          <w:rFonts w:cs="Times New Roman"/>
          <w:color w:val="auto"/>
          <w:sz w:val="26"/>
          <w:szCs w:val="26"/>
          <w:lang w:val="ru-RU" w:eastAsia="ar-SA"/>
        </w:rPr>
        <w:t xml:space="preserve"> предложений о </w:t>
      </w:r>
      <w:r w:rsidRPr="002F6392">
        <w:rPr>
          <w:rFonts w:cs="Times New Roman"/>
          <w:color w:val="auto"/>
          <w:sz w:val="26"/>
          <w:szCs w:val="26"/>
          <w:lang w:val="ru-RU" w:eastAsia="ar-SA"/>
        </w:rPr>
        <w:lastRenderedPageBreak/>
        <w:t>наибольшей стоимости дополнительных работ и услуг, превышающих стоимость дополнительных работ и услуг, установленную организатором конкурса в конкурсной документации, что является нарушением пункта 77 Правил.</w:t>
      </w:r>
    </w:p>
    <w:p w:rsidR="00AD45AB" w:rsidRDefault="00AD45AB" w:rsidP="00AD45AB">
      <w:pPr>
        <w:ind w:firstLine="680"/>
        <w:jc w:val="both"/>
        <w:rPr>
          <w:rFonts w:cs="Times New Roman"/>
          <w:color w:val="auto"/>
          <w:sz w:val="26"/>
          <w:szCs w:val="26"/>
          <w:lang w:val="ru-RU" w:eastAsia="ar-SA"/>
        </w:rPr>
      </w:pPr>
      <w:r>
        <w:rPr>
          <w:rFonts w:cs="Times New Roman"/>
          <w:color w:val="auto"/>
          <w:sz w:val="26"/>
          <w:szCs w:val="26"/>
          <w:lang w:val="ru-RU" w:eastAsia="ar-SA"/>
        </w:rPr>
        <w:t>Кроме того, с</w:t>
      </w:r>
      <w:r w:rsidRPr="00232073">
        <w:rPr>
          <w:rFonts w:cs="Times New Roman"/>
          <w:color w:val="auto"/>
          <w:sz w:val="26"/>
          <w:szCs w:val="26"/>
          <w:lang w:val="ru-RU" w:eastAsia="ar-SA"/>
        </w:rPr>
        <w:t xml:space="preserve">огласно аудиозаписи проведения Конкурса по лоту № 13 в нарушение пункта 76 </w:t>
      </w:r>
      <w:proofErr w:type="gramStart"/>
      <w:r w:rsidRPr="00232073">
        <w:rPr>
          <w:rFonts w:cs="Times New Roman"/>
          <w:color w:val="auto"/>
          <w:sz w:val="26"/>
          <w:szCs w:val="26"/>
          <w:lang w:val="ru-RU" w:eastAsia="ar-SA"/>
        </w:rPr>
        <w:t>Правил</w:t>
      </w:r>
      <w:proofErr w:type="gramEnd"/>
      <w:r w:rsidRPr="00232073">
        <w:rPr>
          <w:rFonts w:cs="Times New Roman"/>
          <w:color w:val="auto"/>
          <w:sz w:val="26"/>
          <w:szCs w:val="26"/>
          <w:lang w:val="ru-RU" w:eastAsia="ar-SA"/>
        </w:rPr>
        <w:t xml:space="preserve"> конкурсная комиссия троекратно не объявляла последнего предложения ООО «Ремонт и обслуживание» о наибольшей стоимости дополнительных работ и услуг.</w:t>
      </w:r>
    </w:p>
    <w:p w:rsidR="00AD45AB" w:rsidRDefault="00AD45AB" w:rsidP="00AD45AB">
      <w:pPr>
        <w:ind w:firstLine="680"/>
        <w:jc w:val="both"/>
        <w:rPr>
          <w:rFonts w:cs="Times New Roman"/>
          <w:color w:val="auto"/>
          <w:sz w:val="26"/>
          <w:szCs w:val="26"/>
          <w:lang w:val="ru-RU" w:eastAsia="ar-SA"/>
        </w:rPr>
      </w:pPr>
      <w:r w:rsidRPr="00AD45AB">
        <w:rPr>
          <w:rFonts w:cs="Times New Roman"/>
          <w:color w:val="auto"/>
          <w:sz w:val="26"/>
          <w:szCs w:val="26"/>
          <w:lang w:val="ru-RU" w:eastAsia="ar-SA"/>
        </w:rPr>
        <w:t>Довод пр</w:t>
      </w:r>
      <w:r w:rsidR="00D562FA">
        <w:rPr>
          <w:rFonts w:cs="Times New Roman"/>
          <w:color w:val="auto"/>
          <w:sz w:val="26"/>
          <w:szCs w:val="26"/>
          <w:lang w:val="ru-RU" w:eastAsia="ar-SA"/>
        </w:rPr>
        <w:t xml:space="preserve">едставителя Управления ЖКХ о не </w:t>
      </w:r>
      <w:r w:rsidRPr="00AD45AB">
        <w:rPr>
          <w:rFonts w:cs="Times New Roman"/>
          <w:color w:val="auto"/>
          <w:sz w:val="26"/>
          <w:szCs w:val="26"/>
          <w:lang w:val="ru-RU" w:eastAsia="ar-SA"/>
        </w:rPr>
        <w:t xml:space="preserve">объявлении троекратно предложения ООО «Ремонт и обслуживание» ввиду предложения </w:t>
      </w:r>
      <w:r w:rsidR="00D562FA" w:rsidRPr="00D562FA">
        <w:rPr>
          <w:rFonts w:cs="Times New Roman"/>
          <w:color w:val="auto"/>
          <w:sz w:val="26"/>
          <w:szCs w:val="26"/>
          <w:lang w:val="ru-RU" w:eastAsia="ar-SA"/>
        </w:rPr>
        <w:t>ООО «Коммунальный сервис-9»</w:t>
      </w:r>
      <w:r w:rsidRPr="00AD45AB">
        <w:rPr>
          <w:rFonts w:cs="Times New Roman"/>
          <w:color w:val="auto"/>
          <w:sz w:val="26"/>
          <w:szCs w:val="26"/>
          <w:lang w:val="ru-RU" w:eastAsia="ar-SA"/>
        </w:rPr>
        <w:t>, как участником подавшим заявку первым, наибольшего предложения по стоимости дополнительных работ и услуг несостоятелен, основан на неверном толковании положений Правил.</w:t>
      </w:r>
    </w:p>
    <w:p w:rsidR="00AD45AB" w:rsidRPr="00AD45AB" w:rsidRDefault="00AD45AB" w:rsidP="00AD45AB">
      <w:pPr>
        <w:ind w:firstLine="680"/>
        <w:jc w:val="both"/>
        <w:rPr>
          <w:rFonts w:cs="Times New Roman"/>
          <w:color w:val="auto"/>
          <w:sz w:val="26"/>
          <w:szCs w:val="26"/>
          <w:lang w:val="ru-RU" w:eastAsia="ar-SA"/>
        </w:rPr>
      </w:pPr>
      <w:r w:rsidRPr="00AD45AB">
        <w:rPr>
          <w:rFonts w:cs="Times New Roman"/>
          <w:color w:val="auto"/>
          <w:sz w:val="26"/>
          <w:szCs w:val="26"/>
          <w:lang w:val="ru-RU" w:eastAsia="ar-SA"/>
        </w:rPr>
        <w:t xml:space="preserve">Согласно подпункту 3 части 1 статьи 17 Закона о защите конкуренции при проведении торгов запрещаются действия, которые приводят или могут привести </w:t>
      </w:r>
      <w:proofErr w:type="gramStart"/>
      <w:r w:rsidRPr="00AD45AB">
        <w:rPr>
          <w:rFonts w:cs="Times New Roman"/>
          <w:color w:val="auto"/>
          <w:sz w:val="26"/>
          <w:szCs w:val="26"/>
          <w:lang w:val="ru-RU" w:eastAsia="ar-SA"/>
        </w:rPr>
        <w:t>в</w:t>
      </w:r>
      <w:proofErr w:type="gramEnd"/>
      <w:r w:rsidRPr="00AD45AB">
        <w:rPr>
          <w:rFonts w:cs="Times New Roman"/>
          <w:color w:val="auto"/>
          <w:sz w:val="26"/>
          <w:szCs w:val="26"/>
          <w:lang w:val="ru-RU" w:eastAsia="ar-SA"/>
        </w:rPr>
        <w:t xml:space="preserve"> </w:t>
      </w:r>
      <w:proofErr w:type="gramStart"/>
      <w:r w:rsidRPr="00AD45AB">
        <w:rPr>
          <w:rFonts w:cs="Times New Roman"/>
          <w:color w:val="auto"/>
          <w:sz w:val="26"/>
          <w:szCs w:val="26"/>
          <w:lang w:val="ru-RU" w:eastAsia="ar-SA"/>
        </w:rPr>
        <w:t>недопущению</w:t>
      </w:r>
      <w:proofErr w:type="gramEnd"/>
      <w:r w:rsidRPr="00AD45AB">
        <w:rPr>
          <w:rFonts w:cs="Times New Roman"/>
          <w:color w:val="auto"/>
          <w:sz w:val="26"/>
          <w:szCs w:val="26"/>
          <w:lang w:val="ru-RU" w:eastAsia="ar-SA"/>
        </w:rPr>
        <w:t>, ограничению или устранению конкуренции, в том числе нарушение порядка определения победителя или победителей торгов.</w:t>
      </w:r>
    </w:p>
    <w:p w:rsidR="00C56691" w:rsidRDefault="00284B76" w:rsidP="0096393F">
      <w:pPr>
        <w:ind w:firstLine="680"/>
        <w:jc w:val="both"/>
        <w:rPr>
          <w:rFonts w:cs="Times New Roman"/>
          <w:color w:val="auto"/>
          <w:sz w:val="26"/>
          <w:szCs w:val="26"/>
          <w:lang w:val="ru-RU" w:eastAsia="ar-SA"/>
        </w:rPr>
      </w:pPr>
      <w:proofErr w:type="gramStart"/>
      <w:r>
        <w:rPr>
          <w:rFonts w:cs="Times New Roman"/>
          <w:color w:val="auto"/>
          <w:sz w:val="26"/>
          <w:szCs w:val="26"/>
          <w:lang w:val="ru-RU" w:eastAsia="ar-SA"/>
        </w:rPr>
        <w:t>Действия Управления ЖКХ</w:t>
      </w:r>
      <w:r w:rsidR="00AD45AB" w:rsidRPr="00AD45AB">
        <w:rPr>
          <w:rFonts w:cs="Times New Roman"/>
          <w:color w:val="auto"/>
          <w:sz w:val="26"/>
          <w:szCs w:val="26"/>
          <w:lang w:val="ru-RU" w:eastAsia="ar-SA"/>
        </w:rPr>
        <w:t xml:space="preserve"> по несоблюдению Правил в части </w:t>
      </w:r>
      <w:proofErr w:type="spellStart"/>
      <w:r w:rsidR="00AD45AB" w:rsidRPr="00AD45AB">
        <w:rPr>
          <w:rFonts w:cs="Times New Roman"/>
          <w:color w:val="auto"/>
          <w:sz w:val="26"/>
          <w:szCs w:val="26"/>
          <w:lang w:val="ru-RU" w:eastAsia="ar-SA"/>
        </w:rPr>
        <w:t>непредоставления</w:t>
      </w:r>
      <w:proofErr w:type="spellEnd"/>
      <w:r w:rsidR="00AD45AB" w:rsidRPr="00AD45AB">
        <w:rPr>
          <w:rFonts w:cs="Times New Roman"/>
          <w:color w:val="auto"/>
          <w:sz w:val="26"/>
          <w:szCs w:val="26"/>
          <w:lang w:val="ru-RU" w:eastAsia="ar-SA"/>
        </w:rPr>
        <w:t xml:space="preserve"> возможности участникам Конкурса представить  предложения о наибольшей стоимости дополнительных работ и услуг, </w:t>
      </w:r>
      <w:proofErr w:type="spellStart"/>
      <w:r w:rsidR="00AD45AB" w:rsidRPr="00AD45AB">
        <w:rPr>
          <w:rFonts w:cs="Times New Roman"/>
          <w:color w:val="auto"/>
          <w:sz w:val="26"/>
          <w:szCs w:val="26"/>
          <w:lang w:val="ru-RU" w:eastAsia="ar-SA"/>
        </w:rPr>
        <w:t>необъявлению</w:t>
      </w:r>
      <w:proofErr w:type="spellEnd"/>
      <w:r w:rsidR="00AD45AB" w:rsidRPr="00AD45AB">
        <w:rPr>
          <w:rFonts w:cs="Times New Roman"/>
          <w:color w:val="auto"/>
          <w:sz w:val="26"/>
          <w:szCs w:val="26"/>
          <w:lang w:val="ru-RU" w:eastAsia="ar-SA"/>
        </w:rPr>
        <w:t xml:space="preserve"> троекратно последнего предложения о наибольшей стоимости дополнительных работ и услуг являются нарушением порядка определения победителя Конкурса и могут привести к недопущению, ограничению или устранению конкуренции, что противоречит подпункту 3 части 1 статьи 17 Закона о защите конкуренции.</w:t>
      </w:r>
      <w:proofErr w:type="gramEnd"/>
    </w:p>
    <w:p w:rsidR="00C56691" w:rsidRDefault="00C56691" w:rsidP="0096393F">
      <w:pPr>
        <w:ind w:firstLine="680"/>
        <w:jc w:val="both"/>
        <w:rPr>
          <w:rFonts w:cs="Times New Roman"/>
          <w:color w:val="auto"/>
          <w:sz w:val="26"/>
          <w:szCs w:val="26"/>
          <w:lang w:val="ru-RU" w:eastAsia="ar-SA"/>
        </w:rPr>
      </w:pPr>
    </w:p>
    <w:p w:rsidR="00C56691" w:rsidRDefault="00284B76" w:rsidP="0096393F">
      <w:pPr>
        <w:ind w:firstLine="680"/>
        <w:jc w:val="both"/>
        <w:rPr>
          <w:rFonts w:cs="Times New Roman"/>
          <w:color w:val="auto"/>
          <w:sz w:val="26"/>
          <w:szCs w:val="26"/>
          <w:lang w:val="ru-RU" w:eastAsia="ar-SA"/>
        </w:rPr>
      </w:pPr>
      <w:r>
        <w:rPr>
          <w:rFonts w:cs="Times New Roman"/>
          <w:color w:val="auto"/>
          <w:sz w:val="26"/>
          <w:szCs w:val="26"/>
          <w:lang w:val="ru-RU" w:eastAsia="ar-SA"/>
        </w:rPr>
        <w:t>На рассмотрение дела Управлением ЖКХ представлены договоры управления многоквартирным домом, расположенным по адресу:</w:t>
      </w:r>
      <w:r w:rsidRPr="00284B76">
        <w:rPr>
          <w:rFonts w:cs="Times New Roman"/>
          <w:color w:val="auto"/>
          <w:sz w:val="26"/>
          <w:szCs w:val="26"/>
          <w:lang w:val="ru-RU" w:eastAsia="ar-SA"/>
        </w:rPr>
        <w:t xml:space="preserve"> </w:t>
      </w:r>
      <w:r>
        <w:rPr>
          <w:rFonts w:cs="Times New Roman"/>
          <w:color w:val="auto"/>
          <w:sz w:val="26"/>
          <w:szCs w:val="26"/>
          <w:lang w:val="ru-RU" w:eastAsia="ar-SA"/>
        </w:rPr>
        <w:t xml:space="preserve">ул. Челябинского рабочего, д. 6, подписанные отдельными собственниками с </w:t>
      </w:r>
      <w:r w:rsidR="00C56691">
        <w:rPr>
          <w:rFonts w:cs="Times New Roman"/>
          <w:color w:val="auto"/>
          <w:sz w:val="26"/>
          <w:szCs w:val="26"/>
          <w:lang w:val="ru-RU" w:eastAsia="ar-SA"/>
        </w:rPr>
        <w:t xml:space="preserve"> </w:t>
      </w:r>
      <w:r w:rsidR="00C56691" w:rsidRPr="00C56691">
        <w:rPr>
          <w:rFonts w:cs="Times New Roman"/>
          <w:color w:val="auto"/>
          <w:sz w:val="26"/>
          <w:szCs w:val="26"/>
          <w:lang w:val="ru-RU" w:eastAsia="ar-SA"/>
        </w:rPr>
        <w:t>ООО «Коммунальный сервис-9»</w:t>
      </w:r>
      <w:r w:rsidR="00323699">
        <w:rPr>
          <w:rFonts w:cs="Times New Roman"/>
          <w:color w:val="auto"/>
          <w:sz w:val="26"/>
          <w:szCs w:val="26"/>
          <w:lang w:val="ru-RU" w:eastAsia="ar-SA"/>
        </w:rPr>
        <w:t>, что подтверждает выбор собственниками помещений способа управления. В связи с этим у</w:t>
      </w:r>
      <w:r w:rsidR="00C56691">
        <w:rPr>
          <w:rFonts w:cs="Times New Roman"/>
          <w:color w:val="auto"/>
          <w:sz w:val="26"/>
          <w:szCs w:val="26"/>
          <w:lang w:val="ru-RU" w:eastAsia="ar-SA"/>
        </w:rPr>
        <w:t xml:space="preserve"> </w:t>
      </w:r>
      <w:r w:rsidR="00C56691" w:rsidRPr="00C56691">
        <w:rPr>
          <w:rFonts w:cs="Times New Roman"/>
          <w:color w:val="auto"/>
          <w:sz w:val="26"/>
          <w:szCs w:val="26"/>
          <w:lang w:val="ru-RU" w:eastAsia="ar-SA"/>
        </w:rPr>
        <w:t>Комиссии отсутствуют основания для выдачи предписаний, предусмотренных пунктом 3 части 1 статьи 23 Закона о защите конкуренции.</w:t>
      </w:r>
    </w:p>
    <w:p w:rsidR="00BA17DE" w:rsidRDefault="00BA17DE" w:rsidP="0096393F">
      <w:pPr>
        <w:ind w:firstLine="680"/>
        <w:jc w:val="both"/>
        <w:rPr>
          <w:rFonts w:cs="Times New Roman"/>
          <w:color w:val="auto"/>
          <w:sz w:val="26"/>
          <w:szCs w:val="26"/>
          <w:lang w:val="ru-RU" w:eastAsia="ar-SA"/>
        </w:rPr>
      </w:pPr>
    </w:p>
    <w:p w:rsidR="00C96D21" w:rsidRPr="00C96D21" w:rsidRDefault="000710C3" w:rsidP="0096393F">
      <w:pPr>
        <w:ind w:firstLine="680"/>
        <w:jc w:val="both"/>
        <w:rPr>
          <w:rFonts w:cs="Times New Roman"/>
          <w:color w:val="auto"/>
          <w:sz w:val="26"/>
          <w:szCs w:val="26"/>
          <w:lang w:val="ru-RU" w:eastAsia="ar-SA"/>
        </w:rPr>
      </w:pPr>
      <w:proofErr w:type="gramStart"/>
      <w:r w:rsidRPr="000710C3">
        <w:rPr>
          <w:rFonts w:cs="Times New Roman"/>
          <w:color w:val="auto"/>
          <w:sz w:val="26"/>
          <w:szCs w:val="26"/>
          <w:lang w:val="ru-RU" w:eastAsia="ar-SA"/>
        </w:rPr>
        <w:t>На основании изложенного, Комиссия Челябинского УФАС России приходит к выводу об отсутствии предусмотренных частью 1 статьи 48 Закона о защите конкуренции оснований для прекращения рассмотрения дела в отношении Комитета по управлению имуществом и земельным отношениям города Челябинска, Администрации города Челябинска по пункту 2 части 1 статьи 15 Закона о защите конкуренции.</w:t>
      </w:r>
      <w:proofErr w:type="gramEnd"/>
    </w:p>
    <w:p w:rsidR="000D71BC" w:rsidRPr="004E776F" w:rsidRDefault="000D71BC" w:rsidP="00C67CA9">
      <w:pPr>
        <w:jc w:val="both"/>
        <w:rPr>
          <w:rFonts w:cs="Times New Roman"/>
          <w:color w:val="auto"/>
          <w:sz w:val="26"/>
          <w:szCs w:val="26"/>
          <w:lang w:val="ru-RU" w:eastAsia="ar-SA"/>
        </w:rPr>
      </w:pPr>
    </w:p>
    <w:p w:rsidR="000D71BC" w:rsidRDefault="000D71BC" w:rsidP="00027430">
      <w:pPr>
        <w:ind w:firstLine="680"/>
        <w:jc w:val="both"/>
        <w:rPr>
          <w:rFonts w:cs="Arial CYR"/>
          <w:color w:val="auto"/>
          <w:kern w:val="3"/>
          <w:sz w:val="26"/>
          <w:szCs w:val="26"/>
          <w:lang w:val="ru-RU" w:eastAsia="ar-SA"/>
        </w:rPr>
      </w:pPr>
      <w:r w:rsidRPr="00027430">
        <w:rPr>
          <w:rFonts w:cs="Arial CYR"/>
          <w:color w:val="auto"/>
          <w:kern w:val="3"/>
          <w:sz w:val="26"/>
          <w:szCs w:val="26"/>
          <w:lang w:val="ru-RU" w:eastAsia="ar-SA"/>
        </w:rPr>
        <w:t>Руководствуясь статьей 23, частью 1 статьи 39, частями 1 - 4 статьи 41, статьей  48, частью 1 статьи 49 Закона о защите конкуренции, Комиссия</w:t>
      </w:r>
    </w:p>
    <w:p w:rsidR="000D71BC" w:rsidRPr="00027430" w:rsidRDefault="000D71BC" w:rsidP="00027430">
      <w:pPr>
        <w:ind w:firstLine="680"/>
        <w:jc w:val="both"/>
        <w:rPr>
          <w:rFonts w:cs="Arial CYR"/>
          <w:color w:val="auto"/>
          <w:kern w:val="3"/>
          <w:sz w:val="26"/>
          <w:szCs w:val="26"/>
          <w:lang w:val="ru-RU" w:eastAsia="ar-SA"/>
        </w:rPr>
      </w:pPr>
    </w:p>
    <w:p w:rsidR="000D71BC" w:rsidRDefault="000D71BC" w:rsidP="00027430">
      <w:pPr>
        <w:ind w:firstLine="680"/>
        <w:jc w:val="center"/>
        <w:rPr>
          <w:rFonts w:cs="Arial CYR"/>
          <w:b/>
          <w:color w:val="auto"/>
          <w:kern w:val="3"/>
          <w:sz w:val="26"/>
          <w:szCs w:val="26"/>
          <w:lang w:val="ru-RU" w:eastAsia="ar-SA"/>
        </w:rPr>
      </w:pPr>
      <w:r w:rsidRPr="00027430">
        <w:rPr>
          <w:rFonts w:cs="Arial CYR"/>
          <w:b/>
          <w:color w:val="auto"/>
          <w:kern w:val="3"/>
          <w:sz w:val="26"/>
          <w:szCs w:val="26"/>
          <w:lang w:val="ru-RU" w:eastAsia="ar-SA"/>
        </w:rPr>
        <w:t>Р</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Е</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Ш</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И</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Л</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А</w:t>
      </w:r>
      <w:r>
        <w:rPr>
          <w:rFonts w:cs="Arial CYR"/>
          <w:b/>
          <w:color w:val="auto"/>
          <w:kern w:val="3"/>
          <w:sz w:val="26"/>
          <w:szCs w:val="26"/>
          <w:lang w:val="ru-RU" w:eastAsia="ar-SA"/>
        </w:rPr>
        <w:t xml:space="preserve"> </w:t>
      </w:r>
      <w:r w:rsidRPr="00027430">
        <w:rPr>
          <w:rFonts w:cs="Arial CYR"/>
          <w:b/>
          <w:color w:val="auto"/>
          <w:kern w:val="3"/>
          <w:sz w:val="26"/>
          <w:szCs w:val="26"/>
          <w:lang w:val="ru-RU" w:eastAsia="ar-SA"/>
        </w:rPr>
        <w:t>:</w:t>
      </w:r>
    </w:p>
    <w:p w:rsidR="000D71BC" w:rsidRPr="00027430" w:rsidRDefault="000D71BC" w:rsidP="00027430">
      <w:pPr>
        <w:ind w:firstLine="680"/>
        <w:jc w:val="center"/>
        <w:rPr>
          <w:rFonts w:cs="Arial CYR"/>
          <w:b/>
          <w:color w:val="auto"/>
          <w:kern w:val="3"/>
          <w:sz w:val="26"/>
          <w:szCs w:val="26"/>
          <w:lang w:val="ru-RU" w:eastAsia="ar-SA"/>
        </w:rPr>
      </w:pPr>
    </w:p>
    <w:p w:rsidR="00D562FA" w:rsidRDefault="00D562FA" w:rsidP="00D562FA">
      <w:pPr>
        <w:pStyle w:val="ConsNormal"/>
        <w:widowControl/>
        <w:ind w:firstLine="680"/>
        <w:jc w:val="both"/>
        <w:rPr>
          <w:rFonts w:ascii="Times New Roman" w:hAnsi="Times New Roman" w:cs="Times New Roman"/>
          <w:color w:val="000000"/>
          <w:spacing w:val="-4"/>
          <w:sz w:val="26"/>
          <w:szCs w:val="26"/>
          <w:lang w:eastAsia="en-US"/>
        </w:rPr>
      </w:pPr>
      <w:r>
        <w:rPr>
          <w:rFonts w:ascii="Times New Roman" w:hAnsi="Times New Roman" w:cs="Times New Roman"/>
          <w:color w:val="000000"/>
          <w:spacing w:val="-4"/>
          <w:sz w:val="26"/>
          <w:szCs w:val="26"/>
          <w:lang w:eastAsia="en-US"/>
        </w:rPr>
        <w:t>1</w:t>
      </w:r>
      <w:r w:rsidRPr="00D562FA">
        <w:rPr>
          <w:rFonts w:ascii="Times New Roman" w:hAnsi="Times New Roman" w:cs="Times New Roman"/>
          <w:color w:val="000000"/>
          <w:spacing w:val="-4"/>
          <w:sz w:val="26"/>
          <w:szCs w:val="26"/>
          <w:lang w:eastAsia="en-US"/>
        </w:rPr>
        <w:t>. Признать</w:t>
      </w:r>
      <w:r>
        <w:rPr>
          <w:rFonts w:ascii="Times New Roman" w:hAnsi="Times New Roman" w:cs="Times New Roman"/>
          <w:color w:val="000000"/>
          <w:spacing w:val="-4"/>
          <w:sz w:val="26"/>
          <w:szCs w:val="26"/>
          <w:lang w:eastAsia="en-US"/>
        </w:rPr>
        <w:t xml:space="preserve"> действия организатора конкурса – Управления </w:t>
      </w:r>
      <w:r w:rsidRPr="00D562FA">
        <w:rPr>
          <w:rFonts w:ascii="Times New Roman" w:hAnsi="Times New Roman" w:cs="Times New Roman"/>
          <w:color w:val="000000"/>
          <w:spacing w:val="-4"/>
          <w:sz w:val="26"/>
          <w:szCs w:val="26"/>
          <w:lang w:eastAsia="en-US"/>
        </w:rPr>
        <w:t>жилищно-коммунального хозяйства Администрации города Челябинска при организации и проведении открытого конкурса по отбору управляющей организации для управления</w:t>
      </w:r>
      <w:r>
        <w:rPr>
          <w:rFonts w:ascii="Times New Roman" w:hAnsi="Times New Roman" w:cs="Times New Roman"/>
          <w:color w:val="000000"/>
          <w:spacing w:val="-4"/>
          <w:sz w:val="26"/>
          <w:szCs w:val="26"/>
          <w:lang w:eastAsia="en-US"/>
        </w:rPr>
        <w:t xml:space="preserve"> многоквартирными домами по лоту</w:t>
      </w:r>
      <w:r w:rsidRPr="00D562FA">
        <w:rPr>
          <w:rFonts w:ascii="Times New Roman" w:hAnsi="Times New Roman" w:cs="Times New Roman"/>
          <w:color w:val="000000"/>
          <w:spacing w:val="-4"/>
          <w:sz w:val="26"/>
          <w:szCs w:val="26"/>
          <w:lang w:eastAsia="en-US"/>
        </w:rPr>
        <w:t xml:space="preserve"> № </w:t>
      </w:r>
      <w:r>
        <w:rPr>
          <w:rFonts w:ascii="Times New Roman" w:hAnsi="Times New Roman" w:cs="Times New Roman"/>
          <w:color w:val="000000"/>
          <w:spacing w:val="-4"/>
          <w:sz w:val="26"/>
          <w:szCs w:val="26"/>
          <w:lang w:eastAsia="en-US"/>
        </w:rPr>
        <w:t xml:space="preserve">13 </w:t>
      </w:r>
      <w:proofErr w:type="gramStart"/>
      <w:r w:rsidRPr="00D562FA">
        <w:rPr>
          <w:rFonts w:ascii="Times New Roman" w:hAnsi="Times New Roman" w:cs="Times New Roman"/>
          <w:color w:val="000000"/>
          <w:spacing w:val="-4"/>
          <w:sz w:val="26"/>
          <w:szCs w:val="26"/>
          <w:lang w:eastAsia="en-US"/>
        </w:rPr>
        <w:t>по</w:t>
      </w:r>
      <w:proofErr w:type="gramEnd"/>
      <w:r w:rsidRPr="00D562FA">
        <w:rPr>
          <w:rFonts w:ascii="Times New Roman" w:hAnsi="Times New Roman" w:cs="Times New Roman"/>
          <w:color w:val="000000"/>
          <w:spacing w:val="-4"/>
          <w:sz w:val="26"/>
          <w:szCs w:val="26"/>
          <w:lang w:eastAsia="en-US"/>
        </w:rPr>
        <w:t>:</w:t>
      </w:r>
    </w:p>
    <w:p w:rsidR="00D562FA" w:rsidRDefault="00D562FA" w:rsidP="00D562FA">
      <w:pPr>
        <w:pStyle w:val="ConsNormal"/>
        <w:widowControl/>
        <w:ind w:firstLine="680"/>
        <w:jc w:val="both"/>
        <w:rPr>
          <w:rFonts w:ascii="Times New Roman" w:hAnsi="Times New Roman" w:cs="Times New Roman"/>
          <w:color w:val="000000"/>
          <w:spacing w:val="-4"/>
          <w:sz w:val="26"/>
          <w:szCs w:val="26"/>
          <w:lang w:eastAsia="en-US"/>
        </w:rPr>
      </w:pPr>
      <w:r w:rsidRPr="00D562FA">
        <w:rPr>
          <w:rFonts w:ascii="Times New Roman" w:hAnsi="Times New Roman" w:cs="Times New Roman"/>
          <w:color w:val="000000"/>
          <w:spacing w:val="-4"/>
          <w:sz w:val="26"/>
          <w:szCs w:val="26"/>
          <w:lang w:eastAsia="en-US"/>
        </w:rPr>
        <w:lastRenderedPageBreak/>
        <w:t>а)  несоблюдению порядка проведения открытого конкурса  по отбору управляющей организации для управления многоквартирными домами по лот</w:t>
      </w:r>
      <w:r>
        <w:rPr>
          <w:rFonts w:ascii="Times New Roman" w:hAnsi="Times New Roman" w:cs="Times New Roman"/>
          <w:color w:val="000000"/>
          <w:spacing w:val="-4"/>
          <w:sz w:val="26"/>
          <w:szCs w:val="26"/>
          <w:lang w:eastAsia="en-US"/>
        </w:rPr>
        <w:t>у № 13</w:t>
      </w:r>
      <w:r w:rsidRPr="00D562FA">
        <w:rPr>
          <w:rFonts w:ascii="Times New Roman" w:hAnsi="Times New Roman" w:cs="Times New Roman"/>
          <w:color w:val="000000"/>
          <w:spacing w:val="-4"/>
          <w:sz w:val="26"/>
          <w:szCs w:val="26"/>
          <w:lang w:eastAsia="en-US"/>
        </w:rPr>
        <w:t xml:space="preserve">, установленного разделом VIII Правил, в части </w:t>
      </w:r>
      <w:proofErr w:type="spellStart"/>
      <w:r w:rsidRPr="00D562FA">
        <w:rPr>
          <w:rFonts w:ascii="Times New Roman" w:hAnsi="Times New Roman" w:cs="Times New Roman"/>
          <w:color w:val="000000"/>
          <w:spacing w:val="-4"/>
          <w:sz w:val="26"/>
          <w:szCs w:val="26"/>
          <w:lang w:eastAsia="en-US"/>
        </w:rPr>
        <w:t>непредоставления</w:t>
      </w:r>
      <w:proofErr w:type="spellEnd"/>
      <w:r w:rsidRPr="00D562FA">
        <w:rPr>
          <w:rFonts w:ascii="Times New Roman" w:hAnsi="Times New Roman" w:cs="Times New Roman"/>
          <w:color w:val="000000"/>
          <w:spacing w:val="-4"/>
          <w:sz w:val="26"/>
          <w:szCs w:val="26"/>
          <w:lang w:eastAsia="en-US"/>
        </w:rPr>
        <w:t xml:space="preserve"> возможности иным участникам Конкурса, помимо </w:t>
      </w:r>
      <w:proofErr w:type="gramStart"/>
      <w:r w:rsidRPr="00D562FA">
        <w:rPr>
          <w:rFonts w:ascii="Times New Roman" w:hAnsi="Times New Roman" w:cs="Times New Roman"/>
          <w:color w:val="000000"/>
          <w:spacing w:val="-4"/>
          <w:sz w:val="26"/>
          <w:szCs w:val="26"/>
          <w:lang w:eastAsia="en-US"/>
        </w:rPr>
        <w:t>участника</w:t>
      </w:r>
      <w:proofErr w:type="gramEnd"/>
      <w:r w:rsidRPr="00D562FA">
        <w:rPr>
          <w:rFonts w:ascii="Times New Roman" w:hAnsi="Times New Roman" w:cs="Times New Roman"/>
          <w:color w:val="000000"/>
          <w:spacing w:val="-4"/>
          <w:sz w:val="26"/>
          <w:szCs w:val="26"/>
          <w:lang w:eastAsia="en-US"/>
        </w:rPr>
        <w:t xml:space="preserve"> подавшего первым заявку на участие в Конкурсе, представить свои предложения с большей стоимостью дополнительных работ и услуг, чем у участника подавшего первым заявку;</w:t>
      </w:r>
    </w:p>
    <w:p w:rsidR="00D562FA" w:rsidRDefault="00D562FA" w:rsidP="00D562FA">
      <w:pPr>
        <w:pStyle w:val="ConsNormal"/>
        <w:widowControl/>
        <w:ind w:firstLine="680"/>
        <w:jc w:val="both"/>
        <w:rPr>
          <w:rFonts w:ascii="Times New Roman" w:hAnsi="Times New Roman" w:cs="Times New Roman"/>
          <w:color w:val="000000"/>
          <w:spacing w:val="-4"/>
          <w:sz w:val="26"/>
          <w:szCs w:val="26"/>
          <w:lang w:eastAsia="en-US"/>
        </w:rPr>
      </w:pPr>
      <w:r w:rsidRPr="00D562FA">
        <w:rPr>
          <w:rFonts w:ascii="Times New Roman" w:hAnsi="Times New Roman" w:cs="Times New Roman"/>
          <w:color w:val="000000"/>
          <w:spacing w:val="-4"/>
          <w:sz w:val="26"/>
          <w:szCs w:val="26"/>
          <w:lang w:eastAsia="en-US"/>
        </w:rPr>
        <w:t>б)  признанию победителем конкурса участника, первым подавшим заявку на участие в конкурсе с установленной в конкурсной документации стоимостью дополнительных работ и услуг, при усло</w:t>
      </w:r>
      <w:r w:rsidR="00127644">
        <w:rPr>
          <w:rFonts w:ascii="Times New Roman" w:hAnsi="Times New Roman" w:cs="Times New Roman"/>
          <w:color w:val="000000"/>
          <w:spacing w:val="-4"/>
          <w:sz w:val="26"/>
          <w:szCs w:val="26"/>
          <w:lang w:eastAsia="en-US"/>
        </w:rPr>
        <w:t>вии</w:t>
      </w:r>
      <w:r>
        <w:rPr>
          <w:rFonts w:ascii="Times New Roman" w:hAnsi="Times New Roman" w:cs="Times New Roman"/>
          <w:color w:val="000000"/>
          <w:spacing w:val="-4"/>
          <w:sz w:val="26"/>
          <w:szCs w:val="26"/>
          <w:lang w:eastAsia="en-US"/>
        </w:rPr>
        <w:t xml:space="preserve"> подачи участниками конкурса </w:t>
      </w:r>
      <w:r w:rsidRPr="00D562FA">
        <w:rPr>
          <w:rFonts w:ascii="Times New Roman" w:hAnsi="Times New Roman" w:cs="Times New Roman"/>
          <w:color w:val="000000"/>
          <w:spacing w:val="-4"/>
          <w:sz w:val="26"/>
          <w:szCs w:val="26"/>
          <w:lang w:eastAsia="en-US"/>
        </w:rPr>
        <w:t>предложений о наибольшей стоимости дополнительных работ и услуг;</w:t>
      </w:r>
    </w:p>
    <w:p w:rsidR="00D562FA" w:rsidRDefault="00D562FA" w:rsidP="00D562FA">
      <w:pPr>
        <w:pStyle w:val="ConsNormal"/>
        <w:widowControl/>
        <w:ind w:firstLine="680"/>
        <w:jc w:val="both"/>
        <w:rPr>
          <w:rFonts w:ascii="Times New Roman" w:hAnsi="Times New Roman" w:cs="Times New Roman"/>
          <w:color w:val="000000"/>
          <w:spacing w:val="-4"/>
          <w:sz w:val="26"/>
          <w:szCs w:val="26"/>
          <w:lang w:eastAsia="en-US"/>
        </w:rPr>
      </w:pPr>
      <w:r w:rsidRPr="00D562FA">
        <w:rPr>
          <w:rFonts w:ascii="Times New Roman" w:hAnsi="Times New Roman" w:cs="Times New Roman"/>
          <w:color w:val="000000"/>
          <w:spacing w:val="-4"/>
          <w:sz w:val="26"/>
          <w:szCs w:val="26"/>
          <w:lang w:eastAsia="en-US"/>
        </w:rPr>
        <w:t xml:space="preserve">в) </w:t>
      </w:r>
      <w:proofErr w:type="spellStart"/>
      <w:r w:rsidRPr="00D562FA">
        <w:rPr>
          <w:rFonts w:ascii="Times New Roman" w:hAnsi="Times New Roman" w:cs="Times New Roman"/>
          <w:color w:val="000000"/>
          <w:spacing w:val="-4"/>
          <w:sz w:val="26"/>
          <w:szCs w:val="26"/>
          <w:lang w:eastAsia="en-US"/>
        </w:rPr>
        <w:t>необъявлению</w:t>
      </w:r>
      <w:proofErr w:type="spellEnd"/>
      <w:r w:rsidRPr="00D562FA">
        <w:rPr>
          <w:rFonts w:ascii="Times New Roman" w:hAnsi="Times New Roman" w:cs="Times New Roman"/>
          <w:color w:val="000000"/>
          <w:spacing w:val="-4"/>
          <w:sz w:val="26"/>
          <w:szCs w:val="26"/>
          <w:lang w:eastAsia="en-US"/>
        </w:rPr>
        <w:t xml:space="preserve"> троекратно последнего предложения о наибольшей стоимости дополнительных работ и услуг и </w:t>
      </w:r>
      <w:proofErr w:type="spellStart"/>
      <w:r w:rsidRPr="00D562FA">
        <w:rPr>
          <w:rFonts w:ascii="Times New Roman" w:hAnsi="Times New Roman" w:cs="Times New Roman"/>
          <w:color w:val="000000"/>
          <w:spacing w:val="-4"/>
          <w:sz w:val="26"/>
          <w:szCs w:val="26"/>
          <w:lang w:eastAsia="en-US"/>
        </w:rPr>
        <w:t>нерассмотрению</w:t>
      </w:r>
      <w:proofErr w:type="spellEnd"/>
      <w:r w:rsidRPr="00D562FA">
        <w:rPr>
          <w:rFonts w:ascii="Times New Roman" w:hAnsi="Times New Roman" w:cs="Times New Roman"/>
          <w:color w:val="000000"/>
          <w:spacing w:val="-4"/>
          <w:sz w:val="26"/>
          <w:szCs w:val="26"/>
          <w:lang w:eastAsia="en-US"/>
        </w:rPr>
        <w:t xml:space="preserve"> предложений по перечню дополнительных работ и услуг участников конкурса</w:t>
      </w:r>
      <w:r>
        <w:rPr>
          <w:rFonts w:ascii="Times New Roman" w:hAnsi="Times New Roman" w:cs="Times New Roman"/>
          <w:color w:val="000000"/>
          <w:spacing w:val="-4"/>
          <w:sz w:val="26"/>
          <w:szCs w:val="26"/>
          <w:lang w:eastAsia="en-US"/>
        </w:rPr>
        <w:t>,</w:t>
      </w:r>
    </w:p>
    <w:p w:rsidR="00D562FA" w:rsidRDefault="00D562FA" w:rsidP="000A496B">
      <w:pPr>
        <w:pStyle w:val="ConsNormal"/>
        <w:widowControl/>
        <w:ind w:firstLine="680"/>
        <w:jc w:val="both"/>
        <w:rPr>
          <w:rFonts w:ascii="Times New Roman" w:hAnsi="Times New Roman" w:cs="Times New Roman"/>
          <w:color w:val="000000"/>
          <w:spacing w:val="-4"/>
          <w:sz w:val="26"/>
          <w:szCs w:val="26"/>
          <w:lang w:eastAsia="en-US"/>
        </w:rPr>
      </w:pPr>
      <w:r w:rsidRPr="00D562FA">
        <w:rPr>
          <w:rFonts w:ascii="Times New Roman" w:hAnsi="Times New Roman" w:cs="Times New Roman"/>
          <w:color w:val="000000"/>
          <w:spacing w:val="-4"/>
          <w:sz w:val="26"/>
          <w:szCs w:val="26"/>
          <w:lang w:eastAsia="en-US"/>
        </w:rPr>
        <w:t>нарушением подпункта 3 части 1 статьи 17 Закона о защите к</w:t>
      </w:r>
      <w:r w:rsidR="00323699">
        <w:rPr>
          <w:rFonts w:ascii="Times New Roman" w:hAnsi="Times New Roman" w:cs="Times New Roman"/>
          <w:color w:val="000000"/>
          <w:spacing w:val="-4"/>
          <w:sz w:val="26"/>
          <w:szCs w:val="26"/>
          <w:lang w:eastAsia="en-US"/>
        </w:rPr>
        <w:t>онкуренции.</w:t>
      </w:r>
    </w:p>
    <w:p w:rsidR="00D562FA" w:rsidRDefault="00D562FA" w:rsidP="000A496B">
      <w:pPr>
        <w:pStyle w:val="ConsNormal"/>
        <w:widowControl/>
        <w:ind w:firstLine="680"/>
        <w:jc w:val="both"/>
        <w:rPr>
          <w:rFonts w:ascii="Times New Roman" w:hAnsi="Times New Roman" w:cs="Times New Roman"/>
          <w:spacing w:val="-4"/>
          <w:sz w:val="26"/>
          <w:szCs w:val="26"/>
        </w:rPr>
      </w:pPr>
      <w:r>
        <w:rPr>
          <w:rFonts w:ascii="Times New Roman" w:hAnsi="Times New Roman" w:cs="Times New Roman"/>
          <w:spacing w:val="-4"/>
          <w:sz w:val="26"/>
          <w:szCs w:val="26"/>
        </w:rPr>
        <w:t>2</w:t>
      </w:r>
      <w:r w:rsidR="00BC2C04" w:rsidRPr="00BC2C04">
        <w:rPr>
          <w:rFonts w:ascii="Times New Roman" w:hAnsi="Times New Roman" w:cs="Times New Roman"/>
          <w:spacing w:val="-4"/>
          <w:sz w:val="26"/>
          <w:szCs w:val="26"/>
        </w:rPr>
        <w:t xml:space="preserve">. </w:t>
      </w:r>
      <w:r>
        <w:rPr>
          <w:rFonts w:ascii="Times New Roman" w:hAnsi="Times New Roman" w:cs="Times New Roman"/>
          <w:spacing w:val="-4"/>
          <w:sz w:val="26"/>
          <w:szCs w:val="26"/>
        </w:rPr>
        <w:t>Управлению</w:t>
      </w:r>
      <w:r w:rsidRPr="00D562FA">
        <w:rPr>
          <w:rFonts w:ascii="Times New Roman" w:hAnsi="Times New Roman" w:cs="Times New Roman"/>
          <w:spacing w:val="-4"/>
          <w:sz w:val="26"/>
          <w:szCs w:val="26"/>
        </w:rPr>
        <w:t xml:space="preserve"> жилищно-коммунального хозяйства Администрации города Челябинска</w:t>
      </w:r>
      <w:r w:rsidR="00BC2C04" w:rsidRPr="00BC2C04">
        <w:rPr>
          <w:rFonts w:ascii="Times New Roman" w:hAnsi="Times New Roman" w:cs="Times New Roman"/>
          <w:spacing w:val="-4"/>
          <w:sz w:val="26"/>
          <w:szCs w:val="26"/>
        </w:rPr>
        <w:t xml:space="preserve"> предписание в порядке пункта 3 части 1 статьи 23 Закона о защите конкуренции не выдавать.</w:t>
      </w:r>
    </w:p>
    <w:p w:rsidR="00D562FA" w:rsidRDefault="00D562FA" w:rsidP="000A496B">
      <w:pPr>
        <w:pStyle w:val="ConsNormal"/>
        <w:widowControl/>
        <w:ind w:firstLine="680"/>
        <w:jc w:val="both"/>
        <w:rPr>
          <w:rFonts w:ascii="Times New Roman" w:hAnsi="Times New Roman" w:cs="Times New Roman"/>
          <w:spacing w:val="-4"/>
          <w:sz w:val="26"/>
          <w:szCs w:val="26"/>
        </w:rPr>
      </w:pPr>
      <w:r>
        <w:rPr>
          <w:rFonts w:ascii="Times New Roman" w:hAnsi="Times New Roman" w:cs="Times New Roman"/>
          <w:spacing w:val="-4"/>
          <w:sz w:val="26"/>
          <w:szCs w:val="26"/>
        </w:rPr>
        <w:t>3</w:t>
      </w:r>
      <w:r w:rsidR="00BC2C04" w:rsidRPr="00BC2C04">
        <w:rPr>
          <w:rFonts w:ascii="Times New Roman" w:hAnsi="Times New Roman" w:cs="Times New Roman"/>
          <w:spacing w:val="-4"/>
          <w:sz w:val="26"/>
          <w:szCs w:val="26"/>
        </w:rPr>
        <w:t>. Передать соответствующему должностному лицу Челябинского УФАС России материалы настоящего дела для рассмотрения вопроса о возбуждении административного производства по выявленным признакам административного правонарушения.</w:t>
      </w:r>
    </w:p>
    <w:p w:rsidR="00BC2C04" w:rsidRPr="00BC2C04" w:rsidRDefault="00D562FA" w:rsidP="000A496B">
      <w:pPr>
        <w:pStyle w:val="ConsNormal"/>
        <w:widowControl/>
        <w:ind w:firstLine="680"/>
        <w:jc w:val="both"/>
        <w:rPr>
          <w:rFonts w:ascii="Times New Roman" w:hAnsi="Times New Roman" w:cs="Times New Roman"/>
          <w:spacing w:val="-4"/>
          <w:sz w:val="26"/>
          <w:szCs w:val="26"/>
        </w:rPr>
      </w:pPr>
      <w:r>
        <w:rPr>
          <w:rFonts w:ascii="Times New Roman" w:hAnsi="Times New Roman" w:cs="Times New Roman"/>
          <w:spacing w:val="-4"/>
          <w:sz w:val="26"/>
          <w:szCs w:val="26"/>
        </w:rPr>
        <w:t>4</w:t>
      </w:r>
      <w:r w:rsidR="00BC2C04" w:rsidRPr="00BC2C04">
        <w:rPr>
          <w:rFonts w:ascii="Times New Roman" w:hAnsi="Times New Roman" w:cs="Times New Roman"/>
          <w:spacing w:val="-4"/>
          <w:sz w:val="26"/>
          <w:szCs w:val="26"/>
        </w:rPr>
        <w:t>. Иные меры по устранению последствий нарушения антимонопольного законодательства, а также по обеспечению конкуренции не принимать ввиду отсутствия оснований для их принятия.</w:t>
      </w:r>
    </w:p>
    <w:p w:rsidR="000D71BC" w:rsidRDefault="000D71BC" w:rsidP="00274EE9">
      <w:pPr>
        <w:pStyle w:val="ConsNormal"/>
        <w:widowControl/>
        <w:spacing w:line="200" w:lineRule="atLeast"/>
        <w:ind w:firstLine="0"/>
        <w:jc w:val="both"/>
        <w:rPr>
          <w:rFonts w:ascii="Times New Roman" w:hAnsi="Times New Roman" w:cs="Times New Roman"/>
          <w:sz w:val="26"/>
          <w:szCs w:val="26"/>
        </w:rPr>
      </w:pPr>
    </w:p>
    <w:p w:rsidR="000D71BC" w:rsidRDefault="000D71BC" w:rsidP="00274EE9">
      <w:pPr>
        <w:pStyle w:val="ConsNormal"/>
        <w:widowControl/>
        <w:spacing w:line="200" w:lineRule="atLeast"/>
        <w:ind w:firstLine="0"/>
        <w:jc w:val="both"/>
        <w:rPr>
          <w:rFonts w:ascii="Times New Roman" w:hAnsi="Times New Roman" w:cs="Times New Roman"/>
          <w:sz w:val="26"/>
          <w:szCs w:val="26"/>
        </w:rPr>
      </w:pPr>
    </w:p>
    <w:p w:rsidR="000D71BC" w:rsidRDefault="000D71BC" w:rsidP="00274EE9">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Председатель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0A496B">
        <w:rPr>
          <w:rFonts w:ascii="Times New Roman" w:hAnsi="Times New Roman" w:cs="Times New Roman"/>
          <w:sz w:val="26"/>
          <w:szCs w:val="26"/>
        </w:rPr>
        <w:t xml:space="preserve">  </w:t>
      </w:r>
      <w:r>
        <w:rPr>
          <w:rFonts w:ascii="Times New Roman" w:hAnsi="Times New Roman" w:cs="Times New Roman"/>
          <w:sz w:val="26"/>
          <w:szCs w:val="26"/>
        </w:rPr>
        <w:t>Н.В. Сапрыкина</w:t>
      </w:r>
    </w:p>
    <w:p w:rsidR="000D71BC" w:rsidRDefault="000D71BC" w:rsidP="00274EE9">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 xml:space="preserve">  </w:t>
      </w:r>
    </w:p>
    <w:p w:rsidR="000D71BC" w:rsidRDefault="000D71BC" w:rsidP="00274EE9">
      <w:pPr>
        <w:pStyle w:val="ConsNormal"/>
        <w:widowControl/>
        <w:spacing w:line="200" w:lineRule="atLeast"/>
        <w:ind w:firstLine="0"/>
        <w:jc w:val="both"/>
        <w:rPr>
          <w:rFonts w:ascii="Times New Roman" w:hAnsi="Times New Roman" w:cs="Times New Roman"/>
          <w:sz w:val="26"/>
          <w:szCs w:val="26"/>
        </w:rPr>
      </w:pPr>
    </w:p>
    <w:p w:rsidR="000D71BC" w:rsidRDefault="000D71BC" w:rsidP="00274EE9">
      <w:pPr>
        <w:pStyle w:val="ConsNormal"/>
        <w:widowControl/>
        <w:spacing w:line="200" w:lineRule="atLeast"/>
        <w:ind w:firstLine="0"/>
        <w:jc w:val="both"/>
        <w:rPr>
          <w:rFonts w:ascii="Times New Roman" w:hAnsi="Times New Roman" w:cs="Times New Roman"/>
          <w:sz w:val="26"/>
          <w:szCs w:val="26"/>
        </w:rPr>
      </w:pPr>
      <w:r>
        <w:rPr>
          <w:rFonts w:ascii="Times New Roman" w:hAnsi="Times New Roman" w:cs="Times New Roman"/>
          <w:sz w:val="26"/>
          <w:szCs w:val="26"/>
        </w:rPr>
        <w:t>Члены Комиссии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0A496B">
        <w:rPr>
          <w:rFonts w:ascii="Times New Roman" w:hAnsi="Times New Roman" w:cs="Times New Roman"/>
          <w:sz w:val="26"/>
          <w:szCs w:val="26"/>
        </w:rPr>
        <w:t xml:space="preserve">  Т.М. Соболевская</w:t>
      </w:r>
    </w:p>
    <w:p w:rsidR="000D71BC" w:rsidRDefault="000D71BC" w:rsidP="00274EE9">
      <w:pPr>
        <w:pStyle w:val="ConsNormal"/>
        <w:widowControl/>
        <w:spacing w:line="200" w:lineRule="atLeast"/>
        <w:ind w:firstLine="0"/>
        <w:jc w:val="both"/>
        <w:rPr>
          <w:rFonts w:ascii="Times New Roman" w:hAnsi="Times New Roman" w:cs="Times New Roman"/>
          <w:sz w:val="26"/>
          <w:szCs w:val="26"/>
        </w:rPr>
      </w:pPr>
    </w:p>
    <w:p w:rsidR="000D71BC" w:rsidRDefault="000D71BC" w:rsidP="00274EE9">
      <w:pPr>
        <w:pStyle w:val="ConsNormal"/>
        <w:widowControl/>
        <w:spacing w:line="200" w:lineRule="atLeast"/>
        <w:ind w:firstLine="0"/>
        <w:jc w:val="both"/>
        <w:rPr>
          <w:rFonts w:ascii="Times New Roman" w:hAnsi="Times New Roman" w:cs="Times New Roman"/>
          <w:sz w:val="26"/>
          <w:szCs w:val="26"/>
        </w:rPr>
      </w:pPr>
    </w:p>
    <w:p w:rsidR="000D71BC" w:rsidRDefault="000D71BC" w:rsidP="00274EE9">
      <w:pPr>
        <w:pStyle w:val="ConsNormal"/>
        <w:widowControl/>
        <w:spacing w:line="200" w:lineRule="atLeast"/>
        <w:ind w:firstLine="0"/>
        <w:jc w:val="both"/>
        <w:rPr>
          <w:rFonts w:ascii="Times New Roman" w:hAnsi="Times New Roman" w:cs="Times New Roman"/>
          <w:kern w:val="1"/>
          <w:sz w:val="26"/>
          <w:szCs w:val="26"/>
        </w:rPr>
      </w:pP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kern w:val="1"/>
          <w:sz w:val="26"/>
          <w:szCs w:val="26"/>
        </w:rPr>
        <w:tab/>
      </w:r>
      <w:r>
        <w:rPr>
          <w:rFonts w:ascii="Times New Roman" w:hAnsi="Times New Roman" w:cs="Times New Roman"/>
          <w:kern w:val="1"/>
          <w:sz w:val="26"/>
          <w:szCs w:val="26"/>
        </w:rPr>
        <w:tab/>
        <w:t xml:space="preserve">                              </w:t>
      </w:r>
      <w:r w:rsidR="000A496B">
        <w:rPr>
          <w:rFonts w:ascii="Times New Roman" w:hAnsi="Times New Roman" w:cs="Times New Roman"/>
          <w:kern w:val="1"/>
          <w:sz w:val="26"/>
          <w:szCs w:val="26"/>
        </w:rPr>
        <w:t xml:space="preserve">  </w:t>
      </w:r>
      <w:r>
        <w:rPr>
          <w:rFonts w:ascii="Times New Roman" w:hAnsi="Times New Roman" w:cs="Times New Roman"/>
          <w:sz w:val="26"/>
          <w:szCs w:val="26"/>
        </w:rPr>
        <w:t>В</w:t>
      </w:r>
      <w:r w:rsidRPr="00EB47A8">
        <w:rPr>
          <w:rFonts w:ascii="Times New Roman" w:hAnsi="Times New Roman" w:cs="Times New Roman"/>
          <w:sz w:val="26"/>
          <w:szCs w:val="26"/>
        </w:rPr>
        <w:t>.</w:t>
      </w:r>
      <w:r w:rsidR="000A496B">
        <w:rPr>
          <w:rFonts w:ascii="Times New Roman" w:hAnsi="Times New Roman" w:cs="Times New Roman"/>
          <w:sz w:val="26"/>
          <w:szCs w:val="26"/>
        </w:rPr>
        <w:t>М. Гареев</w:t>
      </w:r>
    </w:p>
    <w:p w:rsidR="000D71BC" w:rsidRDefault="000D71BC" w:rsidP="00027430">
      <w:pPr>
        <w:widowControl/>
        <w:autoSpaceDE w:val="0"/>
        <w:spacing w:line="200" w:lineRule="atLeast"/>
        <w:jc w:val="both"/>
        <w:rPr>
          <w:rFonts w:cs="Times New Roman"/>
          <w:color w:val="auto"/>
          <w:kern w:val="1"/>
          <w:sz w:val="26"/>
          <w:szCs w:val="26"/>
          <w:lang w:val="ru-RU"/>
        </w:rPr>
      </w:pPr>
    </w:p>
    <w:p w:rsidR="000D71BC" w:rsidRDefault="000D71BC" w:rsidP="00FB4047">
      <w:pPr>
        <w:widowControl/>
        <w:jc w:val="both"/>
        <w:rPr>
          <w:rFonts w:cs="Arial"/>
          <w:color w:val="auto"/>
          <w:sz w:val="22"/>
          <w:szCs w:val="22"/>
          <w:lang w:val="ru-RU" w:eastAsia="ar-SA"/>
        </w:rPr>
      </w:pPr>
    </w:p>
    <w:p w:rsidR="000D71BC" w:rsidRPr="00FB4047" w:rsidRDefault="000D71BC" w:rsidP="00FB4047">
      <w:pPr>
        <w:widowControl/>
        <w:jc w:val="both"/>
        <w:rPr>
          <w:rFonts w:cs="Courier New"/>
          <w:color w:val="auto"/>
          <w:sz w:val="22"/>
          <w:szCs w:val="22"/>
          <w:lang w:val="ru-RU" w:eastAsia="ar-SA"/>
        </w:rPr>
      </w:pPr>
      <w:r w:rsidRPr="00FB4047">
        <w:rPr>
          <w:rFonts w:cs="Arial"/>
          <w:color w:val="auto"/>
          <w:sz w:val="22"/>
          <w:szCs w:val="22"/>
          <w:lang w:val="ru-RU" w:eastAsia="ar-SA"/>
        </w:rPr>
        <w:t xml:space="preserve">Решение может быть обжаловано в течение трех месяцев со дня его принятия </w:t>
      </w:r>
      <w:r w:rsidRPr="00FB4047">
        <w:rPr>
          <w:rFonts w:cs="Courier New"/>
          <w:color w:val="auto"/>
          <w:sz w:val="22"/>
          <w:szCs w:val="22"/>
          <w:lang w:val="ru-RU" w:eastAsia="ar-SA"/>
        </w:rPr>
        <w:t>в арбитражный суд.</w:t>
      </w:r>
    </w:p>
    <w:p w:rsidR="000D71BC" w:rsidRPr="00FB4047" w:rsidRDefault="000D71BC" w:rsidP="00FB4047">
      <w:pPr>
        <w:widowControl/>
        <w:autoSpaceDE w:val="0"/>
        <w:spacing w:line="250" w:lineRule="atLeast"/>
        <w:jc w:val="both"/>
        <w:rPr>
          <w:rFonts w:cs="Courier New"/>
          <w:color w:val="auto"/>
          <w:sz w:val="22"/>
          <w:szCs w:val="22"/>
          <w:lang w:val="ru-RU" w:eastAsia="ar-SA"/>
        </w:rPr>
      </w:pPr>
      <w:r w:rsidRPr="00FB4047">
        <w:rPr>
          <w:rFonts w:cs="Times New Roman"/>
          <w:color w:val="auto"/>
          <w:sz w:val="22"/>
          <w:szCs w:val="22"/>
          <w:lang w:val="ru-RU" w:eastAsia="ar-SA"/>
        </w:rPr>
        <w:t xml:space="preserve">Примечание. </w:t>
      </w:r>
      <w:r w:rsidRPr="00FB4047">
        <w:rPr>
          <w:rFonts w:cs="Courier New"/>
          <w:color w:val="auto"/>
          <w:sz w:val="22"/>
          <w:szCs w:val="22"/>
          <w:lang w:val="ru-RU" w:eastAsia="ar-SA"/>
        </w:rPr>
        <w:t xml:space="preserve">  За  невыполнение  в   установленный   срок  законного  решения антимонопольного  органа  статьей  19.5  Кодекса  Российской  Федерации  об административных правонарушениях      установлена     административная ответственность.</w:t>
      </w: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D71BC" w:rsidRDefault="000D71BC" w:rsidP="00FB4047">
      <w:pPr>
        <w:widowControl/>
        <w:autoSpaceDE w:val="0"/>
        <w:spacing w:line="250" w:lineRule="atLeast"/>
        <w:jc w:val="both"/>
        <w:rPr>
          <w:rFonts w:cs="Times New Roman"/>
          <w:color w:val="auto"/>
          <w:sz w:val="22"/>
          <w:szCs w:val="22"/>
          <w:lang w:val="ru-RU" w:eastAsia="ar-SA"/>
        </w:rPr>
      </w:pPr>
    </w:p>
    <w:p w:rsidR="00010ED8" w:rsidRDefault="00010ED8" w:rsidP="00FB4047">
      <w:pPr>
        <w:widowControl/>
        <w:autoSpaceDE w:val="0"/>
        <w:spacing w:line="250" w:lineRule="atLeast"/>
        <w:jc w:val="both"/>
        <w:rPr>
          <w:rFonts w:cs="Times New Roman"/>
          <w:color w:val="auto"/>
          <w:sz w:val="22"/>
          <w:szCs w:val="22"/>
          <w:lang w:val="ru-RU" w:eastAsia="ar-SA"/>
        </w:rPr>
      </w:pPr>
    </w:p>
    <w:p w:rsidR="000D71BC" w:rsidRPr="00F44AB0" w:rsidRDefault="000D71BC" w:rsidP="00FB4047">
      <w:pPr>
        <w:widowControl/>
        <w:autoSpaceDE w:val="0"/>
        <w:spacing w:line="250" w:lineRule="atLeast"/>
        <w:jc w:val="both"/>
        <w:rPr>
          <w:rFonts w:cs="Times New Roman"/>
          <w:color w:val="auto"/>
          <w:sz w:val="20"/>
          <w:szCs w:val="20"/>
          <w:lang w:val="ru-RU" w:eastAsia="ar-SA"/>
        </w:rPr>
      </w:pPr>
      <w:r w:rsidRPr="00F44AB0">
        <w:rPr>
          <w:rFonts w:cs="Times New Roman"/>
          <w:color w:val="auto"/>
          <w:sz w:val="20"/>
          <w:szCs w:val="20"/>
          <w:lang w:val="ru-RU" w:eastAsia="ar-SA"/>
        </w:rPr>
        <w:t>Гареев В.М.</w:t>
      </w:r>
    </w:p>
    <w:p w:rsidR="000D71BC" w:rsidRPr="00F44AB0" w:rsidRDefault="000D71BC" w:rsidP="00FB4047">
      <w:pPr>
        <w:widowControl/>
        <w:autoSpaceDE w:val="0"/>
        <w:spacing w:line="250" w:lineRule="atLeast"/>
        <w:jc w:val="both"/>
        <w:rPr>
          <w:rFonts w:cs="Times New Roman"/>
          <w:color w:val="auto"/>
          <w:sz w:val="20"/>
          <w:szCs w:val="20"/>
          <w:lang w:val="ru-RU" w:eastAsia="ar-SA"/>
        </w:rPr>
      </w:pPr>
      <w:r w:rsidRPr="00F44AB0">
        <w:rPr>
          <w:rFonts w:cs="Times New Roman"/>
          <w:color w:val="auto"/>
          <w:sz w:val="20"/>
          <w:szCs w:val="20"/>
          <w:lang w:val="ru-RU" w:eastAsia="ar-SA"/>
        </w:rPr>
        <w:t>(351) 265-93-79</w:t>
      </w:r>
    </w:p>
    <w:p w:rsidR="000D71BC" w:rsidRPr="00F44AB0" w:rsidRDefault="00323699" w:rsidP="00FB1659">
      <w:pPr>
        <w:widowControl/>
        <w:autoSpaceDE w:val="0"/>
        <w:spacing w:line="250" w:lineRule="atLeast"/>
        <w:jc w:val="both"/>
        <w:rPr>
          <w:rFonts w:cs="Times New Roman"/>
          <w:sz w:val="20"/>
          <w:szCs w:val="20"/>
          <w:lang w:val="ru-RU"/>
        </w:rPr>
      </w:pPr>
      <w:r>
        <w:rPr>
          <w:rFonts w:cs="Times New Roman"/>
          <w:color w:val="auto"/>
          <w:sz w:val="20"/>
          <w:szCs w:val="20"/>
          <w:lang w:val="ru-RU" w:eastAsia="ar-SA"/>
        </w:rPr>
        <w:t>22</w:t>
      </w:r>
      <w:r w:rsidR="002108E2">
        <w:rPr>
          <w:rFonts w:cs="Times New Roman"/>
          <w:color w:val="auto"/>
          <w:sz w:val="20"/>
          <w:szCs w:val="20"/>
          <w:lang w:val="ru-RU" w:eastAsia="ar-SA"/>
        </w:rPr>
        <w:t>.0</w:t>
      </w:r>
      <w:r w:rsidR="00B56533">
        <w:rPr>
          <w:rFonts w:cs="Times New Roman"/>
          <w:color w:val="auto"/>
          <w:sz w:val="20"/>
          <w:szCs w:val="20"/>
          <w:lang w:val="ru-RU" w:eastAsia="ar-SA"/>
        </w:rPr>
        <w:t>4</w:t>
      </w:r>
      <w:r w:rsidR="000346F1">
        <w:rPr>
          <w:rFonts w:cs="Times New Roman"/>
          <w:color w:val="auto"/>
          <w:sz w:val="20"/>
          <w:szCs w:val="20"/>
          <w:lang w:val="ru-RU" w:eastAsia="ar-SA"/>
        </w:rPr>
        <w:t>.2013</w:t>
      </w:r>
    </w:p>
    <w:sectPr w:rsidR="000D71BC" w:rsidRPr="00F44AB0" w:rsidSect="00854A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893"/>
    <w:rsid w:val="00005A23"/>
    <w:rsid w:val="00005DE1"/>
    <w:rsid w:val="00010ED8"/>
    <w:rsid w:val="00010F5F"/>
    <w:rsid w:val="00013617"/>
    <w:rsid w:val="0001473C"/>
    <w:rsid w:val="00015794"/>
    <w:rsid w:val="00016A33"/>
    <w:rsid w:val="00021CDF"/>
    <w:rsid w:val="00022F7B"/>
    <w:rsid w:val="00023883"/>
    <w:rsid w:val="00025D98"/>
    <w:rsid w:val="00025DFF"/>
    <w:rsid w:val="00027430"/>
    <w:rsid w:val="0003381A"/>
    <w:rsid w:val="000346F1"/>
    <w:rsid w:val="00035697"/>
    <w:rsid w:val="00036540"/>
    <w:rsid w:val="0003795C"/>
    <w:rsid w:val="00041500"/>
    <w:rsid w:val="00041F3F"/>
    <w:rsid w:val="00042EB9"/>
    <w:rsid w:val="00047455"/>
    <w:rsid w:val="00051480"/>
    <w:rsid w:val="000525C3"/>
    <w:rsid w:val="00052F6C"/>
    <w:rsid w:val="00055A75"/>
    <w:rsid w:val="000674F8"/>
    <w:rsid w:val="00067D6F"/>
    <w:rsid w:val="000710C3"/>
    <w:rsid w:val="00081852"/>
    <w:rsid w:val="00085A74"/>
    <w:rsid w:val="00086954"/>
    <w:rsid w:val="000877FC"/>
    <w:rsid w:val="00090B80"/>
    <w:rsid w:val="000A2E15"/>
    <w:rsid w:val="000A41F7"/>
    <w:rsid w:val="000A496B"/>
    <w:rsid w:val="000A615F"/>
    <w:rsid w:val="000A7768"/>
    <w:rsid w:val="000B1A29"/>
    <w:rsid w:val="000C3D98"/>
    <w:rsid w:val="000C49F0"/>
    <w:rsid w:val="000D0438"/>
    <w:rsid w:val="000D055B"/>
    <w:rsid w:val="000D71BC"/>
    <w:rsid w:val="000D7B5E"/>
    <w:rsid w:val="000E1F9C"/>
    <w:rsid w:val="000F0B3C"/>
    <w:rsid w:val="000F62BB"/>
    <w:rsid w:val="00102541"/>
    <w:rsid w:val="00104E07"/>
    <w:rsid w:val="00113351"/>
    <w:rsid w:val="001135C0"/>
    <w:rsid w:val="00113CF7"/>
    <w:rsid w:val="00117220"/>
    <w:rsid w:val="0011769F"/>
    <w:rsid w:val="00122275"/>
    <w:rsid w:val="0012278D"/>
    <w:rsid w:val="00127644"/>
    <w:rsid w:val="00132B86"/>
    <w:rsid w:val="0014357F"/>
    <w:rsid w:val="0014589A"/>
    <w:rsid w:val="00162AB6"/>
    <w:rsid w:val="00164E04"/>
    <w:rsid w:val="00164E1F"/>
    <w:rsid w:val="00165838"/>
    <w:rsid w:val="00177A78"/>
    <w:rsid w:val="00177D0F"/>
    <w:rsid w:val="0018145B"/>
    <w:rsid w:val="00182EDE"/>
    <w:rsid w:val="00185D11"/>
    <w:rsid w:val="00192A19"/>
    <w:rsid w:val="001949CA"/>
    <w:rsid w:val="001962AF"/>
    <w:rsid w:val="00196833"/>
    <w:rsid w:val="001B0C31"/>
    <w:rsid w:val="001C2EB9"/>
    <w:rsid w:val="001C5232"/>
    <w:rsid w:val="001C64C6"/>
    <w:rsid w:val="001D6D14"/>
    <w:rsid w:val="001E218A"/>
    <w:rsid w:val="001E5510"/>
    <w:rsid w:val="001E5E54"/>
    <w:rsid w:val="001E6919"/>
    <w:rsid w:val="001F08CA"/>
    <w:rsid w:val="00203B9C"/>
    <w:rsid w:val="0020663E"/>
    <w:rsid w:val="002073CE"/>
    <w:rsid w:val="002108E2"/>
    <w:rsid w:val="00215682"/>
    <w:rsid w:val="0021676E"/>
    <w:rsid w:val="0022135D"/>
    <w:rsid w:val="00223BFD"/>
    <w:rsid w:val="00226C4B"/>
    <w:rsid w:val="002305FD"/>
    <w:rsid w:val="00232073"/>
    <w:rsid w:val="00236835"/>
    <w:rsid w:val="002402BF"/>
    <w:rsid w:val="00243FD1"/>
    <w:rsid w:val="00246EF1"/>
    <w:rsid w:val="00247F80"/>
    <w:rsid w:val="00250591"/>
    <w:rsid w:val="002556D2"/>
    <w:rsid w:val="00261EA0"/>
    <w:rsid w:val="00263C9B"/>
    <w:rsid w:val="00264078"/>
    <w:rsid w:val="002651FF"/>
    <w:rsid w:val="002718BE"/>
    <w:rsid w:val="00273CED"/>
    <w:rsid w:val="00274EE9"/>
    <w:rsid w:val="0027553B"/>
    <w:rsid w:val="0027574E"/>
    <w:rsid w:val="00276917"/>
    <w:rsid w:val="00276B01"/>
    <w:rsid w:val="00277C4E"/>
    <w:rsid w:val="002811D8"/>
    <w:rsid w:val="0028188D"/>
    <w:rsid w:val="00281C47"/>
    <w:rsid w:val="0028300D"/>
    <w:rsid w:val="00284B76"/>
    <w:rsid w:val="002876DD"/>
    <w:rsid w:val="002879E9"/>
    <w:rsid w:val="00292FFC"/>
    <w:rsid w:val="002958E8"/>
    <w:rsid w:val="00296C1E"/>
    <w:rsid w:val="002A0EF1"/>
    <w:rsid w:val="002A3F05"/>
    <w:rsid w:val="002B0AEB"/>
    <w:rsid w:val="002B11BB"/>
    <w:rsid w:val="002B30C0"/>
    <w:rsid w:val="002B4322"/>
    <w:rsid w:val="002C0320"/>
    <w:rsid w:val="002C12D9"/>
    <w:rsid w:val="002C224B"/>
    <w:rsid w:val="002D3370"/>
    <w:rsid w:val="002E1572"/>
    <w:rsid w:val="002E2516"/>
    <w:rsid w:val="002E27C6"/>
    <w:rsid w:val="002E3FC4"/>
    <w:rsid w:val="002E40A7"/>
    <w:rsid w:val="002F0EF0"/>
    <w:rsid w:val="002F2F98"/>
    <w:rsid w:val="002F5068"/>
    <w:rsid w:val="002F6392"/>
    <w:rsid w:val="002F771F"/>
    <w:rsid w:val="0030032E"/>
    <w:rsid w:val="00302EFF"/>
    <w:rsid w:val="00303B9F"/>
    <w:rsid w:val="00304687"/>
    <w:rsid w:val="00305668"/>
    <w:rsid w:val="00307E02"/>
    <w:rsid w:val="003117C2"/>
    <w:rsid w:val="0031235B"/>
    <w:rsid w:val="00312491"/>
    <w:rsid w:val="00313861"/>
    <w:rsid w:val="003171C0"/>
    <w:rsid w:val="0031793C"/>
    <w:rsid w:val="0032301F"/>
    <w:rsid w:val="00323699"/>
    <w:rsid w:val="003279D6"/>
    <w:rsid w:val="003320ED"/>
    <w:rsid w:val="00336F02"/>
    <w:rsid w:val="0033771A"/>
    <w:rsid w:val="003441BF"/>
    <w:rsid w:val="003445E7"/>
    <w:rsid w:val="00345ACC"/>
    <w:rsid w:val="00346D3E"/>
    <w:rsid w:val="00351B78"/>
    <w:rsid w:val="00352588"/>
    <w:rsid w:val="003543FC"/>
    <w:rsid w:val="0035761E"/>
    <w:rsid w:val="00364BEA"/>
    <w:rsid w:val="003678F0"/>
    <w:rsid w:val="0037365D"/>
    <w:rsid w:val="0038245C"/>
    <w:rsid w:val="00386F6F"/>
    <w:rsid w:val="0038788D"/>
    <w:rsid w:val="00387AD1"/>
    <w:rsid w:val="003A2B67"/>
    <w:rsid w:val="003A4BA7"/>
    <w:rsid w:val="003A631B"/>
    <w:rsid w:val="003B61D9"/>
    <w:rsid w:val="003B6D4C"/>
    <w:rsid w:val="003C547F"/>
    <w:rsid w:val="003D2C95"/>
    <w:rsid w:val="003D3EAC"/>
    <w:rsid w:val="003D5A9B"/>
    <w:rsid w:val="003D663B"/>
    <w:rsid w:val="003E2054"/>
    <w:rsid w:val="003E4ADF"/>
    <w:rsid w:val="003F2165"/>
    <w:rsid w:val="003F5AFF"/>
    <w:rsid w:val="003F5E10"/>
    <w:rsid w:val="00400FAE"/>
    <w:rsid w:val="004053FE"/>
    <w:rsid w:val="00406E6A"/>
    <w:rsid w:val="00412C81"/>
    <w:rsid w:val="00413D99"/>
    <w:rsid w:val="0041501C"/>
    <w:rsid w:val="004177EC"/>
    <w:rsid w:val="00422CD6"/>
    <w:rsid w:val="004230F9"/>
    <w:rsid w:val="00433C4E"/>
    <w:rsid w:val="00434B78"/>
    <w:rsid w:val="004401A9"/>
    <w:rsid w:val="00442C84"/>
    <w:rsid w:val="00445C15"/>
    <w:rsid w:val="004540F2"/>
    <w:rsid w:val="004578CF"/>
    <w:rsid w:val="00462A5A"/>
    <w:rsid w:val="004674A7"/>
    <w:rsid w:val="004675BF"/>
    <w:rsid w:val="00472122"/>
    <w:rsid w:val="0047238C"/>
    <w:rsid w:val="00473739"/>
    <w:rsid w:val="004743E3"/>
    <w:rsid w:val="00480A80"/>
    <w:rsid w:val="00480AFF"/>
    <w:rsid w:val="0048503B"/>
    <w:rsid w:val="004854A3"/>
    <w:rsid w:val="004920ED"/>
    <w:rsid w:val="004A195C"/>
    <w:rsid w:val="004A1B70"/>
    <w:rsid w:val="004A2148"/>
    <w:rsid w:val="004C1F4C"/>
    <w:rsid w:val="004C4FA4"/>
    <w:rsid w:val="004C61FA"/>
    <w:rsid w:val="004D10A9"/>
    <w:rsid w:val="004D176A"/>
    <w:rsid w:val="004D2FB6"/>
    <w:rsid w:val="004D36B2"/>
    <w:rsid w:val="004D4471"/>
    <w:rsid w:val="004D523D"/>
    <w:rsid w:val="004D568E"/>
    <w:rsid w:val="004D6E39"/>
    <w:rsid w:val="004D7F50"/>
    <w:rsid w:val="004E2A01"/>
    <w:rsid w:val="004E51BD"/>
    <w:rsid w:val="004E5E70"/>
    <w:rsid w:val="004E776F"/>
    <w:rsid w:val="004F6497"/>
    <w:rsid w:val="0050075F"/>
    <w:rsid w:val="00500C63"/>
    <w:rsid w:val="00503903"/>
    <w:rsid w:val="005064BE"/>
    <w:rsid w:val="0051303A"/>
    <w:rsid w:val="00513FB2"/>
    <w:rsid w:val="00517909"/>
    <w:rsid w:val="00517EAA"/>
    <w:rsid w:val="0052412B"/>
    <w:rsid w:val="005263AB"/>
    <w:rsid w:val="00531CC6"/>
    <w:rsid w:val="00533113"/>
    <w:rsid w:val="00535EA9"/>
    <w:rsid w:val="00543694"/>
    <w:rsid w:val="005567BF"/>
    <w:rsid w:val="00556A76"/>
    <w:rsid w:val="00565608"/>
    <w:rsid w:val="00565F83"/>
    <w:rsid w:val="00573438"/>
    <w:rsid w:val="00581F05"/>
    <w:rsid w:val="00582F38"/>
    <w:rsid w:val="0058594F"/>
    <w:rsid w:val="005A090F"/>
    <w:rsid w:val="005A0C8D"/>
    <w:rsid w:val="005A4CFD"/>
    <w:rsid w:val="005B6F63"/>
    <w:rsid w:val="005C381A"/>
    <w:rsid w:val="005C4B3D"/>
    <w:rsid w:val="005D030E"/>
    <w:rsid w:val="005D083E"/>
    <w:rsid w:val="005D4546"/>
    <w:rsid w:val="005D6BCF"/>
    <w:rsid w:val="005E0B75"/>
    <w:rsid w:val="005E0F61"/>
    <w:rsid w:val="005E36B8"/>
    <w:rsid w:val="005E3EED"/>
    <w:rsid w:val="005E7DA1"/>
    <w:rsid w:val="00600282"/>
    <w:rsid w:val="00600457"/>
    <w:rsid w:val="00602C50"/>
    <w:rsid w:val="00604B8D"/>
    <w:rsid w:val="00605C3C"/>
    <w:rsid w:val="006127A0"/>
    <w:rsid w:val="006144AF"/>
    <w:rsid w:val="006179C4"/>
    <w:rsid w:val="006202C7"/>
    <w:rsid w:val="00620DBA"/>
    <w:rsid w:val="00621A18"/>
    <w:rsid w:val="00623392"/>
    <w:rsid w:val="00632B3F"/>
    <w:rsid w:val="00633420"/>
    <w:rsid w:val="006338B4"/>
    <w:rsid w:val="00634A38"/>
    <w:rsid w:val="00635B7F"/>
    <w:rsid w:val="00641536"/>
    <w:rsid w:val="00643A35"/>
    <w:rsid w:val="00644C31"/>
    <w:rsid w:val="006475B6"/>
    <w:rsid w:val="00650CA2"/>
    <w:rsid w:val="006557C8"/>
    <w:rsid w:val="00662282"/>
    <w:rsid w:val="00667990"/>
    <w:rsid w:val="0067153A"/>
    <w:rsid w:val="006728AA"/>
    <w:rsid w:val="00680A61"/>
    <w:rsid w:val="00685A4B"/>
    <w:rsid w:val="00686314"/>
    <w:rsid w:val="00691EEC"/>
    <w:rsid w:val="00694E46"/>
    <w:rsid w:val="00695B48"/>
    <w:rsid w:val="006A0029"/>
    <w:rsid w:val="006A1378"/>
    <w:rsid w:val="006A19CC"/>
    <w:rsid w:val="006A2014"/>
    <w:rsid w:val="006B0965"/>
    <w:rsid w:val="006B5BF8"/>
    <w:rsid w:val="006C2C4B"/>
    <w:rsid w:val="006C39DC"/>
    <w:rsid w:val="006C485E"/>
    <w:rsid w:val="006D00A5"/>
    <w:rsid w:val="006D1EBA"/>
    <w:rsid w:val="006E301A"/>
    <w:rsid w:val="006E6206"/>
    <w:rsid w:val="006F0903"/>
    <w:rsid w:val="006F34EC"/>
    <w:rsid w:val="006F3893"/>
    <w:rsid w:val="007000A1"/>
    <w:rsid w:val="00712375"/>
    <w:rsid w:val="00712932"/>
    <w:rsid w:val="007143DE"/>
    <w:rsid w:val="00723480"/>
    <w:rsid w:val="0072792D"/>
    <w:rsid w:val="00734894"/>
    <w:rsid w:val="0074036E"/>
    <w:rsid w:val="007413BE"/>
    <w:rsid w:val="0074255F"/>
    <w:rsid w:val="00742D94"/>
    <w:rsid w:val="00743009"/>
    <w:rsid w:val="00745824"/>
    <w:rsid w:val="00745BDA"/>
    <w:rsid w:val="0075297C"/>
    <w:rsid w:val="00756B13"/>
    <w:rsid w:val="00762847"/>
    <w:rsid w:val="00762DB5"/>
    <w:rsid w:val="00766264"/>
    <w:rsid w:val="00776F1D"/>
    <w:rsid w:val="007857C7"/>
    <w:rsid w:val="00791144"/>
    <w:rsid w:val="00797861"/>
    <w:rsid w:val="007A0D3A"/>
    <w:rsid w:val="007A497E"/>
    <w:rsid w:val="007A52CE"/>
    <w:rsid w:val="007A5571"/>
    <w:rsid w:val="007A6747"/>
    <w:rsid w:val="007B07B2"/>
    <w:rsid w:val="007B280D"/>
    <w:rsid w:val="007B5B1A"/>
    <w:rsid w:val="007C3136"/>
    <w:rsid w:val="007D282B"/>
    <w:rsid w:val="007E1A83"/>
    <w:rsid w:val="007E5D9E"/>
    <w:rsid w:val="007F16E6"/>
    <w:rsid w:val="007F1C74"/>
    <w:rsid w:val="007F39F2"/>
    <w:rsid w:val="007F5916"/>
    <w:rsid w:val="008031FC"/>
    <w:rsid w:val="0081450C"/>
    <w:rsid w:val="008200C0"/>
    <w:rsid w:val="008272D8"/>
    <w:rsid w:val="00841725"/>
    <w:rsid w:val="00847DCD"/>
    <w:rsid w:val="008515C1"/>
    <w:rsid w:val="0085284D"/>
    <w:rsid w:val="00854A3B"/>
    <w:rsid w:val="00857FB8"/>
    <w:rsid w:val="008620AE"/>
    <w:rsid w:val="008626A1"/>
    <w:rsid w:val="0086399A"/>
    <w:rsid w:val="00866FD3"/>
    <w:rsid w:val="0087279E"/>
    <w:rsid w:val="00872A95"/>
    <w:rsid w:val="008831C1"/>
    <w:rsid w:val="008873B9"/>
    <w:rsid w:val="00891D1E"/>
    <w:rsid w:val="00896C99"/>
    <w:rsid w:val="008B09FE"/>
    <w:rsid w:val="008B1164"/>
    <w:rsid w:val="008C64D7"/>
    <w:rsid w:val="008C757A"/>
    <w:rsid w:val="008D092C"/>
    <w:rsid w:val="008D3380"/>
    <w:rsid w:val="008D54FA"/>
    <w:rsid w:val="008D5E4C"/>
    <w:rsid w:val="008D6ABA"/>
    <w:rsid w:val="008D7344"/>
    <w:rsid w:val="008E03CD"/>
    <w:rsid w:val="008E52F7"/>
    <w:rsid w:val="0090085B"/>
    <w:rsid w:val="00900D97"/>
    <w:rsid w:val="009011EC"/>
    <w:rsid w:val="00914ABA"/>
    <w:rsid w:val="009168FA"/>
    <w:rsid w:val="0092016D"/>
    <w:rsid w:val="00920640"/>
    <w:rsid w:val="0092291C"/>
    <w:rsid w:val="00924F44"/>
    <w:rsid w:val="00927AAE"/>
    <w:rsid w:val="00930291"/>
    <w:rsid w:val="0093045E"/>
    <w:rsid w:val="00932CBE"/>
    <w:rsid w:val="0093593A"/>
    <w:rsid w:val="009435B3"/>
    <w:rsid w:val="0094796C"/>
    <w:rsid w:val="00954B11"/>
    <w:rsid w:val="0095512A"/>
    <w:rsid w:val="009561BA"/>
    <w:rsid w:val="009602FA"/>
    <w:rsid w:val="00961A76"/>
    <w:rsid w:val="0096393F"/>
    <w:rsid w:val="009670C2"/>
    <w:rsid w:val="0096789D"/>
    <w:rsid w:val="00972326"/>
    <w:rsid w:val="00975B7B"/>
    <w:rsid w:val="00986E6E"/>
    <w:rsid w:val="00991453"/>
    <w:rsid w:val="0099256C"/>
    <w:rsid w:val="009937F7"/>
    <w:rsid w:val="00995EE8"/>
    <w:rsid w:val="009A4580"/>
    <w:rsid w:val="009B6715"/>
    <w:rsid w:val="009B6955"/>
    <w:rsid w:val="009B6D96"/>
    <w:rsid w:val="009B7E26"/>
    <w:rsid w:val="009C1B6F"/>
    <w:rsid w:val="009C2B3B"/>
    <w:rsid w:val="009D2336"/>
    <w:rsid w:val="009D2D42"/>
    <w:rsid w:val="009D341D"/>
    <w:rsid w:val="009D4C03"/>
    <w:rsid w:val="009D5016"/>
    <w:rsid w:val="009E334E"/>
    <w:rsid w:val="009F5FAF"/>
    <w:rsid w:val="00A035E6"/>
    <w:rsid w:val="00A10E16"/>
    <w:rsid w:val="00A14D41"/>
    <w:rsid w:val="00A24399"/>
    <w:rsid w:val="00A339E3"/>
    <w:rsid w:val="00A41704"/>
    <w:rsid w:val="00A417BA"/>
    <w:rsid w:val="00A41DDF"/>
    <w:rsid w:val="00A447CB"/>
    <w:rsid w:val="00A54CAB"/>
    <w:rsid w:val="00A71E83"/>
    <w:rsid w:val="00A76179"/>
    <w:rsid w:val="00A86C97"/>
    <w:rsid w:val="00A93B23"/>
    <w:rsid w:val="00A94192"/>
    <w:rsid w:val="00A94F68"/>
    <w:rsid w:val="00A9662C"/>
    <w:rsid w:val="00AA7F00"/>
    <w:rsid w:val="00AB2DED"/>
    <w:rsid w:val="00AB6413"/>
    <w:rsid w:val="00AC2B5D"/>
    <w:rsid w:val="00AC2EC3"/>
    <w:rsid w:val="00AC5BF1"/>
    <w:rsid w:val="00AD0B02"/>
    <w:rsid w:val="00AD45AB"/>
    <w:rsid w:val="00AD4657"/>
    <w:rsid w:val="00AE250D"/>
    <w:rsid w:val="00AF0945"/>
    <w:rsid w:val="00AF2C98"/>
    <w:rsid w:val="00AF72B8"/>
    <w:rsid w:val="00B00D9C"/>
    <w:rsid w:val="00B041A8"/>
    <w:rsid w:val="00B10D49"/>
    <w:rsid w:val="00B15C7F"/>
    <w:rsid w:val="00B1777A"/>
    <w:rsid w:val="00B22668"/>
    <w:rsid w:val="00B307A7"/>
    <w:rsid w:val="00B321D6"/>
    <w:rsid w:val="00B32C41"/>
    <w:rsid w:val="00B339C0"/>
    <w:rsid w:val="00B35BD1"/>
    <w:rsid w:val="00B41949"/>
    <w:rsid w:val="00B42D14"/>
    <w:rsid w:val="00B441B4"/>
    <w:rsid w:val="00B46CBC"/>
    <w:rsid w:val="00B476D5"/>
    <w:rsid w:val="00B476E3"/>
    <w:rsid w:val="00B56533"/>
    <w:rsid w:val="00B60E3B"/>
    <w:rsid w:val="00B65922"/>
    <w:rsid w:val="00B66CAB"/>
    <w:rsid w:val="00B7054E"/>
    <w:rsid w:val="00B75830"/>
    <w:rsid w:val="00B81D4C"/>
    <w:rsid w:val="00B8230F"/>
    <w:rsid w:val="00B85E3E"/>
    <w:rsid w:val="00B95519"/>
    <w:rsid w:val="00B9675E"/>
    <w:rsid w:val="00BA17DE"/>
    <w:rsid w:val="00BA6284"/>
    <w:rsid w:val="00BB3FD1"/>
    <w:rsid w:val="00BB4F3B"/>
    <w:rsid w:val="00BB78B0"/>
    <w:rsid w:val="00BC0B29"/>
    <w:rsid w:val="00BC2C04"/>
    <w:rsid w:val="00BD057F"/>
    <w:rsid w:val="00BD1537"/>
    <w:rsid w:val="00BD7683"/>
    <w:rsid w:val="00BE0D76"/>
    <w:rsid w:val="00BE5B2E"/>
    <w:rsid w:val="00BE609D"/>
    <w:rsid w:val="00BF23D8"/>
    <w:rsid w:val="00BF2747"/>
    <w:rsid w:val="00BF38FF"/>
    <w:rsid w:val="00BF6329"/>
    <w:rsid w:val="00C04C5F"/>
    <w:rsid w:val="00C123DE"/>
    <w:rsid w:val="00C16888"/>
    <w:rsid w:val="00C200BC"/>
    <w:rsid w:val="00C24409"/>
    <w:rsid w:val="00C24EC0"/>
    <w:rsid w:val="00C32371"/>
    <w:rsid w:val="00C334F0"/>
    <w:rsid w:val="00C35C06"/>
    <w:rsid w:val="00C37C68"/>
    <w:rsid w:val="00C434C3"/>
    <w:rsid w:val="00C50313"/>
    <w:rsid w:val="00C52D92"/>
    <w:rsid w:val="00C53988"/>
    <w:rsid w:val="00C53E18"/>
    <w:rsid w:val="00C56691"/>
    <w:rsid w:val="00C57756"/>
    <w:rsid w:val="00C612E7"/>
    <w:rsid w:val="00C64663"/>
    <w:rsid w:val="00C64796"/>
    <w:rsid w:val="00C65174"/>
    <w:rsid w:val="00C65C71"/>
    <w:rsid w:val="00C67CA9"/>
    <w:rsid w:val="00C74BC5"/>
    <w:rsid w:val="00C77AC8"/>
    <w:rsid w:val="00C82372"/>
    <w:rsid w:val="00C83C03"/>
    <w:rsid w:val="00C900FB"/>
    <w:rsid w:val="00C93FFE"/>
    <w:rsid w:val="00C96D21"/>
    <w:rsid w:val="00CA0E8E"/>
    <w:rsid w:val="00CA3C40"/>
    <w:rsid w:val="00CA5B0D"/>
    <w:rsid w:val="00CA608A"/>
    <w:rsid w:val="00CA7D14"/>
    <w:rsid w:val="00CA7E1F"/>
    <w:rsid w:val="00CB1D6D"/>
    <w:rsid w:val="00CB68D3"/>
    <w:rsid w:val="00CC2397"/>
    <w:rsid w:val="00CC2A85"/>
    <w:rsid w:val="00CC66FB"/>
    <w:rsid w:val="00CD3079"/>
    <w:rsid w:val="00CD337C"/>
    <w:rsid w:val="00CD750D"/>
    <w:rsid w:val="00CE22F3"/>
    <w:rsid w:val="00CE788D"/>
    <w:rsid w:val="00CE7EF2"/>
    <w:rsid w:val="00CF0291"/>
    <w:rsid w:val="00CF3F61"/>
    <w:rsid w:val="00D01287"/>
    <w:rsid w:val="00D01BAE"/>
    <w:rsid w:val="00D03325"/>
    <w:rsid w:val="00D05498"/>
    <w:rsid w:val="00D13900"/>
    <w:rsid w:val="00D1770E"/>
    <w:rsid w:val="00D22B3D"/>
    <w:rsid w:val="00D266A6"/>
    <w:rsid w:val="00D26BE1"/>
    <w:rsid w:val="00D26D8A"/>
    <w:rsid w:val="00D308BB"/>
    <w:rsid w:val="00D3143A"/>
    <w:rsid w:val="00D3425E"/>
    <w:rsid w:val="00D405F8"/>
    <w:rsid w:val="00D4093A"/>
    <w:rsid w:val="00D44113"/>
    <w:rsid w:val="00D4507F"/>
    <w:rsid w:val="00D4560B"/>
    <w:rsid w:val="00D45E28"/>
    <w:rsid w:val="00D54737"/>
    <w:rsid w:val="00D562FA"/>
    <w:rsid w:val="00D612A8"/>
    <w:rsid w:val="00D67690"/>
    <w:rsid w:val="00D7554C"/>
    <w:rsid w:val="00D77CF3"/>
    <w:rsid w:val="00D86879"/>
    <w:rsid w:val="00D91760"/>
    <w:rsid w:val="00D91DBB"/>
    <w:rsid w:val="00D960D0"/>
    <w:rsid w:val="00D97E11"/>
    <w:rsid w:val="00DA0706"/>
    <w:rsid w:val="00DA592E"/>
    <w:rsid w:val="00DB188C"/>
    <w:rsid w:val="00DB4D07"/>
    <w:rsid w:val="00DC35D5"/>
    <w:rsid w:val="00DC518C"/>
    <w:rsid w:val="00DC5757"/>
    <w:rsid w:val="00DD5C82"/>
    <w:rsid w:val="00DE08FC"/>
    <w:rsid w:val="00DE2FCB"/>
    <w:rsid w:val="00DE61D8"/>
    <w:rsid w:val="00DE6663"/>
    <w:rsid w:val="00DF017C"/>
    <w:rsid w:val="00DF3441"/>
    <w:rsid w:val="00DF6421"/>
    <w:rsid w:val="00E02D88"/>
    <w:rsid w:val="00E062C1"/>
    <w:rsid w:val="00E125E4"/>
    <w:rsid w:val="00E152EB"/>
    <w:rsid w:val="00E21EEA"/>
    <w:rsid w:val="00E23EBA"/>
    <w:rsid w:val="00E24505"/>
    <w:rsid w:val="00E2689C"/>
    <w:rsid w:val="00E3095D"/>
    <w:rsid w:val="00E3688E"/>
    <w:rsid w:val="00E43397"/>
    <w:rsid w:val="00E45624"/>
    <w:rsid w:val="00E557DA"/>
    <w:rsid w:val="00E609BC"/>
    <w:rsid w:val="00E6188F"/>
    <w:rsid w:val="00E6236F"/>
    <w:rsid w:val="00E64403"/>
    <w:rsid w:val="00E65E3D"/>
    <w:rsid w:val="00E669D9"/>
    <w:rsid w:val="00E80513"/>
    <w:rsid w:val="00E81580"/>
    <w:rsid w:val="00E82CCC"/>
    <w:rsid w:val="00E843C9"/>
    <w:rsid w:val="00E9060F"/>
    <w:rsid w:val="00E9127A"/>
    <w:rsid w:val="00E919D6"/>
    <w:rsid w:val="00E91C1E"/>
    <w:rsid w:val="00E91CC0"/>
    <w:rsid w:val="00E96DD5"/>
    <w:rsid w:val="00E971DD"/>
    <w:rsid w:val="00E971F4"/>
    <w:rsid w:val="00EA171F"/>
    <w:rsid w:val="00EA199F"/>
    <w:rsid w:val="00EA1CFD"/>
    <w:rsid w:val="00EA6E41"/>
    <w:rsid w:val="00EB13A0"/>
    <w:rsid w:val="00EB47A8"/>
    <w:rsid w:val="00EC0DF5"/>
    <w:rsid w:val="00EC1B22"/>
    <w:rsid w:val="00EC2FE9"/>
    <w:rsid w:val="00EC36D0"/>
    <w:rsid w:val="00EC3E74"/>
    <w:rsid w:val="00ED51DB"/>
    <w:rsid w:val="00ED5DCD"/>
    <w:rsid w:val="00ED7A80"/>
    <w:rsid w:val="00EE401B"/>
    <w:rsid w:val="00EE40DB"/>
    <w:rsid w:val="00EF1724"/>
    <w:rsid w:val="00EF393C"/>
    <w:rsid w:val="00F010BF"/>
    <w:rsid w:val="00F05DF0"/>
    <w:rsid w:val="00F120BF"/>
    <w:rsid w:val="00F2002D"/>
    <w:rsid w:val="00F265A8"/>
    <w:rsid w:val="00F31B1D"/>
    <w:rsid w:val="00F33E2F"/>
    <w:rsid w:val="00F35CE8"/>
    <w:rsid w:val="00F36B88"/>
    <w:rsid w:val="00F427BE"/>
    <w:rsid w:val="00F428B1"/>
    <w:rsid w:val="00F42A05"/>
    <w:rsid w:val="00F44AB0"/>
    <w:rsid w:val="00F62762"/>
    <w:rsid w:val="00F6540D"/>
    <w:rsid w:val="00F713C2"/>
    <w:rsid w:val="00F71553"/>
    <w:rsid w:val="00F740B6"/>
    <w:rsid w:val="00F767B8"/>
    <w:rsid w:val="00F776A7"/>
    <w:rsid w:val="00F93AFD"/>
    <w:rsid w:val="00F96663"/>
    <w:rsid w:val="00FA048D"/>
    <w:rsid w:val="00FA2B04"/>
    <w:rsid w:val="00FB00AE"/>
    <w:rsid w:val="00FB0383"/>
    <w:rsid w:val="00FB1506"/>
    <w:rsid w:val="00FB1659"/>
    <w:rsid w:val="00FB1B0B"/>
    <w:rsid w:val="00FB4047"/>
    <w:rsid w:val="00FB54C1"/>
    <w:rsid w:val="00FC3567"/>
    <w:rsid w:val="00FC4086"/>
    <w:rsid w:val="00FC4FCA"/>
    <w:rsid w:val="00FC65F3"/>
    <w:rsid w:val="00FC67CA"/>
    <w:rsid w:val="00FD0980"/>
    <w:rsid w:val="00FD2B64"/>
    <w:rsid w:val="00FD3218"/>
    <w:rsid w:val="00FD3E33"/>
    <w:rsid w:val="00FD445A"/>
    <w:rsid w:val="00FE0371"/>
    <w:rsid w:val="00FE15D3"/>
    <w:rsid w:val="00FE2E56"/>
    <w:rsid w:val="00FE6672"/>
    <w:rsid w:val="00FE7DE0"/>
    <w:rsid w:val="00FF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BF"/>
    <w:pPr>
      <w:widowControl w:val="0"/>
      <w:suppressAutoHyphens/>
    </w:pPr>
    <w:rPr>
      <w:rFonts w:ascii="Times New Roman" w:hAnsi="Times New Roman" w:cs="Tahoma"/>
      <w:color w:val="000000"/>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1777A"/>
    <w:pPr>
      <w:widowControl w:val="0"/>
      <w:suppressAutoHyphens/>
      <w:autoSpaceDN w:val="0"/>
      <w:textAlignment w:val="baseline"/>
    </w:pPr>
    <w:rPr>
      <w:rFonts w:ascii="Arial" w:hAnsi="Arial" w:cs="Tahoma"/>
      <w:kern w:val="3"/>
      <w:sz w:val="24"/>
      <w:szCs w:val="24"/>
    </w:rPr>
  </w:style>
  <w:style w:type="paragraph" w:styleId="a3">
    <w:name w:val="List Paragraph"/>
    <w:basedOn w:val="a"/>
    <w:uiPriority w:val="99"/>
    <w:qFormat/>
    <w:rsid w:val="00F35CE8"/>
    <w:pPr>
      <w:ind w:left="720"/>
      <w:contextualSpacing/>
    </w:pPr>
  </w:style>
  <w:style w:type="paragraph" w:customStyle="1" w:styleId="ConsNormal">
    <w:name w:val="ConsNormal"/>
    <w:uiPriority w:val="99"/>
    <w:rsid w:val="00274EE9"/>
    <w:pPr>
      <w:widowControl w:val="0"/>
      <w:suppressAutoHyphens/>
      <w:autoSpaceDE w:val="0"/>
      <w:ind w:firstLine="720"/>
    </w:pPr>
    <w:rPr>
      <w:rFonts w:ascii="Arial" w:eastAsia="Times New Roman" w:hAnsi="Arial" w:cs="Arial"/>
      <w:sz w:val="18"/>
      <w:szCs w:val="18"/>
      <w:lang w:eastAsia="ar-SA"/>
    </w:rPr>
  </w:style>
  <w:style w:type="paragraph" w:customStyle="1" w:styleId="ConsPlusNormal">
    <w:name w:val="ConsPlusNormal"/>
    <w:next w:val="a"/>
    <w:uiPriority w:val="99"/>
    <w:rsid w:val="00274EE9"/>
    <w:pPr>
      <w:widowControl w:val="0"/>
      <w:suppressAutoHyphens/>
      <w:autoSpaceDE w:val="0"/>
      <w:ind w:firstLine="720"/>
    </w:pPr>
    <w:rPr>
      <w:rFonts w:ascii="Arial" w:hAnsi="Arial"/>
      <w:lang w:eastAsia="en-US"/>
    </w:rPr>
  </w:style>
  <w:style w:type="character" w:styleId="a4">
    <w:name w:val="Hyperlink"/>
    <w:uiPriority w:val="99"/>
    <w:rsid w:val="000674F8"/>
    <w:rPr>
      <w:color w:val="000080"/>
      <w:u w:val="single"/>
    </w:rPr>
  </w:style>
  <w:style w:type="paragraph" w:styleId="a5">
    <w:name w:val="Balloon Text"/>
    <w:basedOn w:val="a"/>
    <w:link w:val="a6"/>
    <w:uiPriority w:val="99"/>
    <w:semiHidden/>
    <w:unhideWhenUsed/>
    <w:rsid w:val="00565608"/>
    <w:rPr>
      <w:rFonts w:ascii="Tahoma" w:hAnsi="Tahoma"/>
      <w:sz w:val="16"/>
      <w:szCs w:val="16"/>
    </w:rPr>
  </w:style>
  <w:style w:type="character" w:customStyle="1" w:styleId="a6">
    <w:name w:val="Текст выноски Знак"/>
    <w:basedOn w:val="a0"/>
    <w:link w:val="a5"/>
    <w:uiPriority w:val="99"/>
    <w:semiHidden/>
    <w:rsid w:val="00565608"/>
    <w:rPr>
      <w:rFonts w:ascii="Tahoma" w:hAnsi="Tahoma" w:cs="Tahoma"/>
      <w:color w:val="000000"/>
      <w:sz w:val="16"/>
      <w:szCs w:val="16"/>
      <w:lang w:val="en-US" w:eastAsia="en-US"/>
    </w:rPr>
  </w:style>
  <w:style w:type="paragraph" w:styleId="a7">
    <w:name w:val="Normal (Web)"/>
    <w:basedOn w:val="a"/>
    <w:uiPriority w:val="99"/>
    <w:unhideWhenUsed/>
    <w:rsid w:val="008D092C"/>
    <w:pPr>
      <w:widowControl/>
      <w:suppressAutoHyphens w:val="0"/>
      <w:spacing w:before="100" w:beforeAutospacing="1" w:after="119"/>
    </w:pPr>
    <w:rPr>
      <w:rFonts w:eastAsia="Times New Roman"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6299</TotalTime>
  <Pages>7</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Гареев</dc:creator>
  <cp:keywords/>
  <dc:description/>
  <cp:lastModifiedBy>Соболевская Т.М.</cp:lastModifiedBy>
  <cp:revision>463</cp:revision>
  <cp:lastPrinted>2013-04-22T10:23:00Z</cp:lastPrinted>
  <dcterms:created xsi:type="dcterms:W3CDTF">2012-07-03T11:05:00Z</dcterms:created>
  <dcterms:modified xsi:type="dcterms:W3CDTF">2013-04-22T10:24:00Z</dcterms:modified>
</cp:coreProperties>
</file>