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788D" w:rsidRPr="00CE788D" w:rsidRDefault="000934ED" w:rsidP="00CE788D">
      <w:pPr>
        <w:ind w:left="5103"/>
        <w:rPr>
          <w:sz w:val="26"/>
          <w:szCs w:val="26"/>
          <w:lang w:val="ru-RU"/>
        </w:rPr>
      </w:pPr>
      <w:r>
        <w:rPr>
          <w:sz w:val="26"/>
          <w:szCs w:val="26"/>
          <w:lang w:val="ru-RU"/>
        </w:rPr>
        <w:t xml:space="preserve">Администрация </w:t>
      </w:r>
      <w:r w:rsidR="00CE788D" w:rsidRPr="00CE788D">
        <w:rPr>
          <w:sz w:val="26"/>
          <w:szCs w:val="26"/>
          <w:lang w:val="ru-RU"/>
        </w:rPr>
        <w:t>Сосновского муниципального района</w:t>
      </w:r>
    </w:p>
    <w:p w:rsidR="00CE788D" w:rsidRPr="00CE788D" w:rsidRDefault="00CE788D" w:rsidP="00CE788D">
      <w:pPr>
        <w:ind w:left="5103"/>
        <w:rPr>
          <w:sz w:val="26"/>
          <w:szCs w:val="26"/>
          <w:lang w:val="ru-RU"/>
        </w:rPr>
      </w:pPr>
    </w:p>
    <w:p w:rsidR="00CE788D" w:rsidRPr="00CE788D" w:rsidRDefault="00CE788D" w:rsidP="00CE788D">
      <w:pPr>
        <w:ind w:left="5103"/>
        <w:rPr>
          <w:sz w:val="26"/>
          <w:szCs w:val="26"/>
          <w:lang w:val="ru-RU"/>
        </w:rPr>
      </w:pPr>
      <w:r w:rsidRPr="00CE788D">
        <w:rPr>
          <w:sz w:val="26"/>
          <w:szCs w:val="26"/>
          <w:lang w:val="ru-RU"/>
        </w:rPr>
        <w:t>ул. 50 лет ВЛКСМ, 21, с. Долгодеревенское, Сосновский район, Челябинская область, 456510</w:t>
      </w:r>
    </w:p>
    <w:p w:rsidR="00CE788D" w:rsidRPr="00CE788D" w:rsidRDefault="00CE788D" w:rsidP="00CE788D">
      <w:pPr>
        <w:ind w:left="5103"/>
        <w:rPr>
          <w:sz w:val="26"/>
          <w:szCs w:val="26"/>
          <w:lang w:val="ru-RU"/>
        </w:rPr>
      </w:pPr>
    </w:p>
    <w:p w:rsidR="00CE788D" w:rsidRPr="00CE788D" w:rsidRDefault="00CE788D" w:rsidP="00CE788D">
      <w:pPr>
        <w:ind w:left="5103"/>
        <w:rPr>
          <w:sz w:val="26"/>
          <w:szCs w:val="26"/>
          <w:lang w:val="ru-RU"/>
        </w:rPr>
      </w:pPr>
    </w:p>
    <w:p w:rsidR="004675BF" w:rsidRDefault="004675BF" w:rsidP="006F3893">
      <w:pPr>
        <w:keepNext/>
        <w:autoSpaceDN w:val="0"/>
        <w:spacing w:line="200" w:lineRule="atLeast"/>
        <w:jc w:val="center"/>
        <w:textAlignment w:val="baseline"/>
        <w:outlineLvl w:val="6"/>
        <w:rPr>
          <w:rFonts w:eastAsia="Times New Roman" w:cs="Times New Roman"/>
          <w:b/>
          <w:color w:val="auto"/>
          <w:kern w:val="3"/>
          <w:sz w:val="26"/>
          <w:szCs w:val="26"/>
          <w:lang w:val="ru-RU" w:eastAsia="ru-RU" w:bidi="ar-SA"/>
        </w:rPr>
      </w:pPr>
    </w:p>
    <w:p w:rsidR="004675BF" w:rsidRDefault="004675BF" w:rsidP="006F3893">
      <w:pPr>
        <w:keepNext/>
        <w:autoSpaceDN w:val="0"/>
        <w:spacing w:line="200" w:lineRule="atLeast"/>
        <w:jc w:val="center"/>
        <w:textAlignment w:val="baseline"/>
        <w:outlineLvl w:val="6"/>
        <w:rPr>
          <w:rFonts w:eastAsia="Times New Roman" w:cs="Times New Roman"/>
          <w:b/>
          <w:color w:val="auto"/>
          <w:kern w:val="3"/>
          <w:sz w:val="26"/>
          <w:szCs w:val="26"/>
          <w:lang w:val="ru-RU" w:eastAsia="ru-RU" w:bidi="ar-SA"/>
        </w:rPr>
      </w:pPr>
    </w:p>
    <w:p w:rsidR="00CE788D" w:rsidRDefault="00CE788D" w:rsidP="006F3893">
      <w:pPr>
        <w:keepNext/>
        <w:autoSpaceDN w:val="0"/>
        <w:spacing w:line="200" w:lineRule="atLeast"/>
        <w:jc w:val="center"/>
        <w:textAlignment w:val="baseline"/>
        <w:outlineLvl w:val="6"/>
        <w:rPr>
          <w:rFonts w:eastAsia="Times New Roman" w:cs="Times New Roman"/>
          <w:b/>
          <w:color w:val="auto"/>
          <w:kern w:val="3"/>
          <w:sz w:val="26"/>
          <w:szCs w:val="26"/>
          <w:lang w:val="ru-RU" w:eastAsia="ru-RU" w:bidi="ar-SA"/>
        </w:rPr>
      </w:pPr>
    </w:p>
    <w:p w:rsidR="00CE788D" w:rsidRDefault="00CE788D" w:rsidP="006F3893">
      <w:pPr>
        <w:keepNext/>
        <w:autoSpaceDN w:val="0"/>
        <w:spacing w:line="200" w:lineRule="atLeast"/>
        <w:jc w:val="center"/>
        <w:textAlignment w:val="baseline"/>
        <w:outlineLvl w:val="6"/>
        <w:rPr>
          <w:rFonts w:eastAsia="Times New Roman" w:cs="Times New Roman"/>
          <w:b/>
          <w:color w:val="auto"/>
          <w:kern w:val="3"/>
          <w:sz w:val="26"/>
          <w:szCs w:val="26"/>
          <w:lang w:val="ru-RU" w:eastAsia="ru-RU" w:bidi="ar-SA"/>
        </w:rPr>
      </w:pPr>
    </w:p>
    <w:p w:rsidR="000E665E" w:rsidRDefault="000E665E" w:rsidP="006F3893">
      <w:pPr>
        <w:keepNext/>
        <w:autoSpaceDN w:val="0"/>
        <w:spacing w:line="200" w:lineRule="atLeast"/>
        <w:jc w:val="center"/>
        <w:textAlignment w:val="baseline"/>
        <w:outlineLvl w:val="6"/>
        <w:rPr>
          <w:rFonts w:eastAsia="Times New Roman" w:cs="Times New Roman"/>
          <w:b/>
          <w:color w:val="auto"/>
          <w:kern w:val="3"/>
          <w:sz w:val="26"/>
          <w:szCs w:val="26"/>
          <w:lang w:val="ru-RU" w:eastAsia="ru-RU" w:bidi="ar-SA"/>
        </w:rPr>
      </w:pPr>
    </w:p>
    <w:p w:rsidR="000E665E" w:rsidRDefault="000E665E" w:rsidP="006F3893">
      <w:pPr>
        <w:keepNext/>
        <w:autoSpaceDN w:val="0"/>
        <w:spacing w:line="200" w:lineRule="atLeast"/>
        <w:jc w:val="center"/>
        <w:textAlignment w:val="baseline"/>
        <w:outlineLvl w:val="6"/>
        <w:rPr>
          <w:rFonts w:eastAsia="Times New Roman" w:cs="Times New Roman"/>
          <w:b/>
          <w:color w:val="auto"/>
          <w:kern w:val="3"/>
          <w:sz w:val="26"/>
          <w:szCs w:val="26"/>
          <w:lang w:val="ru-RU" w:eastAsia="ru-RU" w:bidi="ar-SA"/>
        </w:rPr>
      </w:pPr>
    </w:p>
    <w:p w:rsidR="000E665E" w:rsidRDefault="000E665E" w:rsidP="006F3893">
      <w:pPr>
        <w:keepNext/>
        <w:autoSpaceDN w:val="0"/>
        <w:spacing w:line="200" w:lineRule="atLeast"/>
        <w:jc w:val="center"/>
        <w:textAlignment w:val="baseline"/>
        <w:outlineLvl w:val="6"/>
        <w:rPr>
          <w:rFonts w:eastAsia="Times New Roman" w:cs="Times New Roman"/>
          <w:b/>
          <w:color w:val="auto"/>
          <w:kern w:val="3"/>
          <w:sz w:val="26"/>
          <w:szCs w:val="26"/>
          <w:lang w:val="ru-RU" w:eastAsia="ru-RU" w:bidi="ar-SA"/>
        </w:rPr>
      </w:pPr>
    </w:p>
    <w:p w:rsidR="000E665E" w:rsidRDefault="000E665E" w:rsidP="006F3893">
      <w:pPr>
        <w:keepNext/>
        <w:autoSpaceDN w:val="0"/>
        <w:spacing w:line="200" w:lineRule="atLeast"/>
        <w:jc w:val="center"/>
        <w:textAlignment w:val="baseline"/>
        <w:outlineLvl w:val="6"/>
        <w:rPr>
          <w:rFonts w:eastAsia="Times New Roman" w:cs="Times New Roman"/>
          <w:b/>
          <w:color w:val="auto"/>
          <w:kern w:val="3"/>
          <w:sz w:val="26"/>
          <w:szCs w:val="26"/>
          <w:lang w:val="ru-RU" w:eastAsia="ru-RU" w:bidi="ar-SA"/>
        </w:rPr>
      </w:pPr>
    </w:p>
    <w:p w:rsidR="006F3893" w:rsidRPr="006F3893" w:rsidRDefault="006F3893" w:rsidP="006F3893">
      <w:pPr>
        <w:keepNext/>
        <w:autoSpaceDN w:val="0"/>
        <w:spacing w:line="200" w:lineRule="atLeast"/>
        <w:jc w:val="center"/>
        <w:textAlignment w:val="baseline"/>
        <w:outlineLvl w:val="6"/>
        <w:rPr>
          <w:rFonts w:eastAsia="Times New Roman" w:cs="Times New Roman"/>
          <w:b/>
          <w:color w:val="auto"/>
          <w:kern w:val="3"/>
          <w:sz w:val="26"/>
          <w:szCs w:val="26"/>
          <w:lang w:val="ru-RU" w:eastAsia="ru-RU" w:bidi="ar-SA"/>
        </w:rPr>
      </w:pPr>
      <w:r w:rsidRPr="006F3893">
        <w:rPr>
          <w:rFonts w:eastAsia="Times New Roman" w:cs="Times New Roman"/>
          <w:b/>
          <w:color w:val="auto"/>
          <w:kern w:val="3"/>
          <w:sz w:val="26"/>
          <w:szCs w:val="26"/>
          <w:lang w:val="ru-RU" w:eastAsia="ru-RU" w:bidi="ar-SA"/>
        </w:rPr>
        <w:t>РЕШЕНИЕ</w:t>
      </w:r>
    </w:p>
    <w:p w:rsidR="006F3893" w:rsidRPr="006F3893" w:rsidRDefault="00D22B3D" w:rsidP="006F3893">
      <w:pPr>
        <w:keepNext/>
        <w:autoSpaceDN w:val="0"/>
        <w:spacing w:line="200" w:lineRule="atLeast"/>
        <w:jc w:val="center"/>
        <w:textAlignment w:val="baseline"/>
        <w:outlineLvl w:val="6"/>
        <w:rPr>
          <w:rFonts w:eastAsia="Times New Roman" w:cs="Times New Roman"/>
          <w:b/>
          <w:color w:val="auto"/>
          <w:kern w:val="3"/>
          <w:sz w:val="26"/>
          <w:szCs w:val="26"/>
          <w:lang w:val="ru-RU" w:eastAsia="ar-SA" w:bidi="ar-SA"/>
        </w:rPr>
      </w:pPr>
      <w:r>
        <w:rPr>
          <w:rFonts w:eastAsia="Times New Roman" w:cs="Times New Roman"/>
          <w:b/>
          <w:color w:val="auto"/>
          <w:kern w:val="3"/>
          <w:sz w:val="26"/>
          <w:szCs w:val="26"/>
          <w:lang w:val="ru-RU" w:eastAsia="ar-SA" w:bidi="ar-SA"/>
        </w:rPr>
        <w:t>по делу № 3</w:t>
      </w:r>
      <w:r w:rsidR="000934ED">
        <w:rPr>
          <w:rFonts w:eastAsia="Times New Roman" w:cs="Times New Roman"/>
          <w:b/>
          <w:color w:val="auto"/>
          <w:kern w:val="3"/>
          <w:sz w:val="26"/>
          <w:szCs w:val="26"/>
          <w:lang w:val="ru-RU" w:eastAsia="ar-SA" w:bidi="ar-SA"/>
        </w:rPr>
        <w:t>1</w:t>
      </w:r>
      <w:r w:rsidR="006F3893" w:rsidRPr="006F3893">
        <w:rPr>
          <w:rFonts w:eastAsia="Times New Roman" w:cs="Times New Roman"/>
          <w:b/>
          <w:color w:val="auto"/>
          <w:kern w:val="3"/>
          <w:sz w:val="26"/>
          <w:szCs w:val="26"/>
          <w:lang w:val="ru-RU" w:eastAsia="ar-SA" w:bidi="ar-SA"/>
        </w:rPr>
        <w:t>-07/12 о нарушении антимонопольного законодательства</w:t>
      </w:r>
    </w:p>
    <w:p w:rsidR="006F3893" w:rsidRPr="006F3893" w:rsidRDefault="006F3893" w:rsidP="006F3893">
      <w:pPr>
        <w:keepNext/>
        <w:autoSpaceDN w:val="0"/>
        <w:spacing w:line="200" w:lineRule="atLeast"/>
        <w:jc w:val="center"/>
        <w:textAlignment w:val="baseline"/>
        <w:outlineLvl w:val="6"/>
        <w:rPr>
          <w:rFonts w:eastAsia="Times New Roman" w:cs="Times New Roman"/>
          <w:color w:val="auto"/>
          <w:kern w:val="3"/>
          <w:sz w:val="26"/>
          <w:szCs w:val="26"/>
          <w:lang w:val="ru-RU" w:eastAsia="ru-RU" w:bidi="ar-SA"/>
        </w:rPr>
      </w:pPr>
    </w:p>
    <w:p w:rsidR="006F3893" w:rsidRPr="006F3893" w:rsidRDefault="006F3893" w:rsidP="006F3893">
      <w:pPr>
        <w:autoSpaceDN w:val="0"/>
        <w:spacing w:line="200" w:lineRule="atLeast"/>
        <w:jc w:val="both"/>
        <w:textAlignment w:val="baseline"/>
        <w:rPr>
          <w:rFonts w:eastAsia="Times New Roman" w:cs="Times New Roman"/>
          <w:bCs/>
          <w:color w:val="auto"/>
          <w:kern w:val="3"/>
          <w:sz w:val="26"/>
          <w:szCs w:val="26"/>
          <w:lang w:val="ru-RU" w:eastAsia="ru-RU" w:bidi="ar-SA"/>
        </w:rPr>
      </w:pPr>
      <w:r w:rsidRPr="006F3893">
        <w:rPr>
          <w:rFonts w:eastAsia="Times New Roman" w:cs="Times New Roman"/>
          <w:bCs/>
          <w:color w:val="auto"/>
          <w:kern w:val="3"/>
          <w:sz w:val="26"/>
          <w:szCs w:val="26"/>
          <w:lang w:val="ru-RU" w:eastAsia="ru-RU" w:bidi="ar-SA"/>
        </w:rPr>
        <w:t>Резолю</w:t>
      </w:r>
      <w:r w:rsidR="000934ED">
        <w:rPr>
          <w:rFonts w:eastAsia="Times New Roman" w:cs="Times New Roman"/>
          <w:bCs/>
          <w:color w:val="auto"/>
          <w:kern w:val="3"/>
          <w:sz w:val="26"/>
          <w:szCs w:val="26"/>
          <w:lang w:val="ru-RU" w:eastAsia="ru-RU" w:bidi="ar-SA"/>
        </w:rPr>
        <w:t>тивная часть решения оглашена «22» августа</w:t>
      </w:r>
      <w:r w:rsidRPr="006F3893">
        <w:rPr>
          <w:rFonts w:eastAsia="Times New Roman" w:cs="Times New Roman"/>
          <w:bCs/>
          <w:color w:val="auto"/>
          <w:kern w:val="3"/>
          <w:sz w:val="26"/>
          <w:szCs w:val="26"/>
          <w:lang w:val="ru-RU" w:eastAsia="ru-RU" w:bidi="ar-SA"/>
        </w:rPr>
        <w:t xml:space="preserve"> 2012 года                          </w:t>
      </w:r>
    </w:p>
    <w:p w:rsidR="006F3893" w:rsidRPr="006F3893" w:rsidRDefault="006F3893" w:rsidP="006F3893">
      <w:pPr>
        <w:autoSpaceDN w:val="0"/>
        <w:spacing w:line="200" w:lineRule="atLeast"/>
        <w:jc w:val="both"/>
        <w:textAlignment w:val="baseline"/>
        <w:rPr>
          <w:rFonts w:eastAsia="Times New Roman" w:cs="Times New Roman"/>
          <w:bCs/>
          <w:color w:val="auto"/>
          <w:kern w:val="3"/>
          <w:sz w:val="26"/>
          <w:szCs w:val="26"/>
          <w:lang w:val="ru-RU" w:eastAsia="ru-RU" w:bidi="ar-SA"/>
        </w:rPr>
      </w:pPr>
      <w:r w:rsidRPr="006F3893">
        <w:rPr>
          <w:rFonts w:eastAsia="Times New Roman" w:cs="Times New Roman"/>
          <w:bCs/>
          <w:color w:val="auto"/>
          <w:kern w:val="3"/>
          <w:sz w:val="26"/>
          <w:szCs w:val="26"/>
          <w:lang w:val="ru-RU" w:eastAsia="ru-RU" w:bidi="ar-SA"/>
        </w:rPr>
        <w:t>В полн</w:t>
      </w:r>
      <w:r w:rsidR="000934ED">
        <w:rPr>
          <w:rFonts w:eastAsia="Times New Roman" w:cs="Times New Roman"/>
          <w:bCs/>
          <w:color w:val="auto"/>
          <w:kern w:val="3"/>
          <w:sz w:val="26"/>
          <w:szCs w:val="26"/>
          <w:lang w:val="ru-RU" w:eastAsia="ru-RU" w:bidi="ar-SA"/>
        </w:rPr>
        <w:t>о</w:t>
      </w:r>
      <w:r w:rsidR="007C75C9">
        <w:rPr>
          <w:rFonts w:eastAsia="Times New Roman" w:cs="Times New Roman"/>
          <w:bCs/>
          <w:color w:val="auto"/>
          <w:kern w:val="3"/>
          <w:sz w:val="26"/>
          <w:szCs w:val="26"/>
          <w:lang w:val="ru-RU" w:eastAsia="ru-RU" w:bidi="ar-SA"/>
        </w:rPr>
        <w:t>м объеме решение изготовлено «12</w:t>
      </w:r>
      <w:r>
        <w:rPr>
          <w:rFonts w:eastAsia="Times New Roman" w:cs="Times New Roman"/>
          <w:bCs/>
          <w:color w:val="auto"/>
          <w:kern w:val="3"/>
          <w:sz w:val="26"/>
          <w:szCs w:val="26"/>
          <w:lang w:val="ru-RU" w:eastAsia="ru-RU" w:bidi="ar-SA"/>
        </w:rPr>
        <w:t xml:space="preserve">» </w:t>
      </w:r>
      <w:r w:rsidR="000934ED">
        <w:rPr>
          <w:rFonts w:eastAsia="Times New Roman" w:cs="Times New Roman"/>
          <w:bCs/>
          <w:color w:val="auto"/>
          <w:kern w:val="3"/>
          <w:sz w:val="26"/>
          <w:szCs w:val="26"/>
          <w:lang w:val="ru-RU" w:eastAsia="ru-RU" w:bidi="ar-SA"/>
        </w:rPr>
        <w:t>сентября</w:t>
      </w:r>
      <w:r w:rsidRPr="006F3893">
        <w:rPr>
          <w:rFonts w:eastAsia="Times New Roman" w:cs="Times New Roman"/>
          <w:bCs/>
          <w:color w:val="auto"/>
          <w:kern w:val="3"/>
          <w:sz w:val="26"/>
          <w:szCs w:val="26"/>
          <w:lang w:val="ru-RU" w:eastAsia="ru-RU" w:bidi="ar-SA"/>
        </w:rPr>
        <w:t xml:space="preserve"> 2012 года       </w:t>
      </w:r>
      <w:r w:rsidRPr="006F3893">
        <w:rPr>
          <w:rFonts w:eastAsia="Times New Roman" w:cs="Times New Roman"/>
          <w:bCs/>
          <w:color w:val="auto"/>
          <w:kern w:val="3"/>
          <w:sz w:val="26"/>
          <w:szCs w:val="26"/>
          <w:lang w:val="ru-RU" w:eastAsia="ru-RU" w:bidi="ar-SA"/>
        </w:rPr>
        <w:tab/>
      </w:r>
      <w:r w:rsidRPr="006F3893">
        <w:rPr>
          <w:rFonts w:eastAsia="Times New Roman" w:cs="Times New Roman"/>
          <w:bCs/>
          <w:color w:val="auto"/>
          <w:kern w:val="3"/>
          <w:sz w:val="26"/>
          <w:szCs w:val="26"/>
          <w:lang w:val="ru-RU" w:eastAsia="ru-RU" w:bidi="ar-SA"/>
        </w:rPr>
        <w:tab/>
      </w:r>
    </w:p>
    <w:p w:rsidR="006F3893" w:rsidRPr="006F3893" w:rsidRDefault="006F3893" w:rsidP="006F3893">
      <w:pPr>
        <w:autoSpaceDN w:val="0"/>
        <w:spacing w:line="200" w:lineRule="atLeast"/>
        <w:jc w:val="both"/>
        <w:textAlignment w:val="baseline"/>
        <w:rPr>
          <w:rFonts w:ascii="Arial" w:hAnsi="Arial"/>
          <w:color w:val="auto"/>
          <w:kern w:val="3"/>
          <w:lang w:val="ru-RU" w:eastAsia="ru-RU" w:bidi="ar-SA"/>
        </w:rPr>
      </w:pPr>
      <w:r w:rsidRPr="006F3893">
        <w:rPr>
          <w:rFonts w:eastAsia="Times New Roman" w:cs="Times New Roman"/>
          <w:bCs/>
          <w:color w:val="auto"/>
          <w:kern w:val="3"/>
          <w:sz w:val="26"/>
          <w:szCs w:val="26"/>
          <w:lang w:val="ru-RU" w:eastAsia="ru-RU" w:bidi="ar-SA"/>
        </w:rPr>
        <w:t xml:space="preserve">                                                                        </w:t>
      </w:r>
      <w:r>
        <w:rPr>
          <w:rFonts w:eastAsia="Times New Roman" w:cs="Times New Roman"/>
          <w:bCs/>
          <w:color w:val="auto"/>
          <w:kern w:val="3"/>
          <w:sz w:val="26"/>
          <w:szCs w:val="26"/>
          <w:lang w:val="ru-RU" w:eastAsia="ru-RU" w:bidi="ar-SA"/>
        </w:rPr>
        <w:t xml:space="preserve">                            </w:t>
      </w:r>
      <w:r w:rsidRPr="006F3893">
        <w:rPr>
          <w:rFonts w:eastAsia="Times New Roman" w:cs="Times New Roman"/>
          <w:bCs/>
          <w:color w:val="auto"/>
          <w:kern w:val="3"/>
          <w:sz w:val="26"/>
          <w:szCs w:val="26"/>
          <w:lang w:val="ru-RU" w:eastAsia="ru-RU" w:bidi="ar-SA"/>
        </w:rPr>
        <w:t>г. Челябинск,</w:t>
      </w:r>
      <w:r w:rsidRPr="006F3893">
        <w:rPr>
          <w:rFonts w:eastAsia="Times New Roman" w:cs="Times New Roman"/>
          <w:color w:val="auto"/>
          <w:kern w:val="3"/>
          <w:sz w:val="26"/>
          <w:szCs w:val="26"/>
          <w:lang w:val="ru-RU" w:eastAsia="ru-RU" w:bidi="ar-SA"/>
        </w:rPr>
        <w:t xml:space="preserve"> пр. Ленина, 59</w:t>
      </w:r>
    </w:p>
    <w:p w:rsidR="006F3893" w:rsidRPr="006F3893" w:rsidRDefault="006F3893" w:rsidP="006F3893">
      <w:pPr>
        <w:autoSpaceDN w:val="0"/>
        <w:spacing w:line="200" w:lineRule="atLeast"/>
        <w:jc w:val="both"/>
        <w:textAlignment w:val="baseline"/>
        <w:rPr>
          <w:rFonts w:eastAsia="Times New Roman" w:cs="Times New Roman"/>
          <w:color w:val="auto"/>
          <w:kern w:val="3"/>
          <w:sz w:val="26"/>
          <w:szCs w:val="26"/>
          <w:lang w:val="ru-RU" w:eastAsia="ru-RU" w:bidi="ar-SA"/>
        </w:rPr>
      </w:pPr>
    </w:p>
    <w:p w:rsidR="006F3893" w:rsidRPr="006F3893" w:rsidRDefault="006F3893" w:rsidP="006F3893">
      <w:pPr>
        <w:autoSpaceDN w:val="0"/>
        <w:ind w:firstLine="680"/>
        <w:jc w:val="both"/>
        <w:textAlignment w:val="baseline"/>
        <w:rPr>
          <w:rFonts w:eastAsia="Times New Roman" w:cs="Times New Roman"/>
          <w:color w:val="auto"/>
          <w:kern w:val="3"/>
          <w:sz w:val="26"/>
          <w:szCs w:val="26"/>
          <w:lang w:val="ru-RU" w:eastAsia="ru-RU" w:bidi="ar-SA"/>
        </w:rPr>
      </w:pPr>
      <w:r w:rsidRPr="006F3893">
        <w:rPr>
          <w:rFonts w:eastAsia="Times New Roman" w:cs="Times New Roman"/>
          <w:color w:val="auto"/>
          <w:kern w:val="3"/>
          <w:sz w:val="26"/>
          <w:szCs w:val="26"/>
          <w:lang w:val="ru-RU" w:eastAsia="ru-RU" w:bidi="ar-SA"/>
        </w:rPr>
        <w:t>Комиссия Управления Федеральной антимонопольной службы по Челябинской области по рассмотрению дела о нарушении антимонопольного законодательства (далее – Комиссия) в составе:</w:t>
      </w:r>
    </w:p>
    <w:tbl>
      <w:tblPr>
        <w:tblW w:w="9781" w:type="dxa"/>
        <w:tblInd w:w="-34" w:type="dxa"/>
        <w:tblLayout w:type="fixed"/>
        <w:tblCellMar>
          <w:left w:w="10" w:type="dxa"/>
          <w:right w:w="10" w:type="dxa"/>
        </w:tblCellMar>
        <w:tblLook w:val="04A0" w:firstRow="1" w:lastRow="0" w:firstColumn="1" w:lastColumn="0" w:noHBand="0" w:noVBand="1"/>
      </w:tblPr>
      <w:tblGrid>
        <w:gridCol w:w="2187"/>
        <w:gridCol w:w="2267"/>
        <w:gridCol w:w="344"/>
        <w:gridCol w:w="4983"/>
      </w:tblGrid>
      <w:tr w:rsidR="006F3893" w:rsidRPr="00AA1F2E" w:rsidTr="00F120BF">
        <w:trPr>
          <w:trHeight w:val="60"/>
        </w:trPr>
        <w:tc>
          <w:tcPr>
            <w:tcW w:w="2187" w:type="dxa"/>
            <w:shd w:val="clear" w:color="auto" w:fill="auto"/>
            <w:tcMar>
              <w:top w:w="0" w:type="dxa"/>
              <w:left w:w="108" w:type="dxa"/>
              <w:bottom w:w="0" w:type="dxa"/>
              <w:right w:w="108" w:type="dxa"/>
            </w:tcMar>
          </w:tcPr>
          <w:p w:rsidR="006F3893" w:rsidRPr="006F3893" w:rsidRDefault="006F3893" w:rsidP="006F3893">
            <w:pPr>
              <w:autoSpaceDN w:val="0"/>
              <w:snapToGrid w:val="0"/>
              <w:spacing w:line="200" w:lineRule="atLeast"/>
              <w:jc w:val="both"/>
              <w:textAlignment w:val="baseline"/>
              <w:rPr>
                <w:rFonts w:eastAsia="Times New Roman" w:cs="Times New Roman"/>
                <w:kern w:val="3"/>
                <w:sz w:val="26"/>
                <w:szCs w:val="26"/>
                <w:lang w:val="ru-RU" w:eastAsia="ru-RU" w:bidi="ar-SA"/>
              </w:rPr>
            </w:pPr>
            <w:r w:rsidRPr="006F3893">
              <w:rPr>
                <w:rFonts w:eastAsia="Times New Roman" w:cs="Times New Roman"/>
                <w:kern w:val="3"/>
                <w:sz w:val="26"/>
                <w:szCs w:val="26"/>
                <w:lang w:val="ru-RU" w:eastAsia="ru-RU" w:bidi="ar-SA"/>
              </w:rPr>
              <w:t>Председателя</w:t>
            </w:r>
          </w:p>
          <w:p w:rsidR="006F3893" w:rsidRPr="006F3893" w:rsidRDefault="006F3893" w:rsidP="006F3893">
            <w:pPr>
              <w:autoSpaceDN w:val="0"/>
              <w:spacing w:line="200" w:lineRule="atLeast"/>
              <w:jc w:val="both"/>
              <w:textAlignment w:val="baseline"/>
              <w:rPr>
                <w:rFonts w:eastAsia="Times New Roman" w:cs="Times New Roman"/>
                <w:kern w:val="3"/>
                <w:sz w:val="26"/>
                <w:szCs w:val="26"/>
                <w:lang w:val="ru-RU" w:eastAsia="ru-RU" w:bidi="ar-SA"/>
              </w:rPr>
            </w:pPr>
            <w:r w:rsidRPr="006F3893">
              <w:rPr>
                <w:rFonts w:eastAsia="Times New Roman" w:cs="Times New Roman"/>
                <w:kern w:val="3"/>
                <w:sz w:val="26"/>
                <w:szCs w:val="26"/>
                <w:lang w:val="ru-RU" w:eastAsia="ru-RU" w:bidi="ar-SA"/>
              </w:rPr>
              <w:t>Комиссии:</w:t>
            </w:r>
          </w:p>
        </w:tc>
        <w:tc>
          <w:tcPr>
            <w:tcW w:w="2267" w:type="dxa"/>
            <w:shd w:val="clear" w:color="auto" w:fill="auto"/>
            <w:tcMar>
              <w:top w:w="0" w:type="dxa"/>
              <w:left w:w="108" w:type="dxa"/>
              <w:bottom w:w="0" w:type="dxa"/>
              <w:right w:w="108" w:type="dxa"/>
            </w:tcMar>
          </w:tcPr>
          <w:p w:rsidR="006F3893" w:rsidRPr="006F3893" w:rsidRDefault="006F3893" w:rsidP="006F3893">
            <w:pPr>
              <w:autoSpaceDN w:val="0"/>
              <w:snapToGrid w:val="0"/>
              <w:spacing w:before="120" w:line="200" w:lineRule="atLeast"/>
              <w:jc w:val="both"/>
              <w:textAlignment w:val="baseline"/>
              <w:rPr>
                <w:rFonts w:eastAsia="Times New Roman" w:cs="Times New Roman"/>
                <w:kern w:val="3"/>
                <w:sz w:val="26"/>
                <w:szCs w:val="26"/>
                <w:lang w:val="ru-RU" w:eastAsia="ru-RU" w:bidi="ar-SA"/>
              </w:rPr>
            </w:pPr>
            <w:r w:rsidRPr="006F3893">
              <w:rPr>
                <w:rFonts w:eastAsia="Times New Roman" w:cs="Times New Roman"/>
                <w:kern w:val="3"/>
                <w:sz w:val="26"/>
                <w:szCs w:val="26"/>
                <w:lang w:val="ru-RU" w:eastAsia="ru-RU" w:bidi="ar-SA"/>
              </w:rPr>
              <w:t>Сапрыкиной Н.В.</w:t>
            </w:r>
          </w:p>
        </w:tc>
        <w:tc>
          <w:tcPr>
            <w:tcW w:w="344" w:type="dxa"/>
            <w:shd w:val="clear" w:color="auto" w:fill="auto"/>
            <w:tcMar>
              <w:top w:w="0" w:type="dxa"/>
              <w:left w:w="108" w:type="dxa"/>
              <w:bottom w:w="0" w:type="dxa"/>
              <w:right w:w="108" w:type="dxa"/>
            </w:tcMar>
          </w:tcPr>
          <w:p w:rsidR="006F3893" w:rsidRPr="006F3893" w:rsidRDefault="006F3893" w:rsidP="006F3893">
            <w:pPr>
              <w:autoSpaceDN w:val="0"/>
              <w:snapToGrid w:val="0"/>
              <w:spacing w:before="120" w:line="200" w:lineRule="atLeast"/>
              <w:jc w:val="both"/>
              <w:textAlignment w:val="baseline"/>
              <w:rPr>
                <w:rFonts w:eastAsia="Times New Roman" w:cs="Times New Roman"/>
                <w:kern w:val="3"/>
                <w:sz w:val="26"/>
                <w:szCs w:val="26"/>
                <w:lang w:val="ru-RU" w:eastAsia="ru-RU" w:bidi="ar-SA"/>
              </w:rPr>
            </w:pPr>
            <w:r w:rsidRPr="006F3893">
              <w:rPr>
                <w:rFonts w:eastAsia="Times New Roman" w:cs="Times New Roman"/>
                <w:kern w:val="3"/>
                <w:sz w:val="26"/>
                <w:szCs w:val="26"/>
                <w:lang w:val="ru-RU" w:eastAsia="ru-RU" w:bidi="ar-SA"/>
              </w:rPr>
              <w:t>-</w:t>
            </w:r>
          </w:p>
        </w:tc>
        <w:tc>
          <w:tcPr>
            <w:tcW w:w="4983" w:type="dxa"/>
            <w:shd w:val="clear" w:color="auto" w:fill="auto"/>
            <w:tcMar>
              <w:top w:w="0" w:type="dxa"/>
              <w:left w:w="108" w:type="dxa"/>
              <w:bottom w:w="0" w:type="dxa"/>
              <w:right w:w="108" w:type="dxa"/>
            </w:tcMar>
          </w:tcPr>
          <w:p w:rsidR="006F3893" w:rsidRPr="006F3893" w:rsidRDefault="006F3893" w:rsidP="00F120BF">
            <w:pPr>
              <w:autoSpaceDN w:val="0"/>
              <w:snapToGrid w:val="0"/>
              <w:spacing w:before="120" w:line="200" w:lineRule="atLeast"/>
              <w:jc w:val="both"/>
              <w:textAlignment w:val="baseline"/>
              <w:rPr>
                <w:rFonts w:eastAsia="Times New Roman" w:cs="Times New Roman"/>
                <w:kern w:val="3"/>
                <w:sz w:val="26"/>
                <w:szCs w:val="26"/>
                <w:lang w:val="ru-RU" w:eastAsia="ru-RU" w:bidi="ar-SA"/>
              </w:rPr>
            </w:pPr>
            <w:r w:rsidRPr="006F3893">
              <w:rPr>
                <w:rFonts w:eastAsia="Times New Roman" w:cs="Times New Roman"/>
                <w:kern w:val="3"/>
                <w:sz w:val="26"/>
                <w:szCs w:val="26"/>
                <w:lang w:val="ru-RU" w:eastAsia="ru-RU" w:bidi="ar-SA"/>
              </w:rPr>
              <w:t>заместителя руководителя Челябинского</w:t>
            </w:r>
            <w:r w:rsidR="00F120BF">
              <w:rPr>
                <w:rFonts w:eastAsia="Times New Roman" w:cs="Times New Roman"/>
                <w:kern w:val="3"/>
                <w:sz w:val="26"/>
                <w:szCs w:val="26"/>
                <w:lang w:val="ru-RU" w:eastAsia="ru-RU" w:bidi="ar-SA"/>
              </w:rPr>
              <w:t xml:space="preserve"> </w:t>
            </w:r>
            <w:r w:rsidRPr="006F3893">
              <w:rPr>
                <w:rFonts w:eastAsia="Times New Roman" w:cs="Times New Roman"/>
                <w:kern w:val="3"/>
                <w:sz w:val="26"/>
                <w:szCs w:val="26"/>
                <w:lang w:val="ru-RU" w:eastAsia="ru-RU" w:bidi="ar-SA"/>
              </w:rPr>
              <w:t>УФАС России;</w:t>
            </w:r>
          </w:p>
        </w:tc>
      </w:tr>
      <w:tr w:rsidR="006F3893" w:rsidRPr="00AA1F2E" w:rsidTr="00F120BF">
        <w:trPr>
          <w:trHeight w:val="60"/>
        </w:trPr>
        <w:tc>
          <w:tcPr>
            <w:tcW w:w="2187" w:type="dxa"/>
            <w:shd w:val="clear" w:color="auto" w:fill="auto"/>
            <w:tcMar>
              <w:top w:w="0" w:type="dxa"/>
              <w:left w:w="108" w:type="dxa"/>
              <w:bottom w:w="0" w:type="dxa"/>
              <w:right w:w="108" w:type="dxa"/>
            </w:tcMar>
          </w:tcPr>
          <w:p w:rsidR="006F3893" w:rsidRPr="006F3893" w:rsidRDefault="006F3893" w:rsidP="006F3893">
            <w:pPr>
              <w:autoSpaceDN w:val="0"/>
              <w:snapToGrid w:val="0"/>
              <w:spacing w:before="120" w:line="200" w:lineRule="atLeast"/>
              <w:jc w:val="both"/>
              <w:textAlignment w:val="baseline"/>
              <w:rPr>
                <w:rFonts w:eastAsia="Times New Roman" w:cs="Times New Roman"/>
                <w:kern w:val="3"/>
                <w:sz w:val="26"/>
                <w:szCs w:val="26"/>
                <w:lang w:val="ru-RU" w:eastAsia="ru-RU" w:bidi="ar-SA"/>
              </w:rPr>
            </w:pPr>
            <w:r w:rsidRPr="006F3893">
              <w:rPr>
                <w:rFonts w:eastAsia="Times New Roman" w:cs="Times New Roman"/>
                <w:kern w:val="3"/>
                <w:sz w:val="26"/>
                <w:szCs w:val="26"/>
                <w:lang w:val="ru-RU" w:eastAsia="ru-RU" w:bidi="ar-SA"/>
              </w:rPr>
              <w:t>Членов Комиссии:</w:t>
            </w:r>
          </w:p>
        </w:tc>
        <w:tc>
          <w:tcPr>
            <w:tcW w:w="2267" w:type="dxa"/>
            <w:shd w:val="clear" w:color="auto" w:fill="auto"/>
            <w:tcMar>
              <w:top w:w="0" w:type="dxa"/>
              <w:left w:w="108" w:type="dxa"/>
              <w:bottom w:w="0" w:type="dxa"/>
              <w:right w:w="108" w:type="dxa"/>
            </w:tcMar>
          </w:tcPr>
          <w:p w:rsidR="006F3893" w:rsidRPr="006F3893" w:rsidRDefault="000934ED" w:rsidP="006F3893">
            <w:pPr>
              <w:autoSpaceDN w:val="0"/>
              <w:snapToGrid w:val="0"/>
              <w:spacing w:before="120" w:line="200" w:lineRule="atLeast"/>
              <w:jc w:val="both"/>
              <w:textAlignment w:val="baseline"/>
              <w:rPr>
                <w:rFonts w:eastAsia="Times New Roman" w:cs="Times New Roman"/>
                <w:kern w:val="3"/>
                <w:sz w:val="26"/>
                <w:szCs w:val="26"/>
                <w:lang w:val="ru-RU" w:eastAsia="ru-RU" w:bidi="ar-SA"/>
              </w:rPr>
            </w:pPr>
            <w:r w:rsidRPr="006F3893">
              <w:rPr>
                <w:rFonts w:eastAsia="Times New Roman" w:cs="Times New Roman"/>
                <w:kern w:val="3"/>
                <w:sz w:val="26"/>
                <w:szCs w:val="26"/>
                <w:lang w:val="ru-RU" w:eastAsia="ru-RU" w:bidi="ar-SA"/>
              </w:rPr>
              <w:t>Гареева В.М.</w:t>
            </w:r>
          </w:p>
        </w:tc>
        <w:tc>
          <w:tcPr>
            <w:tcW w:w="344" w:type="dxa"/>
            <w:shd w:val="clear" w:color="auto" w:fill="auto"/>
            <w:tcMar>
              <w:top w:w="0" w:type="dxa"/>
              <w:left w:w="108" w:type="dxa"/>
              <w:bottom w:w="0" w:type="dxa"/>
              <w:right w:w="108" w:type="dxa"/>
            </w:tcMar>
          </w:tcPr>
          <w:p w:rsidR="006F3893" w:rsidRPr="006F3893" w:rsidRDefault="006F3893" w:rsidP="006F3893">
            <w:pPr>
              <w:autoSpaceDN w:val="0"/>
              <w:snapToGrid w:val="0"/>
              <w:spacing w:before="120" w:line="200" w:lineRule="atLeast"/>
              <w:jc w:val="both"/>
              <w:textAlignment w:val="baseline"/>
              <w:rPr>
                <w:rFonts w:eastAsia="Times New Roman" w:cs="Times New Roman"/>
                <w:kern w:val="3"/>
                <w:sz w:val="26"/>
                <w:szCs w:val="26"/>
                <w:lang w:val="ru-RU" w:eastAsia="ru-RU" w:bidi="ar-SA"/>
              </w:rPr>
            </w:pPr>
            <w:r w:rsidRPr="006F3893">
              <w:rPr>
                <w:rFonts w:eastAsia="Times New Roman" w:cs="Times New Roman"/>
                <w:kern w:val="3"/>
                <w:sz w:val="26"/>
                <w:szCs w:val="26"/>
                <w:lang w:val="ru-RU" w:eastAsia="ru-RU" w:bidi="ar-SA"/>
              </w:rPr>
              <w:t>-</w:t>
            </w:r>
          </w:p>
        </w:tc>
        <w:tc>
          <w:tcPr>
            <w:tcW w:w="4983" w:type="dxa"/>
            <w:shd w:val="clear" w:color="auto" w:fill="auto"/>
            <w:tcMar>
              <w:top w:w="0" w:type="dxa"/>
              <w:left w:w="108" w:type="dxa"/>
              <w:bottom w:w="0" w:type="dxa"/>
              <w:right w:w="108" w:type="dxa"/>
            </w:tcMar>
          </w:tcPr>
          <w:p w:rsidR="006F3893" w:rsidRPr="006F3893" w:rsidRDefault="000934ED" w:rsidP="006F3893">
            <w:pPr>
              <w:autoSpaceDN w:val="0"/>
              <w:snapToGrid w:val="0"/>
              <w:spacing w:before="120" w:line="200" w:lineRule="atLeast"/>
              <w:jc w:val="both"/>
              <w:textAlignment w:val="baseline"/>
              <w:rPr>
                <w:rFonts w:eastAsia="Times New Roman" w:cs="Times New Roman"/>
                <w:kern w:val="3"/>
                <w:sz w:val="26"/>
                <w:szCs w:val="26"/>
                <w:lang w:val="ru-RU" w:eastAsia="ru-RU" w:bidi="ar-SA"/>
              </w:rPr>
            </w:pPr>
            <w:r w:rsidRPr="006F3893">
              <w:rPr>
                <w:rFonts w:eastAsia="Times New Roman" w:cs="Times New Roman"/>
                <w:kern w:val="3"/>
                <w:sz w:val="26"/>
                <w:szCs w:val="26"/>
                <w:lang w:val="ru-RU" w:eastAsia="ru-RU" w:bidi="ar-SA"/>
              </w:rPr>
              <w:t>ведущего специалиста-эксперта отдела контроля торгов и органов власти Челябинского УФАС России</w:t>
            </w:r>
            <w:r w:rsidR="006F3893" w:rsidRPr="006F3893">
              <w:rPr>
                <w:rFonts w:eastAsia="Times New Roman" w:cs="Times New Roman"/>
                <w:kern w:val="3"/>
                <w:sz w:val="26"/>
                <w:szCs w:val="26"/>
                <w:lang w:val="ru-RU" w:eastAsia="ru-RU" w:bidi="ar-SA"/>
              </w:rPr>
              <w:t>;</w:t>
            </w:r>
          </w:p>
        </w:tc>
      </w:tr>
      <w:tr w:rsidR="006F3893" w:rsidRPr="00AA1F2E" w:rsidTr="00F120BF">
        <w:trPr>
          <w:trHeight w:val="60"/>
        </w:trPr>
        <w:tc>
          <w:tcPr>
            <w:tcW w:w="2187" w:type="dxa"/>
            <w:shd w:val="clear" w:color="auto" w:fill="auto"/>
            <w:tcMar>
              <w:top w:w="0" w:type="dxa"/>
              <w:left w:w="108" w:type="dxa"/>
              <w:bottom w:w="0" w:type="dxa"/>
              <w:right w:w="108" w:type="dxa"/>
            </w:tcMar>
          </w:tcPr>
          <w:p w:rsidR="006F3893" w:rsidRPr="006F3893" w:rsidRDefault="006F3893" w:rsidP="006F3893">
            <w:pPr>
              <w:autoSpaceDN w:val="0"/>
              <w:snapToGrid w:val="0"/>
              <w:spacing w:line="200" w:lineRule="atLeast"/>
              <w:jc w:val="both"/>
              <w:textAlignment w:val="baseline"/>
              <w:rPr>
                <w:rFonts w:eastAsia="Times New Roman" w:cs="Times New Roman"/>
                <w:kern w:val="3"/>
                <w:sz w:val="26"/>
                <w:szCs w:val="26"/>
                <w:lang w:val="ru-RU" w:eastAsia="ru-RU" w:bidi="ar-SA"/>
              </w:rPr>
            </w:pPr>
          </w:p>
        </w:tc>
        <w:tc>
          <w:tcPr>
            <w:tcW w:w="2267" w:type="dxa"/>
            <w:shd w:val="clear" w:color="auto" w:fill="auto"/>
            <w:tcMar>
              <w:top w:w="0" w:type="dxa"/>
              <w:left w:w="108" w:type="dxa"/>
              <w:bottom w:w="0" w:type="dxa"/>
              <w:right w:w="108" w:type="dxa"/>
            </w:tcMar>
          </w:tcPr>
          <w:p w:rsidR="006F3893" w:rsidRPr="006F3893" w:rsidRDefault="000934ED" w:rsidP="006F3893">
            <w:pPr>
              <w:autoSpaceDN w:val="0"/>
              <w:snapToGrid w:val="0"/>
              <w:spacing w:line="200" w:lineRule="atLeast"/>
              <w:jc w:val="both"/>
              <w:textAlignment w:val="baseline"/>
              <w:rPr>
                <w:rFonts w:eastAsia="Times New Roman" w:cs="Times New Roman"/>
                <w:kern w:val="3"/>
                <w:sz w:val="26"/>
                <w:szCs w:val="26"/>
                <w:lang w:val="ru-RU" w:eastAsia="ru-RU" w:bidi="ar-SA"/>
              </w:rPr>
            </w:pPr>
            <w:r>
              <w:rPr>
                <w:rFonts w:eastAsia="Times New Roman" w:cs="Times New Roman"/>
                <w:kern w:val="3"/>
                <w:sz w:val="26"/>
                <w:szCs w:val="26"/>
                <w:lang w:val="ru-RU" w:eastAsia="ru-RU" w:bidi="ar-SA"/>
              </w:rPr>
              <w:t>Пазуха З.В.</w:t>
            </w:r>
          </w:p>
        </w:tc>
        <w:tc>
          <w:tcPr>
            <w:tcW w:w="344" w:type="dxa"/>
            <w:shd w:val="clear" w:color="auto" w:fill="auto"/>
            <w:tcMar>
              <w:top w:w="0" w:type="dxa"/>
              <w:left w:w="108" w:type="dxa"/>
              <w:bottom w:w="0" w:type="dxa"/>
              <w:right w:w="108" w:type="dxa"/>
            </w:tcMar>
          </w:tcPr>
          <w:p w:rsidR="006F3893" w:rsidRPr="006F3893" w:rsidRDefault="006F3893" w:rsidP="006F3893">
            <w:pPr>
              <w:autoSpaceDN w:val="0"/>
              <w:snapToGrid w:val="0"/>
              <w:spacing w:line="200" w:lineRule="atLeast"/>
              <w:jc w:val="both"/>
              <w:textAlignment w:val="baseline"/>
              <w:rPr>
                <w:rFonts w:eastAsia="Times New Roman" w:cs="Times New Roman"/>
                <w:kern w:val="3"/>
                <w:sz w:val="26"/>
                <w:szCs w:val="26"/>
                <w:lang w:val="ru-RU" w:eastAsia="ru-RU" w:bidi="ar-SA"/>
              </w:rPr>
            </w:pPr>
            <w:r w:rsidRPr="006F3893">
              <w:rPr>
                <w:rFonts w:eastAsia="Times New Roman" w:cs="Times New Roman"/>
                <w:kern w:val="3"/>
                <w:sz w:val="26"/>
                <w:szCs w:val="26"/>
                <w:lang w:val="ru-RU" w:eastAsia="ru-RU" w:bidi="ar-SA"/>
              </w:rPr>
              <w:t>-</w:t>
            </w:r>
          </w:p>
        </w:tc>
        <w:tc>
          <w:tcPr>
            <w:tcW w:w="4983" w:type="dxa"/>
            <w:shd w:val="clear" w:color="auto" w:fill="auto"/>
            <w:tcMar>
              <w:top w:w="0" w:type="dxa"/>
              <w:left w:w="108" w:type="dxa"/>
              <w:bottom w:w="0" w:type="dxa"/>
              <w:right w:w="108" w:type="dxa"/>
            </w:tcMar>
          </w:tcPr>
          <w:p w:rsidR="006F3893" w:rsidRPr="006F3893" w:rsidRDefault="000934ED" w:rsidP="000934ED">
            <w:pPr>
              <w:autoSpaceDN w:val="0"/>
              <w:snapToGrid w:val="0"/>
              <w:spacing w:line="200" w:lineRule="atLeast"/>
              <w:jc w:val="both"/>
              <w:textAlignment w:val="baseline"/>
              <w:rPr>
                <w:rFonts w:eastAsia="Times New Roman" w:cs="Times New Roman"/>
                <w:kern w:val="3"/>
                <w:sz w:val="26"/>
                <w:szCs w:val="26"/>
                <w:lang w:val="ru-RU" w:eastAsia="ru-RU" w:bidi="ar-SA"/>
              </w:rPr>
            </w:pPr>
            <w:r>
              <w:rPr>
                <w:rFonts w:eastAsia="Times New Roman" w:cs="Times New Roman"/>
                <w:kern w:val="3"/>
                <w:sz w:val="26"/>
                <w:szCs w:val="26"/>
                <w:lang w:val="ru-RU" w:eastAsia="ru-RU" w:bidi="ar-SA"/>
              </w:rPr>
              <w:t xml:space="preserve">ведущего </w:t>
            </w:r>
            <w:r w:rsidRPr="000934ED">
              <w:rPr>
                <w:rFonts w:eastAsia="Times New Roman" w:cs="Times New Roman"/>
                <w:kern w:val="3"/>
                <w:sz w:val="26"/>
                <w:szCs w:val="26"/>
                <w:lang w:val="ru-RU" w:eastAsia="ru-RU" w:bidi="ar-SA"/>
              </w:rPr>
              <w:t>специалиста-эксперта отдела контроля торгов и органов власти Челябинского УФАС России</w:t>
            </w:r>
            <w:r w:rsidR="006F3893" w:rsidRPr="006F3893">
              <w:rPr>
                <w:rFonts w:eastAsia="Times New Roman" w:cs="Times New Roman"/>
                <w:kern w:val="3"/>
                <w:sz w:val="26"/>
                <w:szCs w:val="26"/>
                <w:lang w:val="ru-RU" w:eastAsia="ru-RU" w:bidi="ar-SA"/>
              </w:rPr>
              <w:t>,</w:t>
            </w:r>
          </w:p>
        </w:tc>
      </w:tr>
    </w:tbl>
    <w:p w:rsidR="006F3893" w:rsidRPr="006F3893" w:rsidRDefault="00CE788D" w:rsidP="006F3893">
      <w:pPr>
        <w:autoSpaceDN w:val="0"/>
        <w:jc w:val="both"/>
        <w:textAlignment w:val="baseline"/>
        <w:rPr>
          <w:rFonts w:ascii="Arial" w:hAnsi="Arial"/>
          <w:color w:val="auto"/>
          <w:kern w:val="3"/>
          <w:lang w:val="ru-RU" w:eastAsia="ru-RU" w:bidi="ar-SA"/>
        </w:rPr>
      </w:pPr>
      <w:r>
        <w:rPr>
          <w:color w:val="auto"/>
          <w:kern w:val="3"/>
          <w:sz w:val="26"/>
          <w:szCs w:val="26"/>
          <w:lang w:val="ru-RU" w:eastAsia="ru-RU" w:bidi="ar-SA"/>
        </w:rPr>
        <w:t xml:space="preserve">рассмотрев дело № </w:t>
      </w:r>
      <w:r w:rsidR="00D22B3D">
        <w:rPr>
          <w:color w:val="auto"/>
          <w:kern w:val="3"/>
          <w:sz w:val="26"/>
          <w:szCs w:val="26"/>
          <w:lang w:val="ru-RU" w:eastAsia="ru-RU" w:bidi="ar-SA"/>
        </w:rPr>
        <w:t>3</w:t>
      </w:r>
      <w:r w:rsidR="00AA0F2B">
        <w:rPr>
          <w:color w:val="auto"/>
          <w:kern w:val="3"/>
          <w:sz w:val="26"/>
          <w:szCs w:val="26"/>
          <w:lang w:val="ru-RU" w:eastAsia="ru-RU" w:bidi="ar-SA"/>
        </w:rPr>
        <w:t>1</w:t>
      </w:r>
      <w:r w:rsidR="006F3893">
        <w:rPr>
          <w:color w:val="auto"/>
          <w:kern w:val="3"/>
          <w:sz w:val="26"/>
          <w:szCs w:val="26"/>
          <w:lang w:val="ru-RU" w:eastAsia="ru-RU" w:bidi="ar-SA"/>
        </w:rPr>
        <w:t>-07/12 по признакам нарушения</w:t>
      </w:r>
      <w:r w:rsidR="00AA0F2B">
        <w:rPr>
          <w:color w:val="auto"/>
          <w:kern w:val="3"/>
          <w:sz w:val="26"/>
          <w:szCs w:val="26"/>
          <w:lang w:val="ru-RU" w:eastAsia="ru-RU" w:bidi="ar-SA"/>
        </w:rPr>
        <w:t xml:space="preserve"> Администрацией </w:t>
      </w:r>
      <w:r w:rsidRPr="00CE788D">
        <w:rPr>
          <w:color w:val="auto"/>
          <w:kern w:val="3"/>
          <w:sz w:val="26"/>
          <w:szCs w:val="26"/>
          <w:lang w:val="ru-RU" w:eastAsia="ru-RU" w:bidi="ar-SA"/>
        </w:rPr>
        <w:t>Сосновского муниципального района</w:t>
      </w:r>
      <w:r w:rsidR="006F3893" w:rsidRPr="006F3893">
        <w:rPr>
          <w:rFonts w:eastAsia="Times New Roman" w:cs="Times New Roman"/>
          <w:bCs/>
          <w:color w:val="auto"/>
          <w:kern w:val="3"/>
          <w:sz w:val="26"/>
          <w:szCs w:val="26"/>
          <w:lang w:val="ru-RU" w:eastAsia="ru-RU" w:bidi="ar-SA"/>
        </w:rPr>
        <w:t xml:space="preserve"> (</w:t>
      </w:r>
      <w:r w:rsidRPr="00CE788D">
        <w:rPr>
          <w:rFonts w:eastAsia="Times New Roman"/>
          <w:color w:val="auto"/>
          <w:kern w:val="3"/>
          <w:sz w:val="26"/>
          <w:szCs w:val="26"/>
          <w:lang w:val="ru-RU" w:eastAsia="ar-SA" w:bidi="ar-SA"/>
        </w:rPr>
        <w:t>456510</w:t>
      </w:r>
      <w:r>
        <w:rPr>
          <w:rFonts w:eastAsia="Times New Roman"/>
          <w:color w:val="auto"/>
          <w:kern w:val="3"/>
          <w:sz w:val="26"/>
          <w:szCs w:val="26"/>
          <w:lang w:val="ru-RU" w:eastAsia="ar-SA" w:bidi="ar-SA"/>
        </w:rPr>
        <w:t xml:space="preserve">, </w:t>
      </w:r>
      <w:r w:rsidRPr="00CE788D">
        <w:rPr>
          <w:rFonts w:eastAsia="Times New Roman"/>
          <w:color w:val="auto"/>
          <w:kern w:val="3"/>
          <w:sz w:val="26"/>
          <w:szCs w:val="26"/>
          <w:lang w:val="ru-RU" w:eastAsia="ar-SA" w:bidi="ar-SA"/>
        </w:rPr>
        <w:t>ул. 50 лет ВЛКСМ, 21, с. Долгодеревенское, Сосновский район, Челябинская область</w:t>
      </w:r>
      <w:r w:rsidR="006F3893" w:rsidRPr="006F3893">
        <w:rPr>
          <w:rFonts w:eastAsia="Times New Roman" w:cs="Times New Roman"/>
          <w:bCs/>
          <w:color w:val="auto"/>
          <w:kern w:val="3"/>
          <w:sz w:val="26"/>
          <w:szCs w:val="26"/>
          <w:lang w:val="ru-RU" w:eastAsia="ru-RU" w:bidi="ar-SA"/>
        </w:rPr>
        <w:t xml:space="preserve">) </w:t>
      </w:r>
      <w:r w:rsidR="00AA0F2B" w:rsidRPr="00AA0F2B">
        <w:rPr>
          <w:rFonts w:eastAsia="Times New Roman" w:cs="Times New Roman"/>
          <w:bCs/>
          <w:color w:val="auto"/>
          <w:kern w:val="3"/>
          <w:sz w:val="26"/>
          <w:szCs w:val="26"/>
          <w:lang w:val="ru-RU" w:eastAsia="ru-RU" w:bidi="ar-SA"/>
        </w:rPr>
        <w:t>пункта 7 части 1 статьи 15 и части 3 статьи 19</w:t>
      </w:r>
      <w:r w:rsidR="00AA0F2B">
        <w:rPr>
          <w:rFonts w:eastAsia="Times New Roman" w:cs="Times New Roman"/>
          <w:bCs/>
          <w:color w:val="auto"/>
          <w:kern w:val="3"/>
          <w:sz w:val="26"/>
          <w:szCs w:val="26"/>
          <w:lang w:val="ru-RU" w:eastAsia="ru-RU" w:bidi="ar-SA"/>
        </w:rPr>
        <w:t xml:space="preserve"> </w:t>
      </w:r>
      <w:r w:rsidR="006F3893" w:rsidRPr="006F3893">
        <w:rPr>
          <w:rFonts w:eastAsia="Courier New" w:cs="Courier New"/>
          <w:kern w:val="3"/>
          <w:sz w:val="26"/>
          <w:szCs w:val="26"/>
          <w:lang w:val="ru-RU"/>
        </w:rPr>
        <w:t>Федерального закона от 26.07.2006 года № 135-ФЗ</w:t>
      </w:r>
      <w:r w:rsidR="006F3893" w:rsidRPr="006F3893">
        <w:rPr>
          <w:rFonts w:eastAsia="Times New Roman" w:cs="Times New Roman"/>
          <w:bCs/>
          <w:color w:val="auto"/>
          <w:kern w:val="3"/>
          <w:sz w:val="26"/>
          <w:szCs w:val="26"/>
          <w:lang w:val="ru-RU" w:eastAsia="ru-RU" w:bidi="ar-SA"/>
        </w:rPr>
        <w:t xml:space="preserve"> </w:t>
      </w:r>
      <w:r w:rsidR="006F3893" w:rsidRPr="006F3893">
        <w:rPr>
          <w:rFonts w:eastAsia="Courier New" w:cs="Courier New"/>
          <w:kern w:val="3"/>
          <w:sz w:val="26"/>
          <w:szCs w:val="26"/>
          <w:lang w:val="ru-RU"/>
        </w:rPr>
        <w:t>«О защите конкуренции» (далее – Закон о защите конкуренции)</w:t>
      </w:r>
      <w:r w:rsidR="006F3893" w:rsidRPr="006F3893">
        <w:rPr>
          <w:rFonts w:eastAsia="Times New Roman" w:cs="Times New Roman"/>
          <w:bCs/>
          <w:color w:val="auto"/>
          <w:kern w:val="3"/>
          <w:sz w:val="26"/>
          <w:szCs w:val="26"/>
          <w:lang w:val="ru-RU" w:eastAsia="ru-RU" w:bidi="ar-SA"/>
        </w:rPr>
        <w:t>,</w:t>
      </w:r>
    </w:p>
    <w:p w:rsidR="006F3893" w:rsidRPr="006F3893" w:rsidRDefault="006F3893" w:rsidP="006F3893">
      <w:pPr>
        <w:autoSpaceDN w:val="0"/>
        <w:jc w:val="both"/>
        <w:textAlignment w:val="baseline"/>
        <w:rPr>
          <w:color w:val="auto"/>
          <w:kern w:val="3"/>
          <w:sz w:val="26"/>
          <w:szCs w:val="26"/>
          <w:lang w:val="ru-RU" w:eastAsia="ru-RU" w:bidi="ar-SA"/>
        </w:rPr>
      </w:pPr>
    </w:p>
    <w:p w:rsidR="006F3893" w:rsidRPr="006F3893" w:rsidRDefault="006F3893" w:rsidP="006F3893">
      <w:pPr>
        <w:autoSpaceDN w:val="0"/>
        <w:jc w:val="center"/>
        <w:textAlignment w:val="baseline"/>
        <w:rPr>
          <w:rFonts w:eastAsia="Times New Roman" w:cs="Times New Roman"/>
          <w:b/>
          <w:color w:val="auto"/>
          <w:spacing w:val="60"/>
          <w:kern w:val="3"/>
          <w:sz w:val="26"/>
          <w:szCs w:val="26"/>
          <w:lang w:val="ru-RU" w:eastAsia="ru-RU" w:bidi="ar-SA"/>
        </w:rPr>
      </w:pPr>
      <w:r w:rsidRPr="006F3893">
        <w:rPr>
          <w:rFonts w:eastAsia="Times New Roman" w:cs="Times New Roman"/>
          <w:b/>
          <w:color w:val="auto"/>
          <w:spacing w:val="60"/>
          <w:kern w:val="3"/>
          <w:sz w:val="26"/>
          <w:szCs w:val="26"/>
          <w:lang w:val="ru-RU" w:eastAsia="ru-RU" w:bidi="ar-SA"/>
        </w:rPr>
        <w:t>УСТАНОВИЛА:</w:t>
      </w:r>
    </w:p>
    <w:p w:rsidR="006F3893" w:rsidRPr="006F3893" w:rsidRDefault="006F3893" w:rsidP="006F3893">
      <w:pPr>
        <w:autoSpaceDN w:val="0"/>
        <w:jc w:val="center"/>
        <w:textAlignment w:val="baseline"/>
        <w:rPr>
          <w:rFonts w:eastAsia="Times New Roman" w:cs="Times New Roman"/>
          <w:b/>
          <w:color w:val="auto"/>
          <w:spacing w:val="60"/>
          <w:kern w:val="3"/>
          <w:sz w:val="26"/>
          <w:szCs w:val="26"/>
          <w:lang w:val="ru-RU" w:eastAsia="ru-RU" w:bidi="ar-SA"/>
        </w:rPr>
      </w:pPr>
    </w:p>
    <w:p w:rsidR="00026D13" w:rsidRDefault="00026D13" w:rsidP="00026D13">
      <w:pPr>
        <w:ind w:firstLine="680"/>
        <w:jc w:val="both"/>
        <w:rPr>
          <w:rFonts w:eastAsia="Arial CYR" w:cs="Arial CYR"/>
          <w:color w:val="auto"/>
          <w:kern w:val="3"/>
          <w:sz w:val="26"/>
          <w:szCs w:val="26"/>
          <w:lang w:val="ru-RU" w:eastAsia="ar-SA" w:bidi="ar-SA"/>
        </w:rPr>
      </w:pPr>
      <w:r w:rsidRPr="00026D13">
        <w:rPr>
          <w:rFonts w:eastAsia="Arial CYR" w:cs="Arial CYR"/>
          <w:color w:val="auto"/>
          <w:kern w:val="3"/>
          <w:sz w:val="26"/>
          <w:szCs w:val="26"/>
          <w:lang w:val="ru-RU" w:eastAsia="ar-SA" w:bidi="ar-SA"/>
        </w:rPr>
        <w:t>Управлением Федеральной антимонопольной службы по Челябинской области (д</w:t>
      </w:r>
      <w:r>
        <w:rPr>
          <w:rFonts w:eastAsia="Arial CYR" w:cs="Arial CYR"/>
          <w:color w:val="auto"/>
          <w:kern w:val="3"/>
          <w:sz w:val="26"/>
          <w:szCs w:val="26"/>
          <w:lang w:val="ru-RU" w:eastAsia="ar-SA" w:bidi="ar-SA"/>
        </w:rPr>
        <w:t xml:space="preserve">алее – Челябинское УФАС России) в ходе рассмотрения дела № 30-07/12 в отношении </w:t>
      </w:r>
      <w:r w:rsidRPr="00026D13">
        <w:rPr>
          <w:rFonts w:eastAsia="Arial CYR" w:cs="Arial CYR"/>
          <w:color w:val="auto"/>
          <w:kern w:val="3"/>
          <w:sz w:val="26"/>
          <w:szCs w:val="26"/>
          <w:lang w:val="ru-RU" w:eastAsia="ar-SA" w:bidi="ar-SA"/>
        </w:rPr>
        <w:t>Собрания депутатов Со</w:t>
      </w:r>
      <w:r>
        <w:rPr>
          <w:rFonts w:eastAsia="Arial CYR" w:cs="Arial CYR"/>
          <w:color w:val="auto"/>
          <w:kern w:val="3"/>
          <w:sz w:val="26"/>
          <w:szCs w:val="26"/>
          <w:lang w:val="ru-RU" w:eastAsia="ar-SA" w:bidi="ar-SA"/>
        </w:rPr>
        <w:t xml:space="preserve">сновского муниципального района в действиях Администрации Сосновского </w:t>
      </w:r>
      <w:r w:rsidRPr="00026D13">
        <w:rPr>
          <w:rFonts w:eastAsia="Arial CYR" w:cs="Arial CYR"/>
          <w:color w:val="auto"/>
          <w:kern w:val="3"/>
          <w:sz w:val="26"/>
          <w:szCs w:val="26"/>
          <w:lang w:val="ru-RU" w:eastAsia="ar-SA" w:bidi="ar-SA"/>
        </w:rPr>
        <w:t>муниципального района</w:t>
      </w:r>
      <w:r>
        <w:rPr>
          <w:rFonts w:eastAsia="Arial CYR" w:cs="Arial CYR"/>
          <w:color w:val="auto"/>
          <w:kern w:val="3"/>
          <w:sz w:val="26"/>
          <w:szCs w:val="26"/>
          <w:lang w:val="ru-RU" w:eastAsia="ar-SA" w:bidi="ar-SA"/>
        </w:rPr>
        <w:t xml:space="preserve"> </w:t>
      </w:r>
      <w:r w:rsidRPr="00026D13">
        <w:rPr>
          <w:rFonts w:eastAsia="Arial CYR" w:cs="Arial CYR"/>
          <w:color w:val="auto"/>
          <w:kern w:val="3"/>
          <w:sz w:val="26"/>
          <w:szCs w:val="26"/>
          <w:lang w:val="ru-RU" w:eastAsia="ar-SA" w:bidi="ar-SA"/>
        </w:rPr>
        <w:t xml:space="preserve">по предоставлению без согласия антимонопольного органа муниципальной преференции в виде установления </w:t>
      </w:r>
      <w:r w:rsidRPr="00026D13">
        <w:rPr>
          <w:rFonts w:eastAsia="Arial CYR" w:cs="Arial CYR"/>
          <w:color w:val="auto"/>
          <w:kern w:val="3"/>
          <w:sz w:val="26"/>
          <w:szCs w:val="26"/>
          <w:lang w:val="ru-RU" w:eastAsia="ar-SA" w:bidi="ar-SA"/>
        </w:rPr>
        <w:lastRenderedPageBreak/>
        <w:t>понижающих значений коэффициента К</w:t>
      </w:r>
      <w:proofErr w:type="gramStart"/>
      <w:r w:rsidRPr="00026D13">
        <w:rPr>
          <w:rFonts w:eastAsia="Arial CYR" w:cs="Arial CYR"/>
          <w:color w:val="auto"/>
          <w:kern w:val="3"/>
          <w:sz w:val="26"/>
          <w:szCs w:val="26"/>
          <w:lang w:val="ru-RU" w:eastAsia="ar-SA" w:bidi="ar-SA"/>
        </w:rPr>
        <w:t>1</w:t>
      </w:r>
      <w:proofErr w:type="gramEnd"/>
      <w:r w:rsidR="003A1E1F" w:rsidRPr="003A1E1F">
        <w:rPr>
          <w:lang w:val="ru-RU"/>
        </w:rPr>
        <w:t xml:space="preserve"> </w:t>
      </w:r>
      <w:r w:rsidR="003A1E1F">
        <w:rPr>
          <w:rFonts w:eastAsia="Arial CYR" w:cs="Arial CYR"/>
          <w:color w:val="auto"/>
          <w:kern w:val="3"/>
          <w:sz w:val="26"/>
          <w:szCs w:val="26"/>
          <w:lang w:val="ru-RU" w:eastAsia="ar-SA" w:bidi="ar-SA"/>
        </w:rPr>
        <w:t>ИП</w:t>
      </w:r>
      <w:r w:rsidR="00AA1F2E">
        <w:rPr>
          <w:rFonts w:eastAsia="Arial CYR" w:cs="Arial CYR"/>
          <w:color w:val="auto"/>
          <w:kern w:val="3"/>
          <w:sz w:val="26"/>
          <w:szCs w:val="26"/>
          <w:lang w:val="ru-RU" w:eastAsia="ar-SA" w:bidi="ar-SA"/>
        </w:rPr>
        <w:t xml:space="preserve"> </w:t>
      </w:r>
      <w:r w:rsidR="00AA1F2E" w:rsidRPr="00AA1F2E">
        <w:rPr>
          <w:rFonts w:eastAsia="Arial CYR" w:cs="Arial CYR"/>
          <w:color w:val="auto"/>
          <w:kern w:val="3"/>
          <w:sz w:val="26"/>
          <w:szCs w:val="26"/>
          <w:lang w:val="ru-RU" w:eastAsia="ar-SA" w:bidi="ar-SA"/>
        </w:rPr>
        <w:t>&lt;</w:t>
      </w:r>
      <w:r w:rsidR="00AA1F2E">
        <w:rPr>
          <w:rFonts w:eastAsia="Arial CYR" w:cs="Arial CYR"/>
          <w:color w:val="auto"/>
          <w:kern w:val="3"/>
          <w:sz w:val="26"/>
          <w:szCs w:val="26"/>
          <w:lang w:val="ru-RU" w:eastAsia="ar-SA" w:bidi="ar-SA"/>
        </w:rPr>
        <w:t>…</w:t>
      </w:r>
      <w:r w:rsidR="00AA1F2E" w:rsidRPr="00AA1F2E">
        <w:rPr>
          <w:rFonts w:eastAsia="Arial CYR" w:cs="Arial CYR"/>
          <w:color w:val="auto"/>
          <w:kern w:val="3"/>
          <w:sz w:val="26"/>
          <w:szCs w:val="26"/>
          <w:lang w:val="ru-RU" w:eastAsia="ar-SA" w:bidi="ar-SA"/>
        </w:rPr>
        <w:t>&gt;</w:t>
      </w:r>
      <w:r w:rsidR="003A1E1F">
        <w:rPr>
          <w:rFonts w:eastAsia="Arial CYR" w:cs="Arial CYR"/>
          <w:color w:val="auto"/>
          <w:kern w:val="3"/>
          <w:sz w:val="26"/>
          <w:szCs w:val="26"/>
          <w:lang w:val="ru-RU" w:eastAsia="ar-SA" w:bidi="ar-SA"/>
        </w:rPr>
        <w:t xml:space="preserve"> </w:t>
      </w:r>
      <w:r w:rsidR="00305757">
        <w:rPr>
          <w:rFonts w:eastAsia="Arial CYR" w:cs="Arial CYR"/>
          <w:color w:val="auto"/>
          <w:kern w:val="3"/>
          <w:sz w:val="26"/>
          <w:szCs w:val="26"/>
          <w:lang w:val="ru-RU" w:eastAsia="ar-SA" w:bidi="ar-SA"/>
        </w:rPr>
        <w:t xml:space="preserve">и ИП </w:t>
      </w:r>
      <w:r w:rsidR="00AA1F2E" w:rsidRPr="00AA1F2E">
        <w:rPr>
          <w:rFonts w:eastAsia="Arial CYR" w:cs="Arial CYR"/>
          <w:color w:val="auto"/>
          <w:kern w:val="3"/>
          <w:sz w:val="26"/>
          <w:szCs w:val="26"/>
          <w:lang w:val="ru-RU" w:eastAsia="ar-SA" w:bidi="ar-SA"/>
        </w:rPr>
        <w:t>&lt;…&gt;</w:t>
      </w:r>
      <w:r w:rsidR="003A1E1F">
        <w:rPr>
          <w:rFonts w:eastAsia="Arial CYR" w:cs="Arial CYR"/>
          <w:color w:val="auto"/>
          <w:kern w:val="3"/>
          <w:sz w:val="26"/>
          <w:szCs w:val="26"/>
          <w:lang w:val="ru-RU" w:eastAsia="ar-SA" w:bidi="ar-SA"/>
        </w:rPr>
        <w:t xml:space="preserve"> </w:t>
      </w:r>
      <w:r w:rsidRPr="00026D13">
        <w:rPr>
          <w:rFonts w:eastAsia="Arial CYR" w:cs="Arial CYR"/>
          <w:color w:val="auto"/>
          <w:kern w:val="3"/>
          <w:sz w:val="26"/>
          <w:szCs w:val="26"/>
          <w:lang w:val="ru-RU" w:eastAsia="ar-SA" w:bidi="ar-SA"/>
        </w:rPr>
        <w:t>при расчете арендной платы по договорам аренды земельных участков</w:t>
      </w:r>
      <w:r w:rsidR="00305757">
        <w:rPr>
          <w:rFonts w:eastAsia="Arial CYR" w:cs="Arial CYR"/>
          <w:color w:val="auto"/>
          <w:kern w:val="3"/>
          <w:sz w:val="26"/>
          <w:szCs w:val="26"/>
          <w:lang w:val="ru-RU" w:eastAsia="ar-SA" w:bidi="ar-SA"/>
        </w:rPr>
        <w:t xml:space="preserve"> выявлены </w:t>
      </w:r>
      <w:r>
        <w:rPr>
          <w:rFonts w:eastAsia="Arial CYR" w:cs="Arial CYR"/>
          <w:color w:val="auto"/>
          <w:kern w:val="3"/>
          <w:sz w:val="26"/>
          <w:szCs w:val="26"/>
          <w:lang w:val="ru-RU" w:eastAsia="ar-SA" w:bidi="ar-SA"/>
        </w:rPr>
        <w:t>признаки нарушения антимонопольного законодательства.</w:t>
      </w:r>
    </w:p>
    <w:p w:rsidR="00785C8D" w:rsidRDefault="00026D13" w:rsidP="00CE788D">
      <w:pPr>
        <w:ind w:firstLine="680"/>
        <w:jc w:val="both"/>
        <w:rPr>
          <w:rFonts w:eastAsia="Arial CYR" w:cs="Arial CYR"/>
          <w:color w:val="auto"/>
          <w:kern w:val="3"/>
          <w:sz w:val="26"/>
          <w:szCs w:val="26"/>
          <w:lang w:val="ru-RU" w:eastAsia="ar-SA" w:bidi="ar-SA"/>
        </w:rPr>
      </w:pPr>
      <w:r>
        <w:rPr>
          <w:rFonts w:eastAsia="Arial CYR" w:cs="Arial CYR"/>
          <w:color w:val="auto"/>
          <w:kern w:val="3"/>
          <w:sz w:val="26"/>
          <w:szCs w:val="26"/>
          <w:lang w:val="ru-RU" w:eastAsia="ar-SA" w:bidi="ar-SA"/>
        </w:rPr>
        <w:t xml:space="preserve">По указанным фактам Челябинским УФАС России возбуждено дело о нарушении </w:t>
      </w:r>
      <w:r w:rsidR="00785C8D">
        <w:rPr>
          <w:rFonts w:eastAsia="Arial CYR" w:cs="Arial CYR"/>
          <w:color w:val="auto"/>
          <w:kern w:val="3"/>
          <w:sz w:val="26"/>
          <w:szCs w:val="26"/>
          <w:lang w:val="ru-RU" w:eastAsia="ar-SA" w:bidi="ar-SA"/>
        </w:rPr>
        <w:t>антимонопольного</w:t>
      </w:r>
      <w:r>
        <w:rPr>
          <w:rFonts w:eastAsia="Arial CYR" w:cs="Arial CYR"/>
          <w:color w:val="auto"/>
          <w:kern w:val="3"/>
          <w:sz w:val="26"/>
          <w:szCs w:val="26"/>
          <w:lang w:val="ru-RU" w:eastAsia="ar-SA" w:bidi="ar-SA"/>
        </w:rPr>
        <w:t xml:space="preserve"> </w:t>
      </w:r>
      <w:r w:rsidR="00785C8D">
        <w:rPr>
          <w:rFonts w:eastAsia="Arial CYR" w:cs="Arial CYR"/>
          <w:color w:val="auto"/>
          <w:kern w:val="3"/>
          <w:sz w:val="26"/>
          <w:szCs w:val="26"/>
          <w:lang w:val="ru-RU" w:eastAsia="ar-SA" w:bidi="ar-SA"/>
        </w:rPr>
        <w:t xml:space="preserve">законодательства </w:t>
      </w:r>
      <w:r w:rsidR="00785C8D" w:rsidRPr="00785C8D">
        <w:rPr>
          <w:rFonts w:eastAsia="Arial CYR" w:cs="Arial CYR"/>
          <w:color w:val="auto"/>
          <w:kern w:val="3"/>
          <w:sz w:val="26"/>
          <w:szCs w:val="26"/>
          <w:lang w:val="ru-RU" w:eastAsia="ar-SA" w:bidi="ar-SA"/>
        </w:rPr>
        <w:t>в отношении</w:t>
      </w:r>
      <w:r w:rsidR="00785C8D">
        <w:rPr>
          <w:rFonts w:eastAsia="Arial CYR" w:cs="Arial CYR"/>
          <w:color w:val="auto"/>
          <w:kern w:val="3"/>
          <w:sz w:val="26"/>
          <w:szCs w:val="26"/>
          <w:lang w:val="ru-RU" w:eastAsia="ar-SA" w:bidi="ar-SA"/>
        </w:rPr>
        <w:t xml:space="preserve"> Администрации</w:t>
      </w:r>
      <w:r w:rsidR="00785C8D" w:rsidRPr="00785C8D">
        <w:rPr>
          <w:rFonts w:eastAsia="Arial CYR" w:cs="Arial CYR"/>
          <w:color w:val="auto"/>
          <w:kern w:val="3"/>
          <w:sz w:val="26"/>
          <w:szCs w:val="26"/>
          <w:lang w:val="ru-RU" w:eastAsia="ar-SA" w:bidi="ar-SA"/>
        </w:rPr>
        <w:t xml:space="preserve"> Сосновского муниципального района</w:t>
      </w:r>
      <w:r w:rsidR="00785C8D">
        <w:rPr>
          <w:rFonts w:eastAsia="Arial CYR" w:cs="Arial CYR"/>
          <w:color w:val="auto"/>
          <w:kern w:val="3"/>
          <w:sz w:val="26"/>
          <w:szCs w:val="26"/>
          <w:lang w:val="ru-RU" w:eastAsia="ar-SA" w:bidi="ar-SA"/>
        </w:rPr>
        <w:t>.</w:t>
      </w:r>
    </w:p>
    <w:p w:rsidR="00785C8D" w:rsidRDefault="00785C8D" w:rsidP="00CE788D">
      <w:pPr>
        <w:ind w:firstLine="680"/>
        <w:jc w:val="both"/>
        <w:rPr>
          <w:rFonts w:eastAsia="Arial CYR" w:cs="Arial CYR"/>
          <w:color w:val="auto"/>
          <w:kern w:val="3"/>
          <w:sz w:val="26"/>
          <w:szCs w:val="26"/>
          <w:lang w:val="ru-RU" w:eastAsia="ar-SA" w:bidi="ar-SA"/>
        </w:rPr>
      </w:pPr>
    </w:p>
    <w:p w:rsidR="00FE6672" w:rsidRDefault="00785C8D" w:rsidP="00CE788D">
      <w:pPr>
        <w:ind w:firstLine="680"/>
        <w:jc w:val="both"/>
        <w:rPr>
          <w:rFonts w:eastAsia="Arial CYR" w:cs="Arial CYR"/>
          <w:color w:val="auto"/>
          <w:kern w:val="3"/>
          <w:sz w:val="26"/>
          <w:szCs w:val="26"/>
          <w:lang w:val="ru-RU" w:eastAsia="ar-SA" w:bidi="ar-SA"/>
        </w:rPr>
      </w:pPr>
      <w:r>
        <w:rPr>
          <w:rFonts w:eastAsia="Arial CYR" w:cs="Arial CYR"/>
          <w:color w:val="auto"/>
          <w:kern w:val="3"/>
          <w:sz w:val="26"/>
          <w:szCs w:val="26"/>
          <w:lang w:val="ru-RU" w:eastAsia="ar-SA" w:bidi="ar-SA"/>
        </w:rPr>
        <w:t xml:space="preserve">Администрацией </w:t>
      </w:r>
      <w:r w:rsidR="00FE6672">
        <w:rPr>
          <w:rFonts w:eastAsia="Arial CYR" w:cs="Arial CYR"/>
          <w:color w:val="auto"/>
          <w:kern w:val="3"/>
          <w:sz w:val="26"/>
          <w:szCs w:val="26"/>
          <w:lang w:val="ru-RU" w:eastAsia="ar-SA" w:bidi="ar-SA"/>
        </w:rPr>
        <w:t>Сосновского муниципального района представлены письмен</w:t>
      </w:r>
      <w:r>
        <w:rPr>
          <w:rFonts w:eastAsia="Arial CYR" w:cs="Arial CYR"/>
          <w:color w:val="auto"/>
          <w:kern w:val="3"/>
          <w:sz w:val="26"/>
          <w:szCs w:val="26"/>
          <w:lang w:val="ru-RU" w:eastAsia="ar-SA" w:bidi="ar-SA"/>
        </w:rPr>
        <w:t>ные пояснения от 08</w:t>
      </w:r>
      <w:r w:rsidR="00FE6672">
        <w:rPr>
          <w:rFonts w:eastAsia="Arial CYR" w:cs="Arial CYR"/>
          <w:color w:val="auto"/>
          <w:kern w:val="3"/>
          <w:sz w:val="26"/>
          <w:szCs w:val="26"/>
          <w:lang w:val="ru-RU" w:eastAsia="ar-SA" w:bidi="ar-SA"/>
        </w:rPr>
        <w:t>.0</w:t>
      </w:r>
      <w:r>
        <w:rPr>
          <w:rFonts w:eastAsia="Arial CYR" w:cs="Arial CYR"/>
          <w:color w:val="auto"/>
          <w:kern w:val="3"/>
          <w:sz w:val="26"/>
          <w:szCs w:val="26"/>
          <w:lang w:val="ru-RU" w:eastAsia="ar-SA" w:bidi="ar-SA"/>
        </w:rPr>
        <w:t>8</w:t>
      </w:r>
      <w:r w:rsidR="00FE6672">
        <w:rPr>
          <w:rFonts w:eastAsia="Arial CYR" w:cs="Arial CYR"/>
          <w:color w:val="auto"/>
          <w:kern w:val="3"/>
          <w:sz w:val="26"/>
          <w:szCs w:val="26"/>
          <w:lang w:val="ru-RU" w:eastAsia="ar-SA" w:bidi="ar-SA"/>
        </w:rPr>
        <w:t xml:space="preserve">.2012 исх. № </w:t>
      </w:r>
      <w:r>
        <w:rPr>
          <w:rFonts w:eastAsia="Arial CYR" w:cs="Arial CYR"/>
          <w:color w:val="auto"/>
          <w:kern w:val="3"/>
          <w:sz w:val="26"/>
          <w:szCs w:val="26"/>
          <w:lang w:val="ru-RU" w:eastAsia="ar-SA" w:bidi="ar-SA"/>
        </w:rPr>
        <w:t xml:space="preserve">1425 </w:t>
      </w:r>
      <w:r w:rsidR="00FE6672">
        <w:rPr>
          <w:rFonts w:eastAsia="Arial CYR" w:cs="Arial CYR"/>
          <w:color w:val="auto"/>
          <w:kern w:val="3"/>
          <w:sz w:val="26"/>
          <w:szCs w:val="26"/>
          <w:lang w:val="ru-RU" w:eastAsia="ar-SA" w:bidi="ar-SA"/>
        </w:rPr>
        <w:t>и на заседании Комиссии отмечено следующее.</w:t>
      </w:r>
    </w:p>
    <w:p w:rsidR="00785C8D" w:rsidRDefault="00785C8D" w:rsidP="00CE788D">
      <w:pPr>
        <w:ind w:firstLine="680"/>
        <w:jc w:val="both"/>
        <w:rPr>
          <w:rFonts w:eastAsia="Arial CYR" w:cs="Arial CYR"/>
          <w:color w:val="auto"/>
          <w:kern w:val="3"/>
          <w:sz w:val="26"/>
          <w:szCs w:val="26"/>
          <w:lang w:val="ru-RU" w:eastAsia="ar-SA" w:bidi="ar-SA"/>
        </w:rPr>
      </w:pPr>
      <w:r>
        <w:rPr>
          <w:rFonts w:eastAsia="Arial CYR" w:cs="Arial CYR"/>
          <w:color w:val="auto"/>
          <w:kern w:val="3"/>
          <w:sz w:val="26"/>
          <w:szCs w:val="26"/>
          <w:lang w:val="ru-RU" w:eastAsia="ar-SA" w:bidi="ar-SA"/>
        </w:rPr>
        <w:t>Значение коэффициента К</w:t>
      </w:r>
      <w:proofErr w:type="gramStart"/>
      <w:r>
        <w:rPr>
          <w:rFonts w:eastAsia="Arial CYR" w:cs="Arial CYR"/>
          <w:color w:val="auto"/>
          <w:kern w:val="3"/>
          <w:sz w:val="26"/>
          <w:szCs w:val="26"/>
          <w:lang w:val="ru-RU" w:eastAsia="ar-SA" w:bidi="ar-SA"/>
        </w:rPr>
        <w:t>1</w:t>
      </w:r>
      <w:proofErr w:type="gramEnd"/>
      <w:r w:rsidR="005249A6">
        <w:rPr>
          <w:rFonts w:eastAsia="Arial CYR" w:cs="Arial CYR"/>
          <w:color w:val="auto"/>
          <w:kern w:val="3"/>
          <w:sz w:val="26"/>
          <w:szCs w:val="26"/>
          <w:lang w:val="ru-RU" w:eastAsia="ar-SA" w:bidi="ar-SA"/>
        </w:rPr>
        <w:t xml:space="preserve">, равное </w:t>
      </w:r>
      <w:r>
        <w:rPr>
          <w:rFonts w:eastAsia="Arial CYR" w:cs="Arial CYR"/>
          <w:color w:val="auto"/>
          <w:kern w:val="3"/>
          <w:sz w:val="26"/>
          <w:szCs w:val="26"/>
          <w:lang w:val="ru-RU" w:eastAsia="ar-SA" w:bidi="ar-SA"/>
        </w:rPr>
        <w:t>3</w:t>
      </w:r>
      <w:r w:rsidR="005249A6">
        <w:rPr>
          <w:rFonts w:eastAsia="Arial CYR" w:cs="Arial CYR"/>
          <w:color w:val="auto"/>
          <w:kern w:val="3"/>
          <w:sz w:val="26"/>
          <w:szCs w:val="26"/>
          <w:lang w:val="ru-RU" w:eastAsia="ar-SA" w:bidi="ar-SA"/>
        </w:rPr>
        <w:t xml:space="preserve">, </w:t>
      </w:r>
      <w:r>
        <w:rPr>
          <w:rFonts w:eastAsia="Arial CYR" w:cs="Arial CYR"/>
          <w:color w:val="auto"/>
          <w:kern w:val="3"/>
          <w:sz w:val="26"/>
          <w:szCs w:val="26"/>
          <w:lang w:val="ru-RU" w:eastAsia="ar-SA" w:bidi="ar-SA"/>
        </w:rPr>
        <w:t xml:space="preserve">в расчете размера арендной платы за использование земельного участка ИП </w:t>
      </w:r>
      <w:r w:rsidR="00AA1F2E" w:rsidRPr="00AA1F2E">
        <w:rPr>
          <w:rFonts w:eastAsia="Arial CYR" w:cs="Arial CYR"/>
          <w:color w:val="auto"/>
          <w:kern w:val="3"/>
          <w:sz w:val="26"/>
          <w:szCs w:val="26"/>
          <w:lang w:val="ru-RU" w:eastAsia="ar-SA" w:bidi="ar-SA"/>
        </w:rPr>
        <w:t>&lt;…&gt;</w:t>
      </w:r>
      <w:r w:rsidR="00305757">
        <w:rPr>
          <w:rFonts w:eastAsia="Arial CYR" w:cs="Arial CYR"/>
          <w:color w:val="auto"/>
          <w:kern w:val="3"/>
          <w:sz w:val="26"/>
          <w:szCs w:val="26"/>
          <w:lang w:val="ru-RU" w:eastAsia="ar-SA" w:bidi="ar-SA"/>
        </w:rPr>
        <w:t>,</w:t>
      </w:r>
      <w:r>
        <w:rPr>
          <w:rFonts w:eastAsia="Arial CYR" w:cs="Arial CYR"/>
          <w:color w:val="auto"/>
          <w:kern w:val="3"/>
          <w:sz w:val="26"/>
          <w:szCs w:val="26"/>
          <w:lang w:val="ru-RU" w:eastAsia="ar-SA" w:bidi="ar-SA"/>
        </w:rPr>
        <w:t xml:space="preserve"> установлено на основании заключения Сосновского управления сельского хозяйства и продовольствия</w:t>
      </w:r>
      <w:r w:rsidR="00305757">
        <w:rPr>
          <w:rFonts w:eastAsia="Arial CYR" w:cs="Arial CYR"/>
          <w:color w:val="auto"/>
          <w:kern w:val="3"/>
          <w:sz w:val="26"/>
          <w:szCs w:val="26"/>
          <w:lang w:val="ru-RU" w:eastAsia="ar-SA" w:bidi="ar-SA"/>
        </w:rPr>
        <w:t xml:space="preserve"> Министерства сельского хозяйства Челябинской области</w:t>
      </w:r>
      <w:r>
        <w:rPr>
          <w:rFonts w:eastAsia="Arial CYR" w:cs="Arial CYR"/>
          <w:color w:val="auto"/>
          <w:kern w:val="3"/>
          <w:sz w:val="26"/>
          <w:szCs w:val="26"/>
          <w:lang w:val="ru-RU" w:eastAsia="ar-SA" w:bidi="ar-SA"/>
        </w:rPr>
        <w:t xml:space="preserve"> об использовании земельного участка в соответствии с целевым</w:t>
      </w:r>
      <w:r w:rsidR="00305757">
        <w:rPr>
          <w:rFonts w:eastAsia="Arial CYR" w:cs="Arial CYR"/>
          <w:color w:val="auto"/>
          <w:kern w:val="3"/>
          <w:sz w:val="26"/>
          <w:szCs w:val="26"/>
          <w:lang w:val="ru-RU" w:eastAsia="ar-SA" w:bidi="ar-SA"/>
        </w:rPr>
        <w:t xml:space="preserve"> назначением. К</w:t>
      </w:r>
      <w:r>
        <w:rPr>
          <w:rFonts w:eastAsia="Arial CYR" w:cs="Arial CYR"/>
          <w:color w:val="auto"/>
          <w:kern w:val="3"/>
          <w:sz w:val="26"/>
          <w:szCs w:val="26"/>
          <w:lang w:val="ru-RU" w:eastAsia="ar-SA" w:bidi="ar-SA"/>
        </w:rPr>
        <w:t>роме того</w:t>
      </w:r>
      <w:r w:rsidR="00305757">
        <w:rPr>
          <w:rFonts w:eastAsia="Arial CYR" w:cs="Arial CYR"/>
          <w:color w:val="auto"/>
          <w:kern w:val="3"/>
          <w:sz w:val="26"/>
          <w:szCs w:val="26"/>
          <w:lang w:val="ru-RU" w:eastAsia="ar-SA" w:bidi="ar-SA"/>
        </w:rPr>
        <w:t>,</w:t>
      </w:r>
      <w:r w:rsidR="005249A6">
        <w:rPr>
          <w:rFonts w:eastAsia="Arial CYR" w:cs="Arial CYR"/>
          <w:color w:val="auto"/>
          <w:kern w:val="3"/>
          <w:sz w:val="26"/>
          <w:szCs w:val="26"/>
          <w:lang w:val="ru-RU" w:eastAsia="ar-SA" w:bidi="ar-SA"/>
        </w:rPr>
        <w:t xml:space="preserve"> договор аренды</w:t>
      </w:r>
      <w:r w:rsidR="00305757">
        <w:rPr>
          <w:rFonts w:eastAsia="Arial CYR" w:cs="Arial CYR"/>
          <w:color w:val="auto"/>
          <w:kern w:val="3"/>
          <w:sz w:val="26"/>
          <w:szCs w:val="26"/>
          <w:lang w:val="ru-RU" w:eastAsia="ar-SA" w:bidi="ar-SA"/>
        </w:rPr>
        <w:t xml:space="preserve"> земельного участка</w:t>
      </w:r>
      <w:r w:rsidR="005249A6">
        <w:rPr>
          <w:rFonts w:eastAsia="Arial CYR" w:cs="Arial CYR"/>
          <w:color w:val="auto"/>
          <w:kern w:val="3"/>
          <w:sz w:val="26"/>
          <w:szCs w:val="26"/>
          <w:lang w:val="ru-RU" w:eastAsia="ar-SA" w:bidi="ar-SA"/>
        </w:rPr>
        <w:t>,</w:t>
      </w:r>
      <w:r w:rsidR="00305757">
        <w:rPr>
          <w:rFonts w:eastAsia="Arial CYR" w:cs="Arial CYR"/>
          <w:color w:val="auto"/>
          <w:kern w:val="3"/>
          <w:sz w:val="26"/>
          <w:szCs w:val="26"/>
          <w:lang w:val="ru-RU" w:eastAsia="ar-SA" w:bidi="ar-SA"/>
        </w:rPr>
        <w:t xml:space="preserve"> на</w:t>
      </w:r>
      <w:r w:rsidR="005249A6">
        <w:rPr>
          <w:rFonts w:eastAsia="Arial CYR" w:cs="Arial CYR"/>
          <w:color w:val="auto"/>
          <w:kern w:val="3"/>
          <w:sz w:val="26"/>
          <w:szCs w:val="26"/>
          <w:lang w:val="ru-RU" w:eastAsia="ar-SA" w:bidi="ar-SA"/>
        </w:rPr>
        <w:t xml:space="preserve"> </w:t>
      </w:r>
      <w:r w:rsidR="00305757">
        <w:rPr>
          <w:rFonts w:eastAsia="Arial CYR" w:cs="Arial CYR"/>
          <w:color w:val="auto"/>
          <w:kern w:val="3"/>
          <w:sz w:val="26"/>
          <w:szCs w:val="26"/>
          <w:lang w:val="ru-RU" w:eastAsia="ar-SA" w:bidi="ar-SA"/>
        </w:rPr>
        <w:t>которо</w:t>
      </w:r>
      <w:r w:rsidR="005249A6">
        <w:rPr>
          <w:rFonts w:eastAsia="Arial CYR" w:cs="Arial CYR"/>
          <w:color w:val="auto"/>
          <w:kern w:val="3"/>
          <w:sz w:val="26"/>
          <w:szCs w:val="26"/>
          <w:lang w:val="ru-RU" w:eastAsia="ar-SA" w:bidi="ar-SA"/>
        </w:rPr>
        <w:t xml:space="preserve">м ИП </w:t>
      </w:r>
      <w:r w:rsidR="00AA1F2E" w:rsidRPr="00AA1F2E">
        <w:rPr>
          <w:rFonts w:eastAsia="Arial CYR" w:cs="Arial CYR"/>
          <w:color w:val="auto"/>
          <w:kern w:val="3"/>
          <w:sz w:val="26"/>
          <w:szCs w:val="26"/>
          <w:lang w:val="ru-RU" w:eastAsia="ar-SA" w:bidi="ar-SA"/>
        </w:rPr>
        <w:t>&lt;…&gt;</w:t>
      </w:r>
      <w:r w:rsidR="005249A6">
        <w:rPr>
          <w:rFonts w:eastAsia="Arial CYR" w:cs="Arial CYR"/>
          <w:color w:val="auto"/>
          <w:kern w:val="3"/>
          <w:sz w:val="26"/>
          <w:szCs w:val="26"/>
          <w:lang w:val="ru-RU" w:eastAsia="ar-SA" w:bidi="ar-SA"/>
        </w:rPr>
        <w:t xml:space="preserve"> производит продукцию сельского хозяйства, заключен до 01.08.2008, и при переходе на новый порядок расчета арендной платы согласно Закону Челябинской области от 24.04.2008 № 257-ЗО размер арендной платы значительно вырос.</w:t>
      </w:r>
    </w:p>
    <w:p w:rsidR="003C7DD6" w:rsidRDefault="005249A6" w:rsidP="00CE788D">
      <w:pPr>
        <w:ind w:firstLine="680"/>
        <w:jc w:val="both"/>
        <w:rPr>
          <w:rFonts w:eastAsia="Arial CYR" w:cs="Arial CYR"/>
          <w:color w:val="auto"/>
          <w:kern w:val="3"/>
          <w:sz w:val="26"/>
          <w:szCs w:val="26"/>
          <w:lang w:val="ru-RU" w:eastAsia="ar-SA" w:bidi="ar-SA"/>
        </w:rPr>
      </w:pPr>
      <w:r>
        <w:rPr>
          <w:rFonts w:eastAsia="Arial CYR" w:cs="Arial CYR"/>
          <w:color w:val="auto"/>
          <w:kern w:val="3"/>
          <w:sz w:val="26"/>
          <w:szCs w:val="26"/>
          <w:lang w:val="ru-RU" w:eastAsia="ar-SA" w:bidi="ar-SA"/>
        </w:rPr>
        <w:t>Значение коэффициента К</w:t>
      </w:r>
      <w:proofErr w:type="gramStart"/>
      <w:r>
        <w:rPr>
          <w:rFonts w:eastAsia="Arial CYR" w:cs="Arial CYR"/>
          <w:color w:val="auto"/>
          <w:kern w:val="3"/>
          <w:sz w:val="26"/>
          <w:szCs w:val="26"/>
          <w:lang w:val="ru-RU" w:eastAsia="ar-SA" w:bidi="ar-SA"/>
        </w:rPr>
        <w:t>1</w:t>
      </w:r>
      <w:proofErr w:type="gramEnd"/>
      <w:r>
        <w:rPr>
          <w:rFonts w:eastAsia="Arial CYR" w:cs="Arial CYR"/>
          <w:color w:val="auto"/>
          <w:kern w:val="3"/>
          <w:sz w:val="26"/>
          <w:szCs w:val="26"/>
          <w:lang w:val="ru-RU" w:eastAsia="ar-SA" w:bidi="ar-SA"/>
        </w:rPr>
        <w:t xml:space="preserve">, равное 1, в расчете размера арендной платы за использование земельных участков </w:t>
      </w:r>
      <w:r w:rsidR="00AA1F2E" w:rsidRPr="00AA1F2E">
        <w:rPr>
          <w:rFonts w:eastAsia="Arial CYR" w:cs="Arial CYR"/>
          <w:color w:val="auto"/>
          <w:kern w:val="3"/>
          <w:sz w:val="26"/>
          <w:szCs w:val="26"/>
          <w:lang w:val="ru-RU" w:eastAsia="ar-SA" w:bidi="ar-SA"/>
        </w:rPr>
        <w:t>&lt;…&gt;</w:t>
      </w:r>
      <w:r w:rsidR="00305757">
        <w:rPr>
          <w:rFonts w:eastAsia="Arial CYR" w:cs="Arial CYR"/>
          <w:color w:val="auto"/>
          <w:kern w:val="3"/>
          <w:sz w:val="26"/>
          <w:szCs w:val="26"/>
          <w:lang w:val="ru-RU" w:eastAsia="ar-SA" w:bidi="ar-SA"/>
        </w:rPr>
        <w:t xml:space="preserve">, </w:t>
      </w:r>
      <w:r>
        <w:rPr>
          <w:rFonts w:eastAsia="Arial CYR" w:cs="Arial CYR"/>
          <w:color w:val="auto"/>
          <w:kern w:val="3"/>
          <w:sz w:val="26"/>
          <w:szCs w:val="26"/>
          <w:lang w:val="ru-RU" w:eastAsia="ar-SA" w:bidi="ar-SA"/>
        </w:rPr>
        <w:t>установлено на ос</w:t>
      </w:r>
      <w:r w:rsidR="00305757">
        <w:rPr>
          <w:rFonts w:eastAsia="Arial CYR" w:cs="Arial CYR"/>
          <w:color w:val="auto"/>
          <w:kern w:val="3"/>
          <w:sz w:val="26"/>
          <w:szCs w:val="26"/>
          <w:lang w:val="ru-RU" w:eastAsia="ar-SA" w:bidi="ar-SA"/>
        </w:rPr>
        <w:t>новании заключения У</w:t>
      </w:r>
      <w:r>
        <w:rPr>
          <w:rFonts w:eastAsia="Arial CYR" w:cs="Arial CYR"/>
          <w:color w:val="auto"/>
          <w:kern w:val="3"/>
          <w:sz w:val="26"/>
          <w:szCs w:val="26"/>
          <w:lang w:val="ru-RU" w:eastAsia="ar-SA" w:bidi="ar-SA"/>
        </w:rPr>
        <w:t>правления сельского хозяйства и продовольствия</w:t>
      </w:r>
      <w:r w:rsidR="00305757">
        <w:rPr>
          <w:rFonts w:eastAsia="Arial CYR" w:cs="Arial CYR"/>
          <w:color w:val="auto"/>
          <w:kern w:val="3"/>
          <w:sz w:val="26"/>
          <w:szCs w:val="26"/>
          <w:lang w:val="ru-RU" w:eastAsia="ar-SA" w:bidi="ar-SA"/>
        </w:rPr>
        <w:t xml:space="preserve"> Администрации Сосновского муниципального района</w:t>
      </w:r>
      <w:r>
        <w:rPr>
          <w:rFonts w:eastAsia="Arial CYR" w:cs="Arial CYR"/>
          <w:color w:val="auto"/>
          <w:kern w:val="3"/>
          <w:sz w:val="26"/>
          <w:szCs w:val="26"/>
          <w:lang w:val="ru-RU" w:eastAsia="ar-SA" w:bidi="ar-SA"/>
        </w:rPr>
        <w:t xml:space="preserve"> об использовании земельных участков в соответствии с целевым назначением, отчетов крестьянского хозяйства в органы Росстата, реестра товаропроизводителей сельскохозяйственной продукции.</w:t>
      </w:r>
    </w:p>
    <w:p w:rsidR="00531CC6" w:rsidRDefault="00FE6672" w:rsidP="00CE788D">
      <w:pPr>
        <w:ind w:firstLine="680"/>
        <w:jc w:val="both"/>
        <w:rPr>
          <w:rFonts w:eastAsia="Arial CYR" w:cs="Arial CYR"/>
          <w:color w:val="auto"/>
          <w:kern w:val="3"/>
          <w:sz w:val="26"/>
          <w:szCs w:val="26"/>
          <w:lang w:val="ru-RU" w:eastAsia="ar-SA" w:bidi="ar-SA"/>
        </w:rPr>
      </w:pPr>
      <w:r>
        <w:rPr>
          <w:rFonts w:eastAsia="Arial CYR" w:cs="Arial CYR"/>
          <w:color w:val="auto"/>
          <w:kern w:val="3"/>
          <w:sz w:val="26"/>
          <w:szCs w:val="26"/>
          <w:lang w:val="ru-RU" w:eastAsia="ar-SA" w:bidi="ar-SA"/>
        </w:rPr>
        <w:t>В связи с тем, что Сосновский муниципальный район является сельскохозяйственным, предоставление земельных участков, которые согласно Схеме территориального планирования учтены как земли промышленности, в настоящее время осуществляется из земель сельскохозяйственного назначения и для арендаторов таких земельных участков устанавливается и применяется максим</w:t>
      </w:r>
      <w:r w:rsidR="00305757">
        <w:rPr>
          <w:rFonts w:eastAsia="Arial CYR" w:cs="Arial CYR"/>
          <w:color w:val="auto"/>
          <w:kern w:val="3"/>
          <w:sz w:val="26"/>
          <w:szCs w:val="26"/>
          <w:lang w:val="ru-RU" w:eastAsia="ar-SA" w:bidi="ar-SA"/>
        </w:rPr>
        <w:t>альное значение коэффициента К</w:t>
      </w:r>
      <w:proofErr w:type="gramStart"/>
      <w:r w:rsidR="00305757">
        <w:rPr>
          <w:rFonts w:eastAsia="Arial CYR" w:cs="Arial CYR"/>
          <w:color w:val="auto"/>
          <w:kern w:val="3"/>
          <w:sz w:val="26"/>
          <w:szCs w:val="26"/>
          <w:lang w:val="ru-RU" w:eastAsia="ar-SA" w:bidi="ar-SA"/>
        </w:rPr>
        <w:t>1</w:t>
      </w:r>
      <w:proofErr w:type="gramEnd"/>
      <w:r w:rsidR="00305757">
        <w:rPr>
          <w:rFonts w:eastAsia="Arial CYR" w:cs="Arial CYR"/>
          <w:color w:val="auto"/>
          <w:kern w:val="3"/>
          <w:sz w:val="26"/>
          <w:szCs w:val="26"/>
          <w:lang w:val="ru-RU" w:eastAsia="ar-SA" w:bidi="ar-SA"/>
        </w:rPr>
        <w:t xml:space="preserve">, равное 10 (в настоящее время 20). </w:t>
      </w:r>
      <w:r>
        <w:rPr>
          <w:rFonts w:eastAsia="Arial CYR" w:cs="Arial CYR"/>
          <w:color w:val="auto"/>
          <w:kern w:val="3"/>
          <w:sz w:val="26"/>
          <w:szCs w:val="26"/>
          <w:lang w:val="ru-RU" w:eastAsia="ar-SA" w:bidi="ar-SA"/>
        </w:rPr>
        <w:t>Понижающее значение коэффициента устанавливается и применяется при расчете арендной платы за пользование земельными участками для тех арендаторов, которые значатся в реестре товаропроизводителей сельскохозяйственной</w:t>
      </w:r>
      <w:r w:rsidR="00531CC6">
        <w:rPr>
          <w:rFonts w:eastAsia="Arial CYR" w:cs="Arial CYR"/>
          <w:color w:val="auto"/>
          <w:kern w:val="3"/>
          <w:sz w:val="26"/>
          <w:szCs w:val="26"/>
          <w:lang w:val="ru-RU" w:eastAsia="ar-SA" w:bidi="ar-SA"/>
        </w:rPr>
        <w:t xml:space="preserve"> продукции и используют предоставленные земельные участки в соответствии с целевым назначением.</w:t>
      </w:r>
    </w:p>
    <w:p w:rsidR="007536B5" w:rsidRDefault="007536B5" w:rsidP="00CE788D">
      <w:pPr>
        <w:ind w:firstLine="680"/>
        <w:jc w:val="both"/>
        <w:rPr>
          <w:rFonts w:eastAsia="Arial CYR" w:cs="Arial CYR"/>
          <w:color w:val="auto"/>
          <w:kern w:val="3"/>
          <w:sz w:val="26"/>
          <w:szCs w:val="26"/>
          <w:lang w:val="ru-RU" w:eastAsia="ar-SA" w:bidi="ar-SA"/>
        </w:rPr>
      </w:pPr>
      <w:r>
        <w:rPr>
          <w:rFonts w:eastAsia="Arial CYR" w:cs="Arial CYR"/>
          <w:color w:val="auto"/>
          <w:kern w:val="3"/>
          <w:sz w:val="26"/>
          <w:szCs w:val="26"/>
          <w:lang w:val="ru-RU" w:eastAsia="ar-SA" w:bidi="ar-SA"/>
        </w:rPr>
        <w:t>При заключении договоров аренды земельных участков</w:t>
      </w:r>
      <w:r w:rsidR="005B00D3">
        <w:rPr>
          <w:rFonts w:eastAsia="Arial CYR" w:cs="Arial CYR"/>
          <w:color w:val="auto"/>
          <w:kern w:val="3"/>
          <w:sz w:val="26"/>
          <w:szCs w:val="26"/>
          <w:lang w:val="ru-RU" w:eastAsia="ar-SA" w:bidi="ar-SA"/>
        </w:rPr>
        <w:t xml:space="preserve"> для всех арендаторов</w:t>
      </w:r>
      <w:r>
        <w:rPr>
          <w:rFonts w:eastAsia="Arial CYR" w:cs="Arial CYR"/>
          <w:color w:val="auto"/>
          <w:kern w:val="3"/>
          <w:sz w:val="26"/>
          <w:szCs w:val="26"/>
          <w:lang w:val="ru-RU" w:eastAsia="ar-SA" w:bidi="ar-SA"/>
        </w:rPr>
        <w:t xml:space="preserve"> изначально устанавливается м</w:t>
      </w:r>
      <w:r w:rsidR="005B00D3">
        <w:rPr>
          <w:rFonts w:eastAsia="Arial CYR" w:cs="Arial CYR"/>
          <w:color w:val="auto"/>
          <w:kern w:val="3"/>
          <w:sz w:val="26"/>
          <w:szCs w:val="26"/>
          <w:lang w:val="ru-RU" w:eastAsia="ar-SA" w:bidi="ar-SA"/>
        </w:rPr>
        <w:t>а</w:t>
      </w:r>
      <w:r>
        <w:rPr>
          <w:rFonts w:eastAsia="Arial CYR" w:cs="Arial CYR"/>
          <w:color w:val="auto"/>
          <w:kern w:val="3"/>
          <w:sz w:val="26"/>
          <w:szCs w:val="26"/>
          <w:lang w:val="ru-RU" w:eastAsia="ar-SA" w:bidi="ar-SA"/>
        </w:rPr>
        <w:t xml:space="preserve">ксимальное значение </w:t>
      </w:r>
      <w:r w:rsidR="005B00D3">
        <w:rPr>
          <w:rFonts w:eastAsia="Arial CYR" w:cs="Arial CYR"/>
          <w:color w:val="auto"/>
          <w:kern w:val="3"/>
          <w:sz w:val="26"/>
          <w:szCs w:val="26"/>
          <w:lang w:val="ru-RU" w:eastAsia="ar-SA" w:bidi="ar-SA"/>
        </w:rPr>
        <w:t>коэффициента К</w:t>
      </w:r>
      <w:proofErr w:type="gramStart"/>
      <w:r w:rsidR="005B00D3">
        <w:rPr>
          <w:rFonts w:eastAsia="Arial CYR" w:cs="Arial CYR"/>
          <w:color w:val="auto"/>
          <w:kern w:val="3"/>
          <w:sz w:val="26"/>
          <w:szCs w:val="26"/>
          <w:lang w:val="ru-RU" w:eastAsia="ar-SA" w:bidi="ar-SA"/>
        </w:rPr>
        <w:t>1</w:t>
      </w:r>
      <w:proofErr w:type="gramEnd"/>
      <w:r w:rsidR="005B00D3">
        <w:rPr>
          <w:rFonts w:eastAsia="Arial CYR" w:cs="Arial CYR"/>
          <w:color w:val="auto"/>
          <w:kern w:val="3"/>
          <w:sz w:val="26"/>
          <w:szCs w:val="26"/>
          <w:lang w:val="ru-RU" w:eastAsia="ar-SA" w:bidi="ar-SA"/>
        </w:rPr>
        <w:t xml:space="preserve">, которое было снижено только для 2 арендаторов – ИП </w:t>
      </w:r>
      <w:r w:rsidR="00AA1F2E" w:rsidRPr="00AA1F2E">
        <w:rPr>
          <w:rFonts w:eastAsia="Arial CYR" w:cs="Arial CYR"/>
          <w:color w:val="auto"/>
          <w:kern w:val="3"/>
          <w:sz w:val="26"/>
          <w:szCs w:val="26"/>
          <w:lang w:val="ru-RU" w:eastAsia="ar-SA" w:bidi="ar-SA"/>
        </w:rPr>
        <w:t>&lt;…&gt;</w:t>
      </w:r>
      <w:r w:rsidR="005B00D3">
        <w:rPr>
          <w:rFonts w:eastAsia="Arial CYR" w:cs="Arial CYR"/>
          <w:color w:val="auto"/>
          <w:kern w:val="3"/>
          <w:sz w:val="26"/>
          <w:szCs w:val="26"/>
          <w:lang w:val="ru-RU" w:eastAsia="ar-SA" w:bidi="ar-SA"/>
        </w:rPr>
        <w:t xml:space="preserve"> и ИП </w:t>
      </w:r>
      <w:r w:rsidR="00AA1F2E" w:rsidRPr="00AA1F2E">
        <w:rPr>
          <w:rFonts w:eastAsia="Arial CYR" w:cs="Arial CYR"/>
          <w:color w:val="auto"/>
          <w:kern w:val="3"/>
          <w:sz w:val="26"/>
          <w:szCs w:val="26"/>
          <w:lang w:val="ru-RU" w:eastAsia="ar-SA" w:bidi="ar-SA"/>
        </w:rPr>
        <w:t>&lt;…&gt;</w:t>
      </w:r>
      <w:r w:rsidR="000E665E">
        <w:rPr>
          <w:rFonts w:eastAsia="Arial CYR" w:cs="Arial CYR"/>
          <w:color w:val="auto"/>
          <w:kern w:val="3"/>
          <w:sz w:val="26"/>
          <w:szCs w:val="26"/>
          <w:lang w:val="ru-RU" w:eastAsia="ar-SA" w:bidi="ar-SA"/>
        </w:rPr>
        <w:t>, которые обратились в Администрацию Сосновского муниципального района с соответствующими заявлениями.</w:t>
      </w:r>
    </w:p>
    <w:p w:rsidR="003C7DD6" w:rsidRDefault="003C7DD6" w:rsidP="00CE788D">
      <w:pPr>
        <w:ind w:firstLine="680"/>
        <w:jc w:val="both"/>
        <w:rPr>
          <w:rFonts w:eastAsia="Arial CYR" w:cs="Arial CYR"/>
          <w:color w:val="auto"/>
          <w:kern w:val="3"/>
          <w:sz w:val="26"/>
          <w:szCs w:val="26"/>
          <w:lang w:val="ru-RU" w:eastAsia="ar-SA" w:bidi="ar-SA"/>
        </w:rPr>
      </w:pPr>
      <w:r>
        <w:rPr>
          <w:rFonts w:eastAsia="Arial CYR" w:cs="Arial CYR"/>
          <w:color w:val="auto"/>
          <w:kern w:val="3"/>
          <w:sz w:val="26"/>
          <w:szCs w:val="26"/>
          <w:lang w:val="ru-RU" w:eastAsia="ar-SA" w:bidi="ar-SA"/>
        </w:rPr>
        <w:t xml:space="preserve">За период 2010-2012 годов иные арендаторы земельных участков не обращались в Администрацию </w:t>
      </w:r>
      <w:r w:rsidRPr="003C7DD6">
        <w:rPr>
          <w:rFonts w:eastAsia="Arial CYR" w:cs="Arial CYR"/>
          <w:color w:val="auto"/>
          <w:kern w:val="3"/>
          <w:sz w:val="26"/>
          <w:szCs w:val="26"/>
          <w:lang w:val="ru-RU" w:eastAsia="ar-SA" w:bidi="ar-SA"/>
        </w:rPr>
        <w:t>Сосновского муниципального района</w:t>
      </w:r>
      <w:r>
        <w:rPr>
          <w:rFonts w:eastAsia="Arial CYR" w:cs="Arial CYR"/>
          <w:color w:val="auto"/>
          <w:kern w:val="3"/>
          <w:sz w:val="26"/>
          <w:szCs w:val="26"/>
          <w:lang w:val="ru-RU" w:eastAsia="ar-SA" w:bidi="ar-SA"/>
        </w:rPr>
        <w:t xml:space="preserve"> с заявлениями о снижении значений коэффициента К</w:t>
      </w:r>
      <w:proofErr w:type="gramStart"/>
      <w:r>
        <w:rPr>
          <w:rFonts w:eastAsia="Arial CYR" w:cs="Arial CYR"/>
          <w:color w:val="auto"/>
          <w:kern w:val="3"/>
          <w:sz w:val="26"/>
          <w:szCs w:val="26"/>
          <w:lang w:val="ru-RU" w:eastAsia="ar-SA" w:bidi="ar-SA"/>
        </w:rPr>
        <w:t>1</w:t>
      </w:r>
      <w:proofErr w:type="gramEnd"/>
      <w:r>
        <w:rPr>
          <w:rFonts w:eastAsia="Arial CYR" w:cs="Arial CYR"/>
          <w:color w:val="auto"/>
          <w:kern w:val="3"/>
          <w:sz w:val="26"/>
          <w:szCs w:val="26"/>
          <w:lang w:val="ru-RU" w:eastAsia="ar-SA" w:bidi="ar-SA"/>
        </w:rPr>
        <w:t>.</w:t>
      </w:r>
    </w:p>
    <w:p w:rsidR="003C7DD6" w:rsidRDefault="003C7DD6" w:rsidP="00CE788D">
      <w:pPr>
        <w:ind w:firstLine="680"/>
        <w:jc w:val="both"/>
        <w:rPr>
          <w:rFonts w:eastAsia="Arial CYR" w:cs="Arial CYR"/>
          <w:color w:val="auto"/>
          <w:kern w:val="3"/>
          <w:sz w:val="26"/>
          <w:szCs w:val="26"/>
          <w:lang w:val="ru-RU" w:eastAsia="ar-SA" w:bidi="ar-SA"/>
        </w:rPr>
      </w:pPr>
      <w:r>
        <w:rPr>
          <w:rFonts w:eastAsia="Arial CYR" w:cs="Arial CYR"/>
          <w:color w:val="auto"/>
          <w:kern w:val="3"/>
          <w:sz w:val="26"/>
          <w:szCs w:val="26"/>
          <w:lang w:val="ru-RU" w:eastAsia="ar-SA" w:bidi="ar-SA"/>
        </w:rPr>
        <w:t>Установление понижающих значений коэффициента К</w:t>
      </w:r>
      <w:proofErr w:type="gramStart"/>
      <w:r>
        <w:rPr>
          <w:rFonts w:eastAsia="Arial CYR" w:cs="Arial CYR"/>
          <w:color w:val="auto"/>
          <w:kern w:val="3"/>
          <w:sz w:val="26"/>
          <w:szCs w:val="26"/>
          <w:lang w:val="ru-RU" w:eastAsia="ar-SA" w:bidi="ar-SA"/>
        </w:rPr>
        <w:t>1</w:t>
      </w:r>
      <w:proofErr w:type="gramEnd"/>
      <w:r>
        <w:rPr>
          <w:rFonts w:eastAsia="Arial CYR" w:cs="Arial CYR"/>
          <w:color w:val="auto"/>
          <w:kern w:val="3"/>
          <w:sz w:val="26"/>
          <w:szCs w:val="26"/>
          <w:lang w:val="ru-RU" w:eastAsia="ar-SA" w:bidi="ar-SA"/>
        </w:rPr>
        <w:t xml:space="preserve"> направлено на поддержку отдельных производителей сельскохозяйственной продукции, эффективно использующих предоставленные земельные участки.</w:t>
      </w:r>
    </w:p>
    <w:p w:rsidR="00CE788D" w:rsidRDefault="00531CC6" w:rsidP="007E1A83">
      <w:pPr>
        <w:ind w:firstLine="680"/>
        <w:jc w:val="both"/>
        <w:rPr>
          <w:rFonts w:eastAsia="Arial CYR" w:cs="Arial CYR"/>
          <w:color w:val="auto"/>
          <w:kern w:val="3"/>
          <w:sz w:val="26"/>
          <w:szCs w:val="26"/>
          <w:lang w:val="ru-RU" w:eastAsia="ar-SA" w:bidi="ar-SA"/>
        </w:rPr>
      </w:pPr>
      <w:r>
        <w:rPr>
          <w:rFonts w:eastAsia="Arial CYR" w:cs="Arial CYR"/>
          <w:color w:val="auto"/>
          <w:kern w:val="3"/>
          <w:sz w:val="26"/>
          <w:szCs w:val="26"/>
          <w:lang w:val="ru-RU" w:eastAsia="ar-SA" w:bidi="ar-SA"/>
        </w:rPr>
        <w:t>По мнению</w:t>
      </w:r>
      <w:r w:rsidR="003C7DD6">
        <w:rPr>
          <w:rFonts w:eastAsia="Arial CYR" w:cs="Arial CYR"/>
          <w:color w:val="auto"/>
          <w:kern w:val="3"/>
          <w:sz w:val="26"/>
          <w:szCs w:val="26"/>
          <w:lang w:val="ru-RU" w:eastAsia="ar-SA" w:bidi="ar-SA"/>
        </w:rPr>
        <w:t xml:space="preserve"> Администрации</w:t>
      </w:r>
      <w:r>
        <w:rPr>
          <w:rFonts w:eastAsia="Arial CYR" w:cs="Arial CYR"/>
          <w:color w:val="auto"/>
          <w:kern w:val="3"/>
          <w:sz w:val="26"/>
          <w:szCs w:val="26"/>
          <w:lang w:val="ru-RU" w:eastAsia="ar-SA" w:bidi="ar-SA"/>
        </w:rPr>
        <w:t xml:space="preserve"> Сосновского муниципального района, установление</w:t>
      </w:r>
      <w:r w:rsidR="003C7DD6">
        <w:rPr>
          <w:rFonts w:eastAsia="Arial CYR" w:cs="Arial CYR"/>
          <w:color w:val="auto"/>
          <w:kern w:val="3"/>
          <w:sz w:val="26"/>
          <w:szCs w:val="26"/>
          <w:lang w:val="ru-RU" w:eastAsia="ar-SA" w:bidi="ar-SA"/>
        </w:rPr>
        <w:t xml:space="preserve"> понижающих значений коэффициента К</w:t>
      </w:r>
      <w:proofErr w:type="gramStart"/>
      <w:r w:rsidR="003C7DD6">
        <w:rPr>
          <w:rFonts w:eastAsia="Arial CYR" w:cs="Arial CYR"/>
          <w:color w:val="auto"/>
          <w:kern w:val="3"/>
          <w:sz w:val="26"/>
          <w:szCs w:val="26"/>
          <w:lang w:val="ru-RU" w:eastAsia="ar-SA" w:bidi="ar-SA"/>
        </w:rPr>
        <w:t>1</w:t>
      </w:r>
      <w:proofErr w:type="gramEnd"/>
      <w:r w:rsidR="003C7DD6">
        <w:rPr>
          <w:rFonts w:eastAsia="Arial CYR" w:cs="Arial CYR"/>
          <w:color w:val="auto"/>
          <w:kern w:val="3"/>
          <w:sz w:val="26"/>
          <w:szCs w:val="26"/>
          <w:lang w:val="ru-RU" w:eastAsia="ar-SA" w:bidi="ar-SA"/>
        </w:rPr>
        <w:t xml:space="preserve"> </w:t>
      </w:r>
      <w:r>
        <w:rPr>
          <w:rFonts w:eastAsia="Arial CYR" w:cs="Arial CYR"/>
          <w:color w:val="auto"/>
          <w:kern w:val="3"/>
          <w:sz w:val="26"/>
          <w:szCs w:val="26"/>
          <w:lang w:val="ru-RU" w:eastAsia="ar-SA" w:bidi="ar-SA"/>
        </w:rPr>
        <w:t>не</w:t>
      </w:r>
      <w:r w:rsidR="003C7DD6">
        <w:rPr>
          <w:rFonts w:eastAsia="Arial CYR" w:cs="Arial CYR"/>
          <w:color w:val="auto"/>
          <w:kern w:val="3"/>
          <w:sz w:val="26"/>
          <w:szCs w:val="26"/>
          <w:lang w:val="ru-RU" w:eastAsia="ar-SA" w:bidi="ar-SA"/>
        </w:rPr>
        <w:t xml:space="preserve"> является муниципальной </w:t>
      </w:r>
      <w:r w:rsidR="003C7DD6">
        <w:rPr>
          <w:rFonts w:eastAsia="Arial CYR" w:cs="Arial CYR"/>
          <w:color w:val="auto"/>
          <w:kern w:val="3"/>
          <w:sz w:val="26"/>
          <w:szCs w:val="26"/>
          <w:lang w:val="ru-RU" w:eastAsia="ar-SA" w:bidi="ar-SA"/>
        </w:rPr>
        <w:lastRenderedPageBreak/>
        <w:t>преференцией, требующей согласия антимонопольного органа</w:t>
      </w:r>
      <w:r w:rsidR="000E665E">
        <w:rPr>
          <w:rFonts w:eastAsia="Arial CYR" w:cs="Arial CYR"/>
          <w:color w:val="auto"/>
          <w:kern w:val="3"/>
          <w:sz w:val="26"/>
          <w:szCs w:val="26"/>
          <w:lang w:val="ru-RU" w:eastAsia="ar-SA" w:bidi="ar-SA"/>
        </w:rPr>
        <w:t>,</w:t>
      </w:r>
      <w:r>
        <w:rPr>
          <w:rFonts w:eastAsia="Arial CYR" w:cs="Arial CYR"/>
          <w:color w:val="auto"/>
          <w:kern w:val="3"/>
          <w:sz w:val="26"/>
          <w:szCs w:val="26"/>
          <w:lang w:val="ru-RU" w:eastAsia="ar-SA" w:bidi="ar-SA"/>
        </w:rPr>
        <w:t xml:space="preserve"> и</w:t>
      </w:r>
      <w:r w:rsidR="00EA199F">
        <w:rPr>
          <w:rFonts w:eastAsia="Arial CYR" w:cs="Arial CYR"/>
          <w:color w:val="auto"/>
          <w:kern w:val="3"/>
          <w:sz w:val="26"/>
          <w:szCs w:val="26"/>
          <w:lang w:val="ru-RU" w:eastAsia="ar-SA" w:bidi="ar-SA"/>
        </w:rPr>
        <w:t xml:space="preserve"> не</w:t>
      </w:r>
      <w:r>
        <w:rPr>
          <w:rFonts w:eastAsia="Arial CYR" w:cs="Arial CYR"/>
          <w:color w:val="auto"/>
          <w:kern w:val="3"/>
          <w:sz w:val="26"/>
          <w:szCs w:val="26"/>
          <w:lang w:val="ru-RU" w:eastAsia="ar-SA" w:bidi="ar-SA"/>
        </w:rPr>
        <w:t xml:space="preserve"> нарушает антимонопольное </w:t>
      </w:r>
      <w:r w:rsidR="00EA199F">
        <w:rPr>
          <w:rFonts w:eastAsia="Arial CYR" w:cs="Arial CYR"/>
          <w:color w:val="auto"/>
          <w:kern w:val="3"/>
          <w:sz w:val="26"/>
          <w:szCs w:val="26"/>
          <w:lang w:val="ru-RU" w:eastAsia="ar-SA" w:bidi="ar-SA"/>
        </w:rPr>
        <w:t>законодательство</w:t>
      </w:r>
      <w:r>
        <w:rPr>
          <w:rFonts w:eastAsia="Arial CYR" w:cs="Arial CYR"/>
          <w:color w:val="auto"/>
          <w:kern w:val="3"/>
          <w:sz w:val="26"/>
          <w:szCs w:val="26"/>
          <w:lang w:val="ru-RU" w:eastAsia="ar-SA" w:bidi="ar-SA"/>
        </w:rPr>
        <w:t>.</w:t>
      </w:r>
    </w:p>
    <w:p w:rsidR="00CE788D" w:rsidRDefault="00CE788D" w:rsidP="007E1A83">
      <w:pPr>
        <w:ind w:firstLine="680"/>
        <w:jc w:val="both"/>
        <w:rPr>
          <w:rFonts w:eastAsia="Arial CYR" w:cs="Arial CYR"/>
          <w:color w:val="auto"/>
          <w:kern w:val="3"/>
          <w:sz w:val="26"/>
          <w:szCs w:val="26"/>
          <w:lang w:val="ru-RU" w:eastAsia="ar-SA" w:bidi="ar-SA"/>
        </w:rPr>
      </w:pPr>
    </w:p>
    <w:p w:rsidR="007E1A83" w:rsidRDefault="007E1A83" w:rsidP="007E1A83">
      <w:pPr>
        <w:ind w:firstLine="680"/>
        <w:jc w:val="both"/>
        <w:rPr>
          <w:rFonts w:eastAsia="Times New Roman" w:cs="Times New Roman"/>
          <w:i/>
          <w:color w:val="auto"/>
          <w:sz w:val="26"/>
          <w:szCs w:val="26"/>
          <w:lang w:val="ru-RU" w:eastAsia="ar-SA" w:bidi="ar-SA"/>
        </w:rPr>
      </w:pPr>
      <w:r w:rsidRPr="007E1A83">
        <w:rPr>
          <w:rFonts w:eastAsia="Times New Roman" w:cs="Times New Roman"/>
          <w:i/>
          <w:color w:val="auto"/>
          <w:sz w:val="26"/>
          <w:szCs w:val="26"/>
          <w:lang w:val="ru-RU" w:eastAsia="ar-SA" w:bidi="ar-SA"/>
        </w:rPr>
        <w:t>Изучив материалы дела, заслушав доводы лиц, участвующих в деле, Комиссия пришла к следующим выводам.</w:t>
      </w:r>
    </w:p>
    <w:p w:rsidR="00FD3218" w:rsidRDefault="00762847" w:rsidP="00762847">
      <w:pPr>
        <w:ind w:firstLine="680"/>
        <w:jc w:val="both"/>
        <w:rPr>
          <w:rFonts w:eastAsia="Times New Roman" w:cs="Times New Roman"/>
          <w:color w:val="auto"/>
          <w:sz w:val="26"/>
          <w:szCs w:val="26"/>
          <w:lang w:val="ru-RU" w:eastAsia="ar-SA" w:bidi="ar-SA"/>
        </w:rPr>
      </w:pPr>
      <w:proofErr w:type="gramStart"/>
      <w:r w:rsidRPr="00762847">
        <w:rPr>
          <w:rFonts w:eastAsia="Times New Roman" w:cs="Times New Roman"/>
          <w:color w:val="auto"/>
          <w:sz w:val="26"/>
          <w:szCs w:val="26"/>
          <w:lang w:val="ru-RU" w:eastAsia="ar-SA" w:bidi="ar-SA"/>
        </w:rPr>
        <w:t>Пунктом 10 статьи 3 Федерального закона от 25.10.2001 № 137-ФЗ "О введении в действие Земельного кодекса Российской Федерации" предусмотрено, что порядок определения размера арендной платы, а также порядок, условия и сроки внесения арендной платы за использование земельных участков, государственная собственность на которые не разграничена, устанавливаются органами государственной власти субъектов Российской Федерации, если иное не предусмотрено Федеральным законом "О Государственной компании "Российские</w:t>
      </w:r>
      <w:proofErr w:type="gramEnd"/>
      <w:r w:rsidRPr="00762847">
        <w:rPr>
          <w:rFonts w:eastAsia="Times New Roman" w:cs="Times New Roman"/>
          <w:color w:val="auto"/>
          <w:sz w:val="26"/>
          <w:szCs w:val="26"/>
          <w:lang w:val="ru-RU" w:eastAsia="ar-SA" w:bidi="ar-SA"/>
        </w:rPr>
        <w:t xml:space="preserve"> автомобильные дороги" и о внесении изменений в отдельные законодательные акты Российской Федерации".</w:t>
      </w:r>
    </w:p>
    <w:p w:rsidR="00762847" w:rsidRPr="00762847" w:rsidRDefault="00544188" w:rsidP="00762847">
      <w:pPr>
        <w:ind w:firstLine="680"/>
        <w:jc w:val="both"/>
        <w:rPr>
          <w:rFonts w:eastAsia="Times New Roman" w:cs="Times New Roman"/>
          <w:color w:val="auto"/>
          <w:sz w:val="26"/>
          <w:szCs w:val="26"/>
          <w:lang w:val="ru-RU" w:eastAsia="ar-SA" w:bidi="ar-SA"/>
        </w:rPr>
      </w:pPr>
      <w:proofErr w:type="gramStart"/>
      <w:r>
        <w:rPr>
          <w:rFonts w:eastAsia="Times New Roman" w:cs="Times New Roman"/>
          <w:color w:val="auto"/>
          <w:sz w:val="26"/>
          <w:szCs w:val="26"/>
          <w:lang w:val="ru-RU" w:eastAsia="ar-SA" w:bidi="ar-SA"/>
        </w:rPr>
        <w:t>З</w:t>
      </w:r>
      <w:r w:rsidRPr="00544188">
        <w:rPr>
          <w:rFonts w:eastAsia="Times New Roman" w:cs="Times New Roman"/>
          <w:color w:val="auto"/>
          <w:sz w:val="26"/>
          <w:szCs w:val="26"/>
          <w:lang w:val="ru-RU" w:eastAsia="ar-SA" w:bidi="ar-SA"/>
        </w:rPr>
        <w:t xml:space="preserve">акон Челябинской области от 24.04.2008 </w:t>
      </w:r>
      <w:r>
        <w:rPr>
          <w:rFonts w:eastAsia="Times New Roman" w:cs="Times New Roman"/>
          <w:color w:val="auto"/>
          <w:sz w:val="26"/>
          <w:szCs w:val="26"/>
          <w:lang w:val="ru-RU" w:eastAsia="ar-SA" w:bidi="ar-SA"/>
        </w:rPr>
        <w:t xml:space="preserve">№ 257-ЗО </w:t>
      </w:r>
      <w:r w:rsidRPr="00544188">
        <w:rPr>
          <w:rFonts w:eastAsia="Times New Roman" w:cs="Times New Roman"/>
          <w:color w:val="auto"/>
          <w:sz w:val="26"/>
          <w:szCs w:val="26"/>
          <w:lang w:val="ru-RU" w:eastAsia="ar-SA" w:bidi="ar-SA"/>
        </w:rPr>
        <w:t>"О порядке определения размера арендной платы, а также порядке, условиях и сроках внесения арендной платы за использование земельных участков, государственная собственность на которые не разграничена"</w:t>
      </w:r>
      <w:r>
        <w:rPr>
          <w:rFonts w:eastAsia="Times New Roman" w:cs="Times New Roman"/>
          <w:color w:val="auto"/>
          <w:sz w:val="26"/>
          <w:szCs w:val="26"/>
          <w:lang w:val="ru-RU" w:eastAsia="ar-SA" w:bidi="ar-SA"/>
        </w:rPr>
        <w:t xml:space="preserve"> (далее – Закон ЧО № 257) </w:t>
      </w:r>
      <w:r w:rsidR="00762847" w:rsidRPr="00762847">
        <w:rPr>
          <w:rFonts w:eastAsia="Times New Roman" w:cs="Times New Roman"/>
          <w:color w:val="auto"/>
          <w:sz w:val="26"/>
          <w:szCs w:val="26"/>
          <w:lang w:val="ru-RU" w:eastAsia="ar-SA" w:bidi="ar-SA"/>
        </w:rPr>
        <w:t>устанавливает на территории Челябинской области порядок определения размера арендной платы, порядок, условия и сроки внесения арендной платы за использование земельных участков, государственная собственность на которые</w:t>
      </w:r>
      <w:proofErr w:type="gramEnd"/>
      <w:r w:rsidR="00762847" w:rsidRPr="00762847">
        <w:rPr>
          <w:rFonts w:eastAsia="Times New Roman" w:cs="Times New Roman"/>
          <w:color w:val="auto"/>
          <w:sz w:val="26"/>
          <w:szCs w:val="26"/>
          <w:lang w:val="ru-RU" w:eastAsia="ar-SA" w:bidi="ar-SA"/>
        </w:rPr>
        <w:t xml:space="preserve"> не разграничена, за исключением тех земельных участков, размер арендной </w:t>
      </w:r>
      <w:proofErr w:type="gramStart"/>
      <w:r w:rsidR="00762847" w:rsidRPr="00762847">
        <w:rPr>
          <w:rFonts w:eastAsia="Times New Roman" w:cs="Times New Roman"/>
          <w:color w:val="auto"/>
          <w:sz w:val="26"/>
          <w:szCs w:val="26"/>
          <w:lang w:val="ru-RU" w:eastAsia="ar-SA" w:bidi="ar-SA"/>
        </w:rPr>
        <w:t>платы</w:t>
      </w:r>
      <w:proofErr w:type="gramEnd"/>
      <w:r w:rsidR="00762847" w:rsidRPr="00762847">
        <w:rPr>
          <w:rFonts w:eastAsia="Times New Roman" w:cs="Times New Roman"/>
          <w:color w:val="auto"/>
          <w:sz w:val="26"/>
          <w:szCs w:val="26"/>
          <w:lang w:val="ru-RU" w:eastAsia="ar-SA" w:bidi="ar-SA"/>
        </w:rPr>
        <w:t xml:space="preserve"> за использование которых определяется в порядке, установленном федеральным законодательством.</w:t>
      </w:r>
    </w:p>
    <w:p w:rsidR="00762847" w:rsidRPr="00762847" w:rsidRDefault="00762847" w:rsidP="00762847">
      <w:pPr>
        <w:ind w:firstLine="680"/>
        <w:jc w:val="both"/>
        <w:rPr>
          <w:rFonts w:eastAsia="Times New Roman" w:cs="Times New Roman"/>
          <w:color w:val="auto"/>
          <w:sz w:val="26"/>
          <w:szCs w:val="26"/>
          <w:lang w:val="ru-RU" w:eastAsia="ar-SA" w:bidi="ar-SA"/>
        </w:rPr>
      </w:pPr>
      <w:r w:rsidRPr="00762847">
        <w:rPr>
          <w:rFonts w:eastAsia="Times New Roman" w:cs="Times New Roman"/>
          <w:color w:val="auto"/>
          <w:sz w:val="26"/>
          <w:szCs w:val="26"/>
          <w:lang w:val="ru-RU" w:eastAsia="ar-SA" w:bidi="ar-SA"/>
        </w:rPr>
        <w:t>Так, в соответствии с частью 3 статьи 1 Закона ЧО № 257</w:t>
      </w:r>
      <w:r w:rsidR="00E056AA">
        <w:rPr>
          <w:rFonts w:eastAsia="Times New Roman" w:cs="Times New Roman"/>
          <w:color w:val="auto"/>
          <w:sz w:val="26"/>
          <w:szCs w:val="26"/>
          <w:lang w:val="ru-RU" w:eastAsia="ar-SA" w:bidi="ar-SA"/>
        </w:rPr>
        <w:t xml:space="preserve"> (в </w:t>
      </w:r>
      <w:r w:rsidR="00E056AA" w:rsidRPr="00E056AA">
        <w:rPr>
          <w:rFonts w:eastAsia="Times New Roman" w:cs="Times New Roman"/>
          <w:color w:val="auto"/>
          <w:sz w:val="26"/>
          <w:szCs w:val="26"/>
          <w:lang w:val="ru-RU" w:eastAsia="ar-SA" w:bidi="ar-SA"/>
        </w:rPr>
        <w:t>ред. от 24.11.2011</w:t>
      </w:r>
      <w:r w:rsidR="00E056AA">
        <w:rPr>
          <w:rFonts w:eastAsia="Times New Roman" w:cs="Times New Roman"/>
          <w:color w:val="auto"/>
          <w:sz w:val="26"/>
          <w:szCs w:val="26"/>
          <w:lang w:val="ru-RU" w:eastAsia="ar-SA" w:bidi="ar-SA"/>
        </w:rPr>
        <w:t>)</w:t>
      </w:r>
      <w:r w:rsidR="0003795C">
        <w:rPr>
          <w:rFonts w:eastAsia="Times New Roman" w:cs="Times New Roman"/>
          <w:color w:val="auto"/>
          <w:sz w:val="26"/>
          <w:szCs w:val="26"/>
          <w:lang w:val="ru-RU" w:eastAsia="ar-SA" w:bidi="ar-SA"/>
        </w:rPr>
        <w:t>,</w:t>
      </w:r>
      <w:r w:rsidRPr="00762847">
        <w:rPr>
          <w:rFonts w:eastAsia="Times New Roman" w:cs="Times New Roman"/>
          <w:color w:val="auto"/>
          <w:sz w:val="26"/>
          <w:szCs w:val="26"/>
          <w:lang w:val="ru-RU" w:eastAsia="ar-SA" w:bidi="ar-SA"/>
        </w:rPr>
        <w:t xml:space="preserve"> значения коэффициента К</w:t>
      </w:r>
      <w:proofErr w:type="gramStart"/>
      <w:r w:rsidRPr="00762847">
        <w:rPr>
          <w:rFonts w:eastAsia="Times New Roman" w:cs="Times New Roman"/>
          <w:color w:val="auto"/>
          <w:sz w:val="26"/>
          <w:szCs w:val="26"/>
          <w:lang w:val="ru-RU" w:eastAsia="ar-SA" w:bidi="ar-SA"/>
        </w:rPr>
        <w:t>1</w:t>
      </w:r>
      <w:proofErr w:type="gramEnd"/>
      <w:r w:rsidRPr="00762847">
        <w:rPr>
          <w:rFonts w:eastAsia="Times New Roman" w:cs="Times New Roman"/>
          <w:color w:val="auto"/>
          <w:sz w:val="26"/>
          <w:szCs w:val="26"/>
          <w:lang w:val="ru-RU" w:eastAsia="ar-SA" w:bidi="ar-SA"/>
        </w:rPr>
        <w:t xml:space="preserve"> могут устанавливаться по решению органов местного самоуправления городских округов и муниципальных районов при наличии экономического обоснования в пределах от 0,1 до 20 для арендаторов, осуществляющих поименованные частью 3 статьи 1 Закона ЧО № 257 виды деятельности.</w:t>
      </w:r>
    </w:p>
    <w:p w:rsidR="00E056AA" w:rsidRPr="00E056AA" w:rsidRDefault="00762847" w:rsidP="00E056AA">
      <w:pPr>
        <w:ind w:firstLine="680"/>
        <w:jc w:val="both"/>
        <w:rPr>
          <w:rFonts w:eastAsia="Times New Roman" w:cs="Times New Roman"/>
          <w:color w:val="auto"/>
          <w:sz w:val="26"/>
          <w:szCs w:val="26"/>
          <w:lang w:val="ru-RU" w:eastAsia="ar-SA" w:bidi="ar-SA"/>
        </w:rPr>
      </w:pPr>
      <w:r w:rsidRPr="00762847">
        <w:rPr>
          <w:rFonts w:eastAsia="Times New Roman" w:cs="Times New Roman"/>
          <w:color w:val="auto"/>
          <w:sz w:val="26"/>
          <w:szCs w:val="26"/>
          <w:lang w:val="ru-RU" w:eastAsia="ar-SA" w:bidi="ar-SA"/>
        </w:rPr>
        <w:t>Решением Собрания депутатов Сосновского муниципального района Челябинской области от 20.08.2008 № 714 "Об арендной плате за землю на территории Сосновского м</w:t>
      </w:r>
      <w:r w:rsidR="00E056AA">
        <w:rPr>
          <w:rFonts w:eastAsia="Times New Roman" w:cs="Times New Roman"/>
          <w:color w:val="auto"/>
          <w:sz w:val="26"/>
          <w:szCs w:val="26"/>
          <w:lang w:val="ru-RU" w:eastAsia="ar-SA" w:bidi="ar-SA"/>
        </w:rPr>
        <w:t xml:space="preserve">униципального района" (далее – Решение) </w:t>
      </w:r>
      <w:r w:rsidR="00E056AA" w:rsidRPr="00E056AA">
        <w:rPr>
          <w:rFonts w:eastAsia="Times New Roman" w:cs="Times New Roman"/>
          <w:color w:val="auto"/>
          <w:sz w:val="26"/>
          <w:szCs w:val="26"/>
          <w:lang w:val="ru-RU" w:eastAsia="ar-SA" w:bidi="ar-SA"/>
        </w:rPr>
        <w:t>установлены значения коэффициентов, учитывающих:</w:t>
      </w:r>
    </w:p>
    <w:p w:rsidR="00E056AA" w:rsidRPr="00E056AA" w:rsidRDefault="00E056AA" w:rsidP="00E056AA">
      <w:pPr>
        <w:ind w:firstLine="680"/>
        <w:jc w:val="both"/>
        <w:rPr>
          <w:rFonts w:eastAsia="Times New Roman" w:cs="Times New Roman"/>
          <w:color w:val="auto"/>
          <w:sz w:val="26"/>
          <w:szCs w:val="26"/>
          <w:lang w:val="ru-RU" w:eastAsia="ar-SA" w:bidi="ar-SA"/>
        </w:rPr>
      </w:pPr>
      <w:r w:rsidRPr="00E056AA">
        <w:rPr>
          <w:rFonts w:eastAsia="Times New Roman" w:cs="Times New Roman"/>
          <w:color w:val="auto"/>
          <w:sz w:val="26"/>
          <w:szCs w:val="26"/>
          <w:lang w:val="ru-RU" w:eastAsia="ar-SA" w:bidi="ar-SA"/>
        </w:rPr>
        <w:t>1) вид деятельности арендатора, осуществляемого на арендованном земельном участке – К</w:t>
      </w:r>
      <w:proofErr w:type="gramStart"/>
      <w:r w:rsidRPr="00E056AA">
        <w:rPr>
          <w:rFonts w:eastAsia="Times New Roman" w:cs="Times New Roman"/>
          <w:color w:val="auto"/>
          <w:sz w:val="26"/>
          <w:szCs w:val="26"/>
          <w:lang w:val="ru-RU" w:eastAsia="ar-SA" w:bidi="ar-SA"/>
        </w:rPr>
        <w:t>1</w:t>
      </w:r>
      <w:proofErr w:type="gramEnd"/>
      <w:r w:rsidRPr="00E056AA">
        <w:rPr>
          <w:rFonts w:eastAsia="Times New Roman" w:cs="Times New Roman"/>
          <w:color w:val="auto"/>
          <w:sz w:val="26"/>
          <w:szCs w:val="26"/>
          <w:lang w:val="ru-RU" w:eastAsia="ar-SA" w:bidi="ar-SA"/>
        </w:rPr>
        <w:t xml:space="preserve"> (приложение №№ 1 – 15);</w:t>
      </w:r>
    </w:p>
    <w:p w:rsidR="00E056AA" w:rsidRPr="00E056AA" w:rsidRDefault="00E056AA" w:rsidP="00E056AA">
      <w:pPr>
        <w:ind w:firstLine="680"/>
        <w:jc w:val="both"/>
        <w:rPr>
          <w:rFonts w:eastAsia="Times New Roman" w:cs="Times New Roman"/>
          <w:color w:val="auto"/>
          <w:sz w:val="26"/>
          <w:szCs w:val="26"/>
          <w:lang w:val="ru-RU" w:eastAsia="ar-SA" w:bidi="ar-SA"/>
        </w:rPr>
      </w:pPr>
      <w:r w:rsidRPr="00E056AA">
        <w:rPr>
          <w:rFonts w:eastAsia="Times New Roman" w:cs="Times New Roman"/>
          <w:color w:val="auto"/>
          <w:sz w:val="26"/>
          <w:szCs w:val="26"/>
          <w:lang w:val="ru-RU" w:eastAsia="ar-SA" w:bidi="ar-SA"/>
        </w:rPr>
        <w:t>2) особенности территориального расположения земельного участка – К</w:t>
      </w:r>
      <w:proofErr w:type="gramStart"/>
      <w:r w:rsidRPr="00E056AA">
        <w:rPr>
          <w:rFonts w:eastAsia="Times New Roman" w:cs="Times New Roman"/>
          <w:color w:val="auto"/>
          <w:sz w:val="26"/>
          <w:szCs w:val="26"/>
          <w:lang w:val="ru-RU" w:eastAsia="ar-SA" w:bidi="ar-SA"/>
        </w:rPr>
        <w:t>2</w:t>
      </w:r>
      <w:proofErr w:type="gramEnd"/>
      <w:r w:rsidRPr="00E056AA">
        <w:rPr>
          <w:rFonts w:eastAsia="Times New Roman" w:cs="Times New Roman"/>
          <w:color w:val="auto"/>
          <w:sz w:val="26"/>
          <w:szCs w:val="26"/>
          <w:lang w:val="ru-RU" w:eastAsia="ar-SA" w:bidi="ar-SA"/>
        </w:rPr>
        <w:t xml:space="preserve"> (приложение № 16);</w:t>
      </w:r>
    </w:p>
    <w:p w:rsidR="00E056AA" w:rsidRPr="00E056AA" w:rsidRDefault="00E056AA" w:rsidP="00E056AA">
      <w:pPr>
        <w:ind w:firstLine="680"/>
        <w:jc w:val="both"/>
        <w:rPr>
          <w:rFonts w:eastAsia="Times New Roman" w:cs="Times New Roman"/>
          <w:color w:val="auto"/>
          <w:sz w:val="26"/>
          <w:szCs w:val="26"/>
          <w:lang w:val="ru-RU" w:eastAsia="ar-SA" w:bidi="ar-SA"/>
        </w:rPr>
      </w:pPr>
      <w:r w:rsidRPr="00E056AA">
        <w:rPr>
          <w:rFonts w:eastAsia="Times New Roman" w:cs="Times New Roman"/>
          <w:color w:val="auto"/>
          <w:sz w:val="26"/>
          <w:szCs w:val="26"/>
          <w:lang w:val="ru-RU" w:eastAsia="ar-SA" w:bidi="ar-SA"/>
        </w:rPr>
        <w:t>3) категорию арендатора – К3 (приложение № 17).</w:t>
      </w:r>
    </w:p>
    <w:p w:rsidR="00E056AA" w:rsidRPr="00762847" w:rsidRDefault="00E056AA" w:rsidP="00E056AA">
      <w:pPr>
        <w:ind w:firstLine="680"/>
        <w:jc w:val="both"/>
        <w:rPr>
          <w:rFonts w:eastAsia="Times New Roman" w:cs="Times New Roman"/>
          <w:color w:val="auto"/>
          <w:sz w:val="26"/>
          <w:szCs w:val="26"/>
          <w:lang w:val="ru-RU" w:eastAsia="ar-SA" w:bidi="ar-SA"/>
        </w:rPr>
      </w:pPr>
      <w:r>
        <w:rPr>
          <w:rFonts w:eastAsia="Times New Roman" w:cs="Times New Roman"/>
          <w:color w:val="auto"/>
          <w:sz w:val="26"/>
          <w:szCs w:val="26"/>
          <w:lang w:val="ru-RU" w:eastAsia="ar-SA" w:bidi="ar-SA"/>
        </w:rPr>
        <w:t>П</w:t>
      </w:r>
      <w:r w:rsidRPr="00E056AA">
        <w:rPr>
          <w:rFonts w:eastAsia="Times New Roman" w:cs="Times New Roman"/>
          <w:color w:val="auto"/>
          <w:sz w:val="26"/>
          <w:szCs w:val="26"/>
          <w:lang w:val="ru-RU" w:eastAsia="ar-SA" w:bidi="ar-SA"/>
        </w:rPr>
        <w:t>унктами 3 приложений №№ 1-15 к Решению (в редакции от 17.02.2010)</w:t>
      </w:r>
      <w:r>
        <w:rPr>
          <w:rFonts w:eastAsia="Times New Roman" w:cs="Times New Roman"/>
          <w:color w:val="auto"/>
          <w:sz w:val="26"/>
          <w:szCs w:val="26"/>
          <w:lang w:val="ru-RU" w:eastAsia="ar-SA" w:bidi="ar-SA"/>
        </w:rPr>
        <w:t xml:space="preserve"> для вида деятельности, – </w:t>
      </w:r>
      <w:r w:rsidRPr="00E056AA">
        <w:rPr>
          <w:rFonts w:eastAsia="Times New Roman" w:cs="Times New Roman"/>
          <w:color w:val="auto"/>
          <w:sz w:val="26"/>
          <w:szCs w:val="26"/>
          <w:lang w:val="ru-RU" w:eastAsia="ar-SA" w:bidi="ar-SA"/>
        </w:rPr>
        <w:t>производство, переработка и хранение сельскохозяйственной продукции</w:t>
      </w:r>
      <w:r>
        <w:rPr>
          <w:rFonts w:eastAsia="Times New Roman" w:cs="Times New Roman"/>
          <w:color w:val="auto"/>
          <w:sz w:val="26"/>
          <w:szCs w:val="26"/>
          <w:lang w:val="ru-RU" w:eastAsia="ar-SA" w:bidi="ar-SA"/>
        </w:rPr>
        <w:t>, значения коэффициента К</w:t>
      </w:r>
      <w:proofErr w:type="gramStart"/>
      <w:r>
        <w:rPr>
          <w:rFonts w:eastAsia="Times New Roman" w:cs="Times New Roman"/>
          <w:color w:val="auto"/>
          <w:sz w:val="26"/>
          <w:szCs w:val="26"/>
          <w:lang w:val="ru-RU" w:eastAsia="ar-SA" w:bidi="ar-SA"/>
        </w:rPr>
        <w:t>1</w:t>
      </w:r>
      <w:proofErr w:type="gramEnd"/>
      <w:r>
        <w:rPr>
          <w:rFonts w:eastAsia="Times New Roman" w:cs="Times New Roman"/>
          <w:color w:val="auto"/>
          <w:sz w:val="26"/>
          <w:szCs w:val="26"/>
          <w:lang w:val="ru-RU" w:eastAsia="ar-SA" w:bidi="ar-SA"/>
        </w:rPr>
        <w:t xml:space="preserve"> были установлены в размере 1-10</w:t>
      </w:r>
      <w:r w:rsidRPr="00E056AA">
        <w:rPr>
          <w:rFonts w:eastAsia="Times New Roman" w:cs="Times New Roman"/>
          <w:color w:val="auto"/>
          <w:sz w:val="26"/>
          <w:szCs w:val="26"/>
          <w:lang w:val="ru-RU" w:eastAsia="ar-SA" w:bidi="ar-SA"/>
        </w:rPr>
        <w:t>,</w:t>
      </w:r>
      <w:r>
        <w:rPr>
          <w:rFonts w:eastAsia="Times New Roman" w:cs="Times New Roman"/>
          <w:color w:val="auto"/>
          <w:sz w:val="26"/>
          <w:szCs w:val="26"/>
          <w:lang w:val="ru-RU" w:eastAsia="ar-SA" w:bidi="ar-SA"/>
        </w:rPr>
        <w:t xml:space="preserve"> при этом </w:t>
      </w:r>
      <w:r w:rsidRPr="00E056AA">
        <w:rPr>
          <w:rFonts w:eastAsia="Times New Roman" w:cs="Times New Roman"/>
          <w:color w:val="auto"/>
          <w:sz w:val="26"/>
          <w:szCs w:val="26"/>
          <w:lang w:val="ru-RU" w:eastAsia="ar-SA" w:bidi="ar-SA"/>
        </w:rPr>
        <w:t>конкретное значение коэффиц</w:t>
      </w:r>
      <w:r>
        <w:rPr>
          <w:rFonts w:eastAsia="Times New Roman" w:cs="Times New Roman"/>
          <w:color w:val="auto"/>
          <w:sz w:val="26"/>
          <w:szCs w:val="26"/>
          <w:lang w:val="ru-RU" w:eastAsia="ar-SA" w:bidi="ar-SA"/>
        </w:rPr>
        <w:t xml:space="preserve">иента К1 </w:t>
      </w:r>
      <w:r w:rsidRPr="00E056AA">
        <w:rPr>
          <w:rFonts w:eastAsia="Times New Roman" w:cs="Times New Roman"/>
          <w:color w:val="auto"/>
          <w:sz w:val="26"/>
          <w:szCs w:val="26"/>
          <w:lang w:val="ru-RU" w:eastAsia="ar-SA" w:bidi="ar-SA"/>
        </w:rPr>
        <w:t>устанавливается постановлением Главы Сосновского муниципального района в зависимости от эффективности деятельности арендатора, в соответствии с представленным отчетом Сосновского Управления сельского хозяйства и продовольствия.</w:t>
      </w:r>
    </w:p>
    <w:p w:rsidR="00762847" w:rsidRPr="00762847" w:rsidRDefault="00762847" w:rsidP="00762847">
      <w:pPr>
        <w:ind w:firstLine="680"/>
        <w:jc w:val="both"/>
        <w:rPr>
          <w:rFonts w:eastAsia="Times New Roman" w:cs="Times New Roman"/>
          <w:color w:val="auto"/>
          <w:sz w:val="26"/>
          <w:szCs w:val="26"/>
          <w:lang w:val="ru-RU" w:eastAsia="ar-SA" w:bidi="ar-SA"/>
        </w:rPr>
      </w:pPr>
      <w:r w:rsidRPr="00762847">
        <w:rPr>
          <w:rFonts w:eastAsia="Times New Roman" w:cs="Times New Roman"/>
          <w:color w:val="auto"/>
          <w:sz w:val="26"/>
          <w:szCs w:val="26"/>
          <w:lang w:val="ru-RU" w:eastAsia="ar-SA" w:bidi="ar-SA"/>
        </w:rPr>
        <w:t xml:space="preserve">Решением Собрания депутатов Сосновского муниципального района от 21.03.2012 № 374 в Решение Собрания депутатов от 20.08.2008 № 714 "Об арендной плате за землю на территории Сосновского муниципального района" внесены </w:t>
      </w:r>
      <w:r w:rsidRPr="00762847">
        <w:rPr>
          <w:rFonts w:eastAsia="Times New Roman" w:cs="Times New Roman"/>
          <w:color w:val="auto"/>
          <w:sz w:val="26"/>
          <w:szCs w:val="26"/>
          <w:lang w:val="ru-RU" w:eastAsia="ar-SA" w:bidi="ar-SA"/>
        </w:rPr>
        <w:lastRenderedPageBreak/>
        <w:t>изменения, в частности приложения 1-15 «Значение коэффициента, учитывающего вид деятельности арендатора, осуществляемого арендованном земельном участке – К</w:t>
      </w:r>
      <w:proofErr w:type="gramStart"/>
      <w:r w:rsidRPr="00762847">
        <w:rPr>
          <w:rFonts w:eastAsia="Times New Roman" w:cs="Times New Roman"/>
          <w:color w:val="auto"/>
          <w:sz w:val="26"/>
          <w:szCs w:val="26"/>
          <w:lang w:val="ru-RU" w:eastAsia="ar-SA" w:bidi="ar-SA"/>
        </w:rPr>
        <w:t>1</w:t>
      </w:r>
      <w:proofErr w:type="gramEnd"/>
      <w:r w:rsidRPr="00762847">
        <w:rPr>
          <w:rFonts w:eastAsia="Times New Roman" w:cs="Times New Roman"/>
          <w:color w:val="auto"/>
          <w:sz w:val="26"/>
          <w:szCs w:val="26"/>
          <w:lang w:val="ru-RU" w:eastAsia="ar-SA" w:bidi="ar-SA"/>
        </w:rPr>
        <w:t>» изложены в новой редакции (Приложение № 1 к Решению от 21.03.2012 № 374).</w:t>
      </w:r>
    </w:p>
    <w:p w:rsidR="00762847" w:rsidRPr="00762847" w:rsidRDefault="00762847" w:rsidP="00C7390F">
      <w:pPr>
        <w:ind w:firstLine="680"/>
        <w:jc w:val="both"/>
        <w:rPr>
          <w:rFonts w:eastAsia="Times New Roman" w:cs="Times New Roman"/>
          <w:color w:val="auto"/>
          <w:sz w:val="26"/>
          <w:szCs w:val="26"/>
          <w:lang w:val="ru-RU" w:eastAsia="ar-SA" w:bidi="ar-SA"/>
        </w:rPr>
      </w:pPr>
      <w:r w:rsidRPr="00762847">
        <w:rPr>
          <w:rFonts w:eastAsia="Times New Roman" w:cs="Times New Roman"/>
          <w:color w:val="auto"/>
          <w:sz w:val="26"/>
          <w:szCs w:val="26"/>
          <w:lang w:val="ru-RU" w:eastAsia="ar-SA" w:bidi="ar-SA"/>
        </w:rPr>
        <w:t>Согласно указанному Приложению, значение коэффициента К</w:t>
      </w:r>
      <w:proofErr w:type="gramStart"/>
      <w:r w:rsidRPr="00762847">
        <w:rPr>
          <w:rFonts w:eastAsia="Times New Roman" w:cs="Times New Roman"/>
          <w:color w:val="auto"/>
          <w:sz w:val="26"/>
          <w:szCs w:val="26"/>
          <w:lang w:val="ru-RU" w:eastAsia="ar-SA" w:bidi="ar-SA"/>
        </w:rPr>
        <w:t>1</w:t>
      </w:r>
      <w:proofErr w:type="gramEnd"/>
      <w:r w:rsidRPr="00762847">
        <w:rPr>
          <w:rFonts w:eastAsia="Times New Roman" w:cs="Times New Roman"/>
          <w:color w:val="auto"/>
          <w:sz w:val="26"/>
          <w:szCs w:val="26"/>
          <w:lang w:val="ru-RU" w:eastAsia="ar-SA" w:bidi="ar-SA"/>
        </w:rPr>
        <w:t xml:space="preserve"> ус</w:t>
      </w:r>
      <w:r w:rsidR="00C7390F">
        <w:rPr>
          <w:rFonts w:eastAsia="Times New Roman" w:cs="Times New Roman"/>
          <w:color w:val="auto"/>
          <w:sz w:val="26"/>
          <w:szCs w:val="26"/>
          <w:lang w:val="ru-RU" w:eastAsia="ar-SA" w:bidi="ar-SA"/>
        </w:rPr>
        <w:t>тановлено в размере 0,1-20 для вида</w:t>
      </w:r>
      <w:r w:rsidRPr="00762847">
        <w:rPr>
          <w:rFonts w:eastAsia="Times New Roman" w:cs="Times New Roman"/>
          <w:color w:val="auto"/>
          <w:sz w:val="26"/>
          <w:szCs w:val="26"/>
          <w:lang w:val="ru-RU" w:eastAsia="ar-SA" w:bidi="ar-SA"/>
        </w:rPr>
        <w:t xml:space="preserve"> деятельности:</w:t>
      </w:r>
      <w:r w:rsidR="00C7390F">
        <w:rPr>
          <w:rFonts w:eastAsia="Times New Roman" w:cs="Times New Roman"/>
          <w:color w:val="auto"/>
          <w:sz w:val="26"/>
          <w:szCs w:val="26"/>
          <w:lang w:val="ru-RU" w:eastAsia="ar-SA" w:bidi="ar-SA"/>
        </w:rPr>
        <w:t xml:space="preserve"> </w:t>
      </w:r>
      <w:r w:rsidRPr="00762847">
        <w:rPr>
          <w:rFonts w:eastAsia="Times New Roman" w:cs="Times New Roman"/>
          <w:color w:val="auto"/>
          <w:sz w:val="26"/>
          <w:szCs w:val="26"/>
          <w:lang w:val="ru-RU" w:eastAsia="ar-SA" w:bidi="ar-SA"/>
        </w:rPr>
        <w:t>производство, переработка и хранение</w:t>
      </w:r>
      <w:r w:rsidR="00C7390F">
        <w:rPr>
          <w:rFonts w:eastAsia="Times New Roman" w:cs="Times New Roman"/>
          <w:color w:val="auto"/>
          <w:sz w:val="26"/>
          <w:szCs w:val="26"/>
          <w:lang w:val="ru-RU" w:eastAsia="ar-SA" w:bidi="ar-SA"/>
        </w:rPr>
        <w:t xml:space="preserve"> сельскохозяйственной продукции.</w:t>
      </w:r>
    </w:p>
    <w:p w:rsidR="00E056AA" w:rsidRPr="00C7390F" w:rsidRDefault="00762847" w:rsidP="00E056AA">
      <w:pPr>
        <w:ind w:firstLine="680"/>
        <w:jc w:val="both"/>
        <w:rPr>
          <w:rFonts w:eastAsia="Times New Roman" w:cs="Times New Roman"/>
          <w:color w:val="auto"/>
          <w:sz w:val="26"/>
          <w:szCs w:val="26"/>
          <w:lang w:val="ru-RU" w:eastAsia="ar-SA" w:bidi="ar-SA"/>
        </w:rPr>
      </w:pPr>
      <w:r w:rsidRPr="00762847">
        <w:rPr>
          <w:rFonts w:eastAsia="Times New Roman" w:cs="Times New Roman"/>
          <w:color w:val="auto"/>
          <w:sz w:val="26"/>
          <w:szCs w:val="26"/>
          <w:lang w:val="ru-RU" w:eastAsia="ar-SA" w:bidi="ar-SA"/>
        </w:rPr>
        <w:t>При этом конкретные размеры значений коэффициента К</w:t>
      </w:r>
      <w:proofErr w:type="gramStart"/>
      <w:r w:rsidRPr="00762847">
        <w:rPr>
          <w:rFonts w:eastAsia="Times New Roman" w:cs="Times New Roman"/>
          <w:color w:val="auto"/>
          <w:sz w:val="26"/>
          <w:szCs w:val="26"/>
          <w:lang w:val="ru-RU" w:eastAsia="ar-SA" w:bidi="ar-SA"/>
        </w:rPr>
        <w:t>1</w:t>
      </w:r>
      <w:proofErr w:type="gramEnd"/>
      <w:r w:rsidRPr="00762847">
        <w:rPr>
          <w:rFonts w:eastAsia="Times New Roman" w:cs="Times New Roman"/>
          <w:color w:val="auto"/>
          <w:sz w:val="26"/>
          <w:szCs w:val="26"/>
          <w:lang w:val="ru-RU" w:eastAsia="ar-SA" w:bidi="ar-SA"/>
        </w:rPr>
        <w:t xml:space="preserve"> для указанных видов деятельности устанавливаются Постановлением Администрации С</w:t>
      </w:r>
      <w:r w:rsidR="001949CA">
        <w:rPr>
          <w:rFonts w:eastAsia="Times New Roman" w:cs="Times New Roman"/>
          <w:color w:val="auto"/>
          <w:sz w:val="26"/>
          <w:szCs w:val="26"/>
          <w:lang w:val="ru-RU" w:eastAsia="ar-SA" w:bidi="ar-SA"/>
        </w:rPr>
        <w:t>основ</w:t>
      </w:r>
      <w:r w:rsidRPr="00762847">
        <w:rPr>
          <w:rFonts w:eastAsia="Times New Roman" w:cs="Times New Roman"/>
          <w:color w:val="auto"/>
          <w:sz w:val="26"/>
          <w:szCs w:val="26"/>
          <w:lang w:val="ru-RU" w:eastAsia="ar-SA" w:bidi="ar-SA"/>
        </w:rPr>
        <w:t>ского муниципального района при наличии экономического обоснования, представленного арендатором.</w:t>
      </w:r>
    </w:p>
    <w:p w:rsidR="00664C77" w:rsidRDefault="00C7390F" w:rsidP="00664C77">
      <w:pPr>
        <w:ind w:firstLine="680"/>
        <w:jc w:val="both"/>
        <w:rPr>
          <w:rFonts w:eastAsia="Times New Roman" w:cs="Times New Roman"/>
          <w:color w:val="auto"/>
          <w:sz w:val="26"/>
          <w:szCs w:val="26"/>
          <w:lang w:val="ru-RU" w:eastAsia="ar-SA" w:bidi="ar-SA"/>
        </w:rPr>
      </w:pPr>
      <w:r w:rsidRPr="00C7390F">
        <w:rPr>
          <w:rFonts w:eastAsia="Times New Roman" w:cs="Times New Roman"/>
          <w:color w:val="auto"/>
          <w:sz w:val="26"/>
          <w:szCs w:val="26"/>
          <w:lang w:val="ru-RU" w:eastAsia="ar-SA" w:bidi="ar-SA"/>
        </w:rPr>
        <w:t>В течение 2011-2012 годов Администрацией Сосновского муниципального района было принято два постановления об установлении понижающего значения коэффициента К</w:t>
      </w:r>
      <w:proofErr w:type="gramStart"/>
      <w:r w:rsidRPr="00C7390F">
        <w:rPr>
          <w:rFonts w:eastAsia="Times New Roman" w:cs="Times New Roman"/>
          <w:color w:val="auto"/>
          <w:sz w:val="26"/>
          <w:szCs w:val="26"/>
          <w:lang w:val="ru-RU" w:eastAsia="ar-SA" w:bidi="ar-SA"/>
        </w:rPr>
        <w:t>1</w:t>
      </w:r>
      <w:proofErr w:type="gramEnd"/>
      <w:r w:rsidRPr="00C7390F">
        <w:rPr>
          <w:rFonts w:eastAsia="Times New Roman" w:cs="Times New Roman"/>
          <w:color w:val="auto"/>
          <w:sz w:val="26"/>
          <w:szCs w:val="26"/>
          <w:lang w:val="ru-RU" w:eastAsia="ar-SA" w:bidi="ar-SA"/>
        </w:rPr>
        <w:t xml:space="preserve">, учитывающего вид деятельности арендатора – производство, переработка и хранение сельскохозяйственной продукции, – от 14.02.2012 № 1436 (ИП </w:t>
      </w:r>
      <w:r w:rsidR="00AA1F2E" w:rsidRPr="00AA1F2E">
        <w:rPr>
          <w:rFonts w:eastAsia="Times New Roman" w:cs="Times New Roman"/>
          <w:color w:val="auto"/>
          <w:sz w:val="26"/>
          <w:szCs w:val="26"/>
          <w:lang w:val="ru-RU" w:eastAsia="ar-SA" w:bidi="ar-SA"/>
        </w:rPr>
        <w:t>&lt;…&gt;</w:t>
      </w:r>
      <w:r w:rsidRPr="00C7390F">
        <w:rPr>
          <w:rFonts w:eastAsia="Times New Roman" w:cs="Times New Roman"/>
          <w:color w:val="auto"/>
          <w:sz w:val="26"/>
          <w:szCs w:val="26"/>
          <w:lang w:val="ru-RU" w:eastAsia="ar-SA" w:bidi="ar-SA"/>
        </w:rPr>
        <w:t>, коэффициент К1 – 3) и от 27.01.2012 № 835 (</w:t>
      </w:r>
      <w:r w:rsidR="00AA1F2E" w:rsidRPr="00AA1F2E">
        <w:rPr>
          <w:rFonts w:eastAsia="Times New Roman" w:cs="Times New Roman"/>
          <w:color w:val="auto"/>
          <w:sz w:val="26"/>
          <w:szCs w:val="26"/>
          <w:lang w:val="ru-RU" w:eastAsia="ar-SA" w:bidi="ar-SA"/>
        </w:rPr>
        <w:t>&lt;…&gt;</w:t>
      </w:r>
      <w:r w:rsidRPr="00C7390F">
        <w:rPr>
          <w:rFonts w:eastAsia="Times New Roman" w:cs="Times New Roman"/>
          <w:color w:val="auto"/>
          <w:sz w:val="26"/>
          <w:szCs w:val="26"/>
          <w:lang w:val="ru-RU" w:eastAsia="ar-SA" w:bidi="ar-SA"/>
        </w:rPr>
        <w:t>, коэффициент К1 – 1).</w:t>
      </w:r>
    </w:p>
    <w:p w:rsidR="003D3C28" w:rsidRDefault="003D3C28" w:rsidP="00664C77">
      <w:pPr>
        <w:ind w:firstLine="680"/>
        <w:jc w:val="both"/>
        <w:rPr>
          <w:rFonts w:eastAsia="Times New Roman" w:cs="Times New Roman"/>
          <w:color w:val="auto"/>
          <w:sz w:val="26"/>
          <w:szCs w:val="26"/>
          <w:lang w:val="ru-RU" w:eastAsia="ar-SA" w:bidi="ar-SA"/>
        </w:rPr>
      </w:pPr>
      <w:r>
        <w:rPr>
          <w:rFonts w:eastAsia="Times New Roman" w:cs="Times New Roman"/>
          <w:color w:val="auto"/>
          <w:sz w:val="26"/>
          <w:szCs w:val="26"/>
          <w:lang w:val="ru-RU" w:eastAsia="ar-SA" w:bidi="ar-SA"/>
        </w:rPr>
        <w:t xml:space="preserve">ИП </w:t>
      </w:r>
      <w:r w:rsidR="00AA1F2E" w:rsidRPr="00AA1F2E">
        <w:rPr>
          <w:rFonts w:eastAsia="Times New Roman" w:cs="Times New Roman"/>
          <w:color w:val="auto"/>
          <w:sz w:val="26"/>
          <w:szCs w:val="26"/>
          <w:lang w:val="ru-RU" w:eastAsia="ar-SA" w:bidi="ar-SA"/>
        </w:rPr>
        <w:t>&lt;…&gt;</w:t>
      </w:r>
      <w:r>
        <w:rPr>
          <w:rFonts w:eastAsia="Times New Roman" w:cs="Times New Roman"/>
          <w:color w:val="auto"/>
          <w:sz w:val="26"/>
          <w:szCs w:val="26"/>
          <w:lang w:val="ru-RU" w:eastAsia="ar-SA" w:bidi="ar-SA"/>
        </w:rPr>
        <w:t xml:space="preserve"> обратился в Администрацию Сосновского муниципального района с заявлением (исх. </w:t>
      </w:r>
      <w:r w:rsidR="009A3F2F">
        <w:rPr>
          <w:rFonts w:eastAsia="Times New Roman" w:cs="Times New Roman"/>
          <w:color w:val="auto"/>
          <w:sz w:val="26"/>
          <w:szCs w:val="26"/>
          <w:lang w:val="ru-RU" w:eastAsia="ar-SA" w:bidi="ar-SA"/>
        </w:rPr>
        <w:t>о</w:t>
      </w:r>
      <w:r>
        <w:rPr>
          <w:rFonts w:eastAsia="Times New Roman" w:cs="Times New Roman"/>
          <w:color w:val="auto"/>
          <w:sz w:val="26"/>
          <w:szCs w:val="26"/>
          <w:lang w:val="ru-RU" w:eastAsia="ar-SA" w:bidi="ar-SA"/>
        </w:rPr>
        <w:t>т 12.04.2010) об установлении значения коэффициента К</w:t>
      </w:r>
      <w:proofErr w:type="gramStart"/>
      <w:r>
        <w:rPr>
          <w:rFonts w:eastAsia="Times New Roman" w:cs="Times New Roman"/>
          <w:color w:val="auto"/>
          <w:sz w:val="26"/>
          <w:szCs w:val="26"/>
          <w:lang w:val="ru-RU" w:eastAsia="ar-SA" w:bidi="ar-SA"/>
        </w:rPr>
        <w:t>1</w:t>
      </w:r>
      <w:proofErr w:type="gramEnd"/>
      <w:r>
        <w:rPr>
          <w:rFonts w:eastAsia="Times New Roman" w:cs="Times New Roman"/>
          <w:color w:val="auto"/>
          <w:sz w:val="26"/>
          <w:szCs w:val="26"/>
          <w:lang w:val="ru-RU" w:eastAsia="ar-SA" w:bidi="ar-SA"/>
        </w:rPr>
        <w:t>, равного 1</w:t>
      </w:r>
      <w:r w:rsidR="009A3F2F">
        <w:rPr>
          <w:rFonts w:eastAsia="Times New Roman" w:cs="Times New Roman"/>
          <w:color w:val="auto"/>
          <w:sz w:val="26"/>
          <w:szCs w:val="26"/>
          <w:lang w:val="ru-RU" w:eastAsia="ar-SA" w:bidi="ar-SA"/>
        </w:rPr>
        <w:t>.</w:t>
      </w:r>
    </w:p>
    <w:p w:rsidR="009A3F2F" w:rsidRDefault="009A3F2F" w:rsidP="00664C77">
      <w:pPr>
        <w:ind w:firstLine="680"/>
        <w:jc w:val="both"/>
        <w:rPr>
          <w:rFonts w:eastAsia="Times New Roman" w:cs="Times New Roman"/>
          <w:color w:val="auto"/>
          <w:sz w:val="26"/>
          <w:szCs w:val="26"/>
          <w:lang w:val="ru-RU" w:eastAsia="ar-SA" w:bidi="ar-SA"/>
        </w:rPr>
      </w:pPr>
      <w:r>
        <w:rPr>
          <w:rFonts w:eastAsia="Times New Roman" w:cs="Times New Roman"/>
          <w:color w:val="auto"/>
          <w:sz w:val="26"/>
          <w:szCs w:val="26"/>
          <w:lang w:val="ru-RU" w:eastAsia="ar-SA" w:bidi="ar-SA"/>
        </w:rPr>
        <w:t>Сосновское</w:t>
      </w:r>
      <w:r w:rsidRPr="009A3F2F">
        <w:rPr>
          <w:rFonts w:eastAsia="Times New Roman" w:cs="Times New Roman"/>
          <w:color w:val="auto"/>
          <w:sz w:val="26"/>
          <w:szCs w:val="26"/>
          <w:lang w:val="ru-RU" w:eastAsia="ar-SA" w:bidi="ar-SA"/>
        </w:rPr>
        <w:t xml:space="preserve"> управления сельского хозяйства и продовольствия Министерства сельского хозяйства Челябинской области</w:t>
      </w:r>
      <w:r>
        <w:rPr>
          <w:rFonts w:eastAsia="Times New Roman" w:cs="Times New Roman"/>
          <w:color w:val="auto"/>
          <w:sz w:val="26"/>
          <w:szCs w:val="26"/>
          <w:lang w:val="ru-RU" w:eastAsia="ar-SA" w:bidi="ar-SA"/>
        </w:rPr>
        <w:t xml:space="preserve"> подготовило отчет (исх. № 168</w:t>
      </w:r>
      <w:r w:rsidRPr="009A3F2F">
        <w:rPr>
          <w:rFonts w:eastAsia="Times New Roman" w:cs="Times New Roman"/>
          <w:color w:val="auto"/>
          <w:sz w:val="26"/>
          <w:szCs w:val="26"/>
          <w:lang w:val="ru-RU" w:eastAsia="ar-SA" w:bidi="ar-SA"/>
        </w:rPr>
        <w:t xml:space="preserve"> </w:t>
      </w:r>
      <w:r>
        <w:rPr>
          <w:rFonts w:eastAsia="Times New Roman" w:cs="Times New Roman"/>
          <w:color w:val="auto"/>
          <w:sz w:val="26"/>
          <w:szCs w:val="26"/>
          <w:lang w:val="ru-RU" w:eastAsia="ar-SA" w:bidi="ar-SA"/>
        </w:rPr>
        <w:t xml:space="preserve">от 28.06.2010) </w:t>
      </w:r>
      <w:r w:rsidRPr="009A3F2F">
        <w:rPr>
          <w:rFonts w:eastAsia="Times New Roman" w:cs="Times New Roman"/>
          <w:color w:val="auto"/>
          <w:sz w:val="26"/>
          <w:szCs w:val="26"/>
          <w:lang w:val="ru-RU" w:eastAsia="ar-SA" w:bidi="ar-SA"/>
        </w:rPr>
        <w:t>об использовании земельного участка в соответствии с целевым назначением.</w:t>
      </w:r>
    </w:p>
    <w:p w:rsidR="009A3F2F" w:rsidRDefault="00F67F67" w:rsidP="00664C77">
      <w:pPr>
        <w:ind w:firstLine="680"/>
        <w:jc w:val="both"/>
        <w:rPr>
          <w:rFonts w:eastAsia="Times New Roman" w:cs="Times New Roman"/>
          <w:color w:val="auto"/>
          <w:sz w:val="26"/>
          <w:szCs w:val="26"/>
          <w:lang w:val="ru-RU" w:eastAsia="ar-SA" w:bidi="ar-SA"/>
        </w:rPr>
      </w:pPr>
      <w:r>
        <w:rPr>
          <w:rFonts w:eastAsia="Times New Roman" w:cs="Times New Roman"/>
          <w:color w:val="auto"/>
          <w:sz w:val="26"/>
          <w:szCs w:val="26"/>
          <w:lang w:val="ru-RU" w:eastAsia="ar-SA" w:bidi="ar-SA"/>
        </w:rPr>
        <w:t>П</w:t>
      </w:r>
      <w:r w:rsidR="009A3F2F">
        <w:rPr>
          <w:rFonts w:eastAsia="Times New Roman" w:cs="Times New Roman"/>
          <w:color w:val="auto"/>
          <w:sz w:val="26"/>
          <w:szCs w:val="26"/>
          <w:lang w:val="ru-RU" w:eastAsia="ar-SA" w:bidi="ar-SA"/>
        </w:rPr>
        <w:t xml:space="preserve">остановление Администрации Сосновского муниципального района об установлении с 01.07.2010 ИП </w:t>
      </w:r>
      <w:r w:rsidR="00AA1F2E" w:rsidRPr="00AA1F2E">
        <w:rPr>
          <w:rFonts w:eastAsia="Times New Roman" w:cs="Times New Roman"/>
          <w:color w:val="auto"/>
          <w:sz w:val="26"/>
          <w:szCs w:val="26"/>
          <w:lang w:val="ru-RU" w:eastAsia="ar-SA" w:bidi="ar-SA"/>
        </w:rPr>
        <w:t>&lt;…&gt;</w:t>
      </w:r>
      <w:r w:rsidR="009A3F2F">
        <w:rPr>
          <w:rFonts w:eastAsia="Times New Roman" w:cs="Times New Roman"/>
          <w:color w:val="auto"/>
          <w:sz w:val="26"/>
          <w:szCs w:val="26"/>
          <w:lang w:val="ru-RU" w:eastAsia="ar-SA" w:bidi="ar-SA"/>
        </w:rPr>
        <w:t xml:space="preserve"> при расчете арендной платы за пользование земельным участком значения</w:t>
      </w:r>
      <w:r w:rsidR="009A3F2F" w:rsidRPr="009A3F2F">
        <w:rPr>
          <w:rFonts w:eastAsia="Times New Roman" w:cs="Times New Roman"/>
          <w:color w:val="auto"/>
          <w:sz w:val="26"/>
          <w:szCs w:val="26"/>
          <w:lang w:val="ru-RU" w:eastAsia="ar-SA" w:bidi="ar-SA"/>
        </w:rPr>
        <w:t xml:space="preserve"> </w:t>
      </w:r>
      <w:r w:rsidR="009A3F2F">
        <w:rPr>
          <w:rFonts w:eastAsia="Times New Roman" w:cs="Times New Roman"/>
          <w:color w:val="auto"/>
          <w:sz w:val="26"/>
          <w:szCs w:val="26"/>
          <w:lang w:val="ru-RU" w:eastAsia="ar-SA" w:bidi="ar-SA"/>
        </w:rPr>
        <w:t>коэффициента К</w:t>
      </w:r>
      <w:proofErr w:type="gramStart"/>
      <w:r w:rsidR="009A3F2F">
        <w:rPr>
          <w:rFonts w:eastAsia="Times New Roman" w:cs="Times New Roman"/>
          <w:color w:val="auto"/>
          <w:sz w:val="26"/>
          <w:szCs w:val="26"/>
          <w:lang w:val="ru-RU" w:eastAsia="ar-SA" w:bidi="ar-SA"/>
        </w:rPr>
        <w:t>1</w:t>
      </w:r>
      <w:proofErr w:type="gramEnd"/>
      <w:r w:rsidR="009A3F2F">
        <w:rPr>
          <w:rFonts w:eastAsia="Times New Roman" w:cs="Times New Roman"/>
          <w:color w:val="auto"/>
          <w:sz w:val="26"/>
          <w:szCs w:val="26"/>
          <w:lang w:val="ru-RU" w:eastAsia="ar-SA" w:bidi="ar-SA"/>
        </w:rPr>
        <w:t>, равно</w:t>
      </w:r>
      <w:r>
        <w:rPr>
          <w:rFonts w:eastAsia="Times New Roman" w:cs="Times New Roman"/>
          <w:color w:val="auto"/>
          <w:sz w:val="26"/>
          <w:szCs w:val="26"/>
          <w:lang w:val="ru-RU" w:eastAsia="ar-SA" w:bidi="ar-SA"/>
        </w:rPr>
        <w:t>го 3, принято только 14.02.2012, то есть понижающее значение коэффициента К1</w:t>
      </w:r>
      <w:r w:rsidR="0036194D">
        <w:rPr>
          <w:rFonts w:eastAsia="Times New Roman" w:cs="Times New Roman"/>
          <w:color w:val="auto"/>
          <w:sz w:val="26"/>
          <w:szCs w:val="26"/>
          <w:lang w:val="ru-RU" w:eastAsia="ar-SA" w:bidi="ar-SA"/>
        </w:rPr>
        <w:t xml:space="preserve"> </w:t>
      </w:r>
      <w:r w:rsidR="007C75C9">
        <w:rPr>
          <w:rFonts w:eastAsia="Times New Roman" w:cs="Times New Roman"/>
          <w:color w:val="auto"/>
          <w:sz w:val="26"/>
          <w:szCs w:val="26"/>
          <w:lang w:val="ru-RU" w:eastAsia="ar-SA" w:bidi="ar-SA"/>
        </w:rPr>
        <w:t xml:space="preserve">безосновательно </w:t>
      </w:r>
      <w:r w:rsidR="0036194D">
        <w:rPr>
          <w:rFonts w:eastAsia="Times New Roman" w:cs="Times New Roman"/>
          <w:color w:val="auto"/>
          <w:sz w:val="26"/>
          <w:szCs w:val="26"/>
          <w:lang w:val="ru-RU" w:eastAsia="ar-SA" w:bidi="ar-SA"/>
        </w:rPr>
        <w:t>устано</w:t>
      </w:r>
      <w:r w:rsidR="007C75C9">
        <w:rPr>
          <w:rFonts w:eastAsia="Times New Roman" w:cs="Times New Roman"/>
          <w:color w:val="auto"/>
          <w:sz w:val="26"/>
          <w:szCs w:val="26"/>
          <w:lang w:val="ru-RU" w:eastAsia="ar-SA" w:bidi="ar-SA"/>
        </w:rPr>
        <w:t>влено с 2010 года</w:t>
      </w:r>
      <w:r w:rsidR="0036194D">
        <w:rPr>
          <w:rFonts w:eastAsia="Times New Roman" w:cs="Times New Roman"/>
          <w:color w:val="auto"/>
          <w:sz w:val="26"/>
          <w:szCs w:val="26"/>
          <w:lang w:val="ru-RU" w:eastAsia="ar-SA" w:bidi="ar-SA"/>
        </w:rPr>
        <w:t>.</w:t>
      </w:r>
      <w:r w:rsidR="00A231C7">
        <w:rPr>
          <w:rFonts w:eastAsia="Times New Roman" w:cs="Times New Roman"/>
          <w:color w:val="auto"/>
          <w:sz w:val="26"/>
          <w:szCs w:val="26"/>
          <w:lang w:val="ru-RU" w:eastAsia="ar-SA" w:bidi="ar-SA"/>
        </w:rPr>
        <w:t xml:space="preserve"> При этом </w:t>
      </w:r>
      <w:r w:rsidR="00AA1F2E" w:rsidRPr="00AA1F2E">
        <w:rPr>
          <w:rFonts w:eastAsia="Times New Roman" w:cs="Times New Roman"/>
          <w:color w:val="auto"/>
          <w:sz w:val="26"/>
          <w:szCs w:val="26"/>
          <w:lang w:val="ru-RU" w:eastAsia="ar-SA" w:bidi="ar-SA"/>
        </w:rPr>
        <w:t>&lt;…&gt;</w:t>
      </w:r>
      <w:r w:rsidR="00A231C7">
        <w:rPr>
          <w:rFonts w:eastAsia="Times New Roman" w:cs="Times New Roman"/>
          <w:color w:val="auto"/>
          <w:sz w:val="26"/>
          <w:szCs w:val="26"/>
          <w:lang w:val="ru-RU" w:eastAsia="ar-SA" w:bidi="ar-SA"/>
        </w:rPr>
        <w:t xml:space="preserve"> не значится в реестре товаропроизводителей сельскохозяйственной продукции Сосновского муниципального района.</w:t>
      </w:r>
      <w:r w:rsidR="007C75C9">
        <w:rPr>
          <w:rFonts w:eastAsia="Times New Roman" w:cs="Times New Roman"/>
          <w:color w:val="auto"/>
          <w:sz w:val="26"/>
          <w:szCs w:val="26"/>
          <w:lang w:val="ru-RU" w:eastAsia="ar-SA" w:bidi="ar-SA"/>
        </w:rPr>
        <w:t xml:space="preserve"> Тогда как согласно пояснениям Администрации, указанное обстоятельство является необходимым для применения данного коэффициента.</w:t>
      </w:r>
    </w:p>
    <w:p w:rsidR="00F67F67" w:rsidRDefault="00F67F67" w:rsidP="00664C77">
      <w:pPr>
        <w:ind w:firstLine="680"/>
        <w:jc w:val="both"/>
        <w:rPr>
          <w:rFonts w:eastAsia="Times New Roman" w:cs="Times New Roman"/>
          <w:color w:val="auto"/>
          <w:sz w:val="26"/>
          <w:szCs w:val="26"/>
          <w:lang w:val="ru-RU" w:eastAsia="ar-SA" w:bidi="ar-SA"/>
        </w:rPr>
      </w:pPr>
      <w:r>
        <w:rPr>
          <w:rFonts w:eastAsia="Times New Roman" w:cs="Times New Roman"/>
          <w:color w:val="auto"/>
          <w:sz w:val="26"/>
          <w:szCs w:val="26"/>
          <w:lang w:val="ru-RU" w:eastAsia="ar-SA" w:bidi="ar-SA"/>
        </w:rPr>
        <w:t xml:space="preserve">ИП </w:t>
      </w:r>
      <w:r w:rsidR="00AA1F2E" w:rsidRPr="00AA1F2E">
        <w:rPr>
          <w:rFonts w:eastAsia="Times New Roman" w:cs="Times New Roman"/>
          <w:color w:val="auto"/>
          <w:sz w:val="26"/>
          <w:szCs w:val="26"/>
          <w:lang w:val="ru-RU" w:eastAsia="ar-SA" w:bidi="ar-SA"/>
        </w:rPr>
        <w:t>&lt;…&gt;</w:t>
      </w:r>
      <w:r>
        <w:rPr>
          <w:rFonts w:eastAsia="Times New Roman" w:cs="Times New Roman"/>
          <w:color w:val="auto"/>
          <w:sz w:val="26"/>
          <w:szCs w:val="26"/>
          <w:lang w:val="ru-RU" w:eastAsia="ar-SA" w:bidi="ar-SA"/>
        </w:rPr>
        <w:t xml:space="preserve"> обратился в</w:t>
      </w:r>
      <w:r w:rsidRPr="00F67F67">
        <w:rPr>
          <w:lang w:val="ru-RU"/>
        </w:rPr>
        <w:t xml:space="preserve"> </w:t>
      </w:r>
      <w:r w:rsidRPr="00F67F67">
        <w:rPr>
          <w:rFonts w:eastAsia="Times New Roman" w:cs="Times New Roman"/>
          <w:color w:val="auto"/>
          <w:sz w:val="26"/>
          <w:szCs w:val="26"/>
          <w:lang w:val="ru-RU" w:eastAsia="ar-SA" w:bidi="ar-SA"/>
        </w:rPr>
        <w:t>Администрацию Сосновского муниципального района с заявлением</w:t>
      </w:r>
      <w:r>
        <w:rPr>
          <w:rFonts w:eastAsia="Times New Roman" w:cs="Times New Roman"/>
          <w:color w:val="auto"/>
          <w:sz w:val="26"/>
          <w:szCs w:val="26"/>
          <w:lang w:val="ru-RU" w:eastAsia="ar-SA" w:bidi="ar-SA"/>
        </w:rPr>
        <w:t xml:space="preserve"> (</w:t>
      </w:r>
      <w:proofErr w:type="spellStart"/>
      <w:r>
        <w:rPr>
          <w:rFonts w:eastAsia="Times New Roman" w:cs="Times New Roman"/>
          <w:color w:val="auto"/>
          <w:sz w:val="26"/>
          <w:szCs w:val="26"/>
          <w:lang w:val="ru-RU" w:eastAsia="ar-SA" w:bidi="ar-SA"/>
        </w:rPr>
        <w:t>вх</w:t>
      </w:r>
      <w:proofErr w:type="spellEnd"/>
      <w:r>
        <w:rPr>
          <w:rFonts w:eastAsia="Times New Roman" w:cs="Times New Roman"/>
          <w:color w:val="auto"/>
          <w:sz w:val="26"/>
          <w:szCs w:val="26"/>
          <w:lang w:val="ru-RU" w:eastAsia="ar-SA" w:bidi="ar-SA"/>
        </w:rPr>
        <w:t>. № 157 от 16.01.2012)</w:t>
      </w:r>
      <w:r w:rsidRPr="00F67F67">
        <w:rPr>
          <w:lang w:val="ru-RU"/>
        </w:rPr>
        <w:t xml:space="preserve"> </w:t>
      </w:r>
      <w:r w:rsidRPr="00F67F67">
        <w:rPr>
          <w:rFonts w:eastAsia="Times New Roman" w:cs="Times New Roman"/>
          <w:color w:val="auto"/>
          <w:sz w:val="26"/>
          <w:szCs w:val="26"/>
          <w:lang w:val="ru-RU" w:eastAsia="ar-SA" w:bidi="ar-SA"/>
        </w:rPr>
        <w:t>об установлении знач</w:t>
      </w:r>
      <w:r>
        <w:rPr>
          <w:rFonts w:eastAsia="Times New Roman" w:cs="Times New Roman"/>
          <w:color w:val="auto"/>
          <w:sz w:val="26"/>
          <w:szCs w:val="26"/>
          <w:lang w:val="ru-RU" w:eastAsia="ar-SA" w:bidi="ar-SA"/>
        </w:rPr>
        <w:t>ения коэффициента К</w:t>
      </w:r>
      <w:proofErr w:type="gramStart"/>
      <w:r>
        <w:rPr>
          <w:rFonts w:eastAsia="Times New Roman" w:cs="Times New Roman"/>
          <w:color w:val="auto"/>
          <w:sz w:val="26"/>
          <w:szCs w:val="26"/>
          <w:lang w:val="ru-RU" w:eastAsia="ar-SA" w:bidi="ar-SA"/>
        </w:rPr>
        <w:t>1</w:t>
      </w:r>
      <w:proofErr w:type="gramEnd"/>
      <w:r>
        <w:rPr>
          <w:rFonts w:eastAsia="Times New Roman" w:cs="Times New Roman"/>
          <w:color w:val="auto"/>
          <w:sz w:val="26"/>
          <w:szCs w:val="26"/>
          <w:lang w:val="ru-RU" w:eastAsia="ar-SA" w:bidi="ar-SA"/>
        </w:rPr>
        <w:t>, равного 1, в связи с включением в реестр товаропроизводителей</w:t>
      </w:r>
      <w:r w:rsidR="0036194D">
        <w:rPr>
          <w:rFonts w:eastAsia="Times New Roman" w:cs="Times New Roman"/>
          <w:color w:val="auto"/>
          <w:sz w:val="26"/>
          <w:szCs w:val="26"/>
          <w:lang w:val="ru-RU" w:eastAsia="ar-SA" w:bidi="ar-SA"/>
        </w:rPr>
        <w:t>, к заявлению приложена</w:t>
      </w:r>
      <w:r>
        <w:rPr>
          <w:rFonts w:eastAsia="Times New Roman" w:cs="Times New Roman"/>
          <w:color w:val="auto"/>
          <w:sz w:val="26"/>
          <w:szCs w:val="26"/>
          <w:lang w:val="ru-RU" w:eastAsia="ar-SA" w:bidi="ar-SA"/>
        </w:rPr>
        <w:t xml:space="preserve"> справк</w:t>
      </w:r>
      <w:r w:rsidR="0036194D">
        <w:rPr>
          <w:rFonts w:eastAsia="Times New Roman" w:cs="Times New Roman"/>
          <w:color w:val="auto"/>
          <w:sz w:val="26"/>
          <w:szCs w:val="26"/>
          <w:lang w:val="ru-RU" w:eastAsia="ar-SA" w:bidi="ar-SA"/>
        </w:rPr>
        <w:t>а</w:t>
      </w:r>
      <w:r>
        <w:rPr>
          <w:rFonts w:eastAsia="Times New Roman" w:cs="Times New Roman"/>
          <w:color w:val="auto"/>
          <w:sz w:val="26"/>
          <w:szCs w:val="26"/>
          <w:lang w:val="ru-RU" w:eastAsia="ar-SA" w:bidi="ar-SA"/>
        </w:rPr>
        <w:t xml:space="preserve"> </w:t>
      </w:r>
      <w:r w:rsidRPr="00F67F67">
        <w:rPr>
          <w:rFonts w:eastAsia="Times New Roman" w:cs="Times New Roman"/>
          <w:color w:val="auto"/>
          <w:sz w:val="26"/>
          <w:szCs w:val="26"/>
          <w:lang w:val="ru-RU" w:eastAsia="ar-SA" w:bidi="ar-SA"/>
        </w:rPr>
        <w:t>Управления сельского хозяйства и продовольствия Администрации Сосновского муниципального района</w:t>
      </w:r>
      <w:r>
        <w:rPr>
          <w:rFonts w:eastAsia="Times New Roman" w:cs="Times New Roman"/>
          <w:color w:val="auto"/>
          <w:sz w:val="26"/>
          <w:szCs w:val="26"/>
          <w:lang w:val="ru-RU" w:eastAsia="ar-SA" w:bidi="ar-SA"/>
        </w:rPr>
        <w:t xml:space="preserve"> об использовании земельных участков по сельскохозяйственному назначению</w:t>
      </w:r>
      <w:r w:rsidR="0036194D">
        <w:rPr>
          <w:rFonts w:eastAsia="Times New Roman" w:cs="Times New Roman"/>
          <w:color w:val="auto"/>
          <w:sz w:val="26"/>
          <w:szCs w:val="26"/>
          <w:lang w:val="ru-RU" w:eastAsia="ar-SA" w:bidi="ar-SA"/>
        </w:rPr>
        <w:t xml:space="preserve"> от 16.01.2012 № 02.</w:t>
      </w:r>
    </w:p>
    <w:p w:rsidR="0036194D" w:rsidRDefault="0036194D" w:rsidP="00664C77">
      <w:pPr>
        <w:ind w:firstLine="680"/>
        <w:jc w:val="both"/>
        <w:rPr>
          <w:rFonts w:eastAsia="Times New Roman" w:cs="Times New Roman"/>
          <w:color w:val="auto"/>
          <w:sz w:val="26"/>
          <w:szCs w:val="26"/>
          <w:lang w:val="ru-RU" w:eastAsia="ar-SA" w:bidi="ar-SA"/>
        </w:rPr>
      </w:pPr>
      <w:r w:rsidRPr="0036194D">
        <w:rPr>
          <w:rFonts w:eastAsia="Times New Roman" w:cs="Times New Roman"/>
          <w:color w:val="auto"/>
          <w:sz w:val="26"/>
          <w:szCs w:val="26"/>
          <w:lang w:val="ru-RU" w:eastAsia="ar-SA" w:bidi="ar-SA"/>
        </w:rPr>
        <w:t>Постановление</w:t>
      </w:r>
      <w:r>
        <w:rPr>
          <w:rFonts w:eastAsia="Times New Roman" w:cs="Times New Roman"/>
          <w:color w:val="auto"/>
          <w:sz w:val="26"/>
          <w:szCs w:val="26"/>
          <w:lang w:val="ru-RU" w:eastAsia="ar-SA" w:bidi="ar-SA"/>
        </w:rPr>
        <w:t>м</w:t>
      </w:r>
      <w:r w:rsidRPr="0036194D">
        <w:rPr>
          <w:rFonts w:eastAsia="Times New Roman" w:cs="Times New Roman"/>
          <w:color w:val="auto"/>
          <w:sz w:val="26"/>
          <w:szCs w:val="26"/>
          <w:lang w:val="ru-RU" w:eastAsia="ar-SA" w:bidi="ar-SA"/>
        </w:rPr>
        <w:t xml:space="preserve"> Администрации Сосновского муниципального района</w:t>
      </w:r>
      <w:r>
        <w:rPr>
          <w:rFonts w:eastAsia="Times New Roman" w:cs="Times New Roman"/>
          <w:color w:val="auto"/>
          <w:sz w:val="26"/>
          <w:szCs w:val="26"/>
          <w:lang w:val="ru-RU" w:eastAsia="ar-SA" w:bidi="ar-SA"/>
        </w:rPr>
        <w:t xml:space="preserve"> от 27.01.2012 № 835 ИП </w:t>
      </w:r>
      <w:r w:rsidR="00AA1F2E" w:rsidRPr="00AA1F2E">
        <w:rPr>
          <w:rFonts w:eastAsia="Times New Roman" w:cs="Times New Roman"/>
          <w:color w:val="auto"/>
          <w:sz w:val="26"/>
          <w:szCs w:val="26"/>
          <w:lang w:val="ru-RU" w:eastAsia="ar-SA" w:bidi="ar-SA"/>
        </w:rPr>
        <w:t>&lt;…&gt;</w:t>
      </w:r>
      <w:r w:rsidR="008E784A">
        <w:rPr>
          <w:rFonts w:eastAsia="Times New Roman" w:cs="Times New Roman"/>
          <w:color w:val="auto"/>
          <w:sz w:val="26"/>
          <w:szCs w:val="26"/>
          <w:lang w:val="ru-RU" w:eastAsia="ar-SA" w:bidi="ar-SA"/>
        </w:rPr>
        <w:t xml:space="preserve"> с 01.01.2012</w:t>
      </w:r>
      <w:r>
        <w:rPr>
          <w:rFonts w:eastAsia="Times New Roman" w:cs="Times New Roman"/>
          <w:color w:val="auto"/>
          <w:sz w:val="26"/>
          <w:szCs w:val="26"/>
          <w:lang w:val="ru-RU" w:eastAsia="ar-SA" w:bidi="ar-SA"/>
        </w:rPr>
        <w:t xml:space="preserve"> при расчете арендной платы за пользование земельными участками установлено значение коэффициента К</w:t>
      </w:r>
      <w:proofErr w:type="gramStart"/>
      <w:r>
        <w:rPr>
          <w:rFonts w:eastAsia="Times New Roman" w:cs="Times New Roman"/>
          <w:color w:val="auto"/>
          <w:sz w:val="26"/>
          <w:szCs w:val="26"/>
          <w:lang w:val="ru-RU" w:eastAsia="ar-SA" w:bidi="ar-SA"/>
        </w:rPr>
        <w:t>1</w:t>
      </w:r>
      <w:proofErr w:type="gramEnd"/>
      <w:r w:rsidR="008E784A">
        <w:rPr>
          <w:rFonts w:eastAsia="Times New Roman" w:cs="Times New Roman"/>
          <w:color w:val="auto"/>
          <w:sz w:val="26"/>
          <w:szCs w:val="26"/>
          <w:lang w:val="ru-RU" w:eastAsia="ar-SA" w:bidi="ar-SA"/>
        </w:rPr>
        <w:t>, равное 1.</w:t>
      </w:r>
    </w:p>
    <w:p w:rsidR="008E784A" w:rsidRDefault="00A231C7" w:rsidP="00664C77">
      <w:pPr>
        <w:ind w:firstLine="680"/>
        <w:jc w:val="both"/>
        <w:rPr>
          <w:rFonts w:eastAsia="Times New Roman" w:cs="Times New Roman"/>
          <w:color w:val="auto"/>
          <w:sz w:val="26"/>
          <w:szCs w:val="26"/>
          <w:lang w:val="ru-RU" w:eastAsia="ar-SA" w:bidi="ar-SA"/>
        </w:rPr>
      </w:pPr>
      <w:r>
        <w:rPr>
          <w:rFonts w:eastAsia="Times New Roman" w:cs="Times New Roman"/>
          <w:color w:val="auto"/>
          <w:sz w:val="26"/>
          <w:szCs w:val="26"/>
          <w:lang w:val="ru-RU" w:eastAsia="ar-SA" w:bidi="ar-SA"/>
        </w:rPr>
        <w:t xml:space="preserve">При этом </w:t>
      </w:r>
      <w:r w:rsidR="008E784A">
        <w:rPr>
          <w:rFonts w:eastAsia="Times New Roman" w:cs="Times New Roman"/>
          <w:color w:val="auto"/>
          <w:sz w:val="26"/>
          <w:szCs w:val="26"/>
          <w:lang w:val="ru-RU" w:eastAsia="ar-SA" w:bidi="ar-SA"/>
        </w:rPr>
        <w:t xml:space="preserve">органами местного самоуправления соответствующие дополнительные соглашения с ИП </w:t>
      </w:r>
      <w:r w:rsidR="00AA1F2E" w:rsidRPr="00AA1F2E">
        <w:rPr>
          <w:rFonts w:eastAsia="Times New Roman" w:cs="Times New Roman"/>
          <w:color w:val="auto"/>
          <w:sz w:val="26"/>
          <w:szCs w:val="26"/>
          <w:lang w:val="ru-RU" w:eastAsia="ar-SA" w:bidi="ar-SA"/>
        </w:rPr>
        <w:t>&lt;…&gt;</w:t>
      </w:r>
      <w:r w:rsidR="007C75C9">
        <w:rPr>
          <w:rFonts w:eastAsia="Times New Roman" w:cs="Times New Roman"/>
          <w:color w:val="auto"/>
          <w:sz w:val="26"/>
          <w:szCs w:val="26"/>
          <w:lang w:val="ru-RU" w:eastAsia="ar-SA" w:bidi="ar-SA"/>
        </w:rPr>
        <w:t xml:space="preserve"> </w:t>
      </w:r>
      <w:r w:rsidR="008E784A">
        <w:rPr>
          <w:rFonts w:eastAsia="Times New Roman" w:cs="Times New Roman"/>
          <w:color w:val="auto"/>
          <w:sz w:val="26"/>
          <w:szCs w:val="26"/>
          <w:lang w:val="ru-RU" w:eastAsia="ar-SA" w:bidi="ar-SA"/>
        </w:rPr>
        <w:t xml:space="preserve"> об изменении расчетов арендной платы не заключались.</w:t>
      </w:r>
    </w:p>
    <w:p w:rsidR="008E784A" w:rsidRDefault="008E784A" w:rsidP="00664C77">
      <w:pPr>
        <w:ind w:firstLine="680"/>
        <w:jc w:val="both"/>
        <w:rPr>
          <w:rFonts w:eastAsia="Times New Roman" w:cs="Times New Roman"/>
          <w:color w:val="auto"/>
          <w:sz w:val="26"/>
          <w:szCs w:val="26"/>
          <w:lang w:val="ru-RU" w:eastAsia="ar-SA" w:bidi="ar-SA"/>
        </w:rPr>
      </w:pPr>
      <w:r>
        <w:rPr>
          <w:rFonts w:eastAsia="Times New Roman" w:cs="Times New Roman"/>
          <w:color w:val="auto"/>
          <w:sz w:val="26"/>
          <w:szCs w:val="26"/>
          <w:lang w:val="ru-RU" w:eastAsia="ar-SA" w:bidi="ar-SA"/>
        </w:rPr>
        <w:t xml:space="preserve">Как следует из пояснений представителей ответчика, при подготовке Управлением </w:t>
      </w:r>
      <w:r w:rsidRPr="008E784A">
        <w:rPr>
          <w:rFonts w:eastAsia="Times New Roman" w:cs="Times New Roman"/>
          <w:color w:val="auto"/>
          <w:sz w:val="26"/>
          <w:szCs w:val="26"/>
          <w:lang w:val="ru-RU" w:eastAsia="ar-SA" w:bidi="ar-SA"/>
        </w:rPr>
        <w:t>сельского хозяйства и продовольствия</w:t>
      </w:r>
      <w:r>
        <w:rPr>
          <w:rFonts w:eastAsia="Times New Roman" w:cs="Times New Roman"/>
          <w:color w:val="auto"/>
          <w:sz w:val="26"/>
          <w:szCs w:val="26"/>
          <w:lang w:val="ru-RU" w:eastAsia="ar-SA" w:bidi="ar-SA"/>
        </w:rPr>
        <w:t xml:space="preserve"> соответствующих отчетов для ИП </w:t>
      </w:r>
      <w:r w:rsidR="00AA1F2E" w:rsidRPr="00AA1F2E">
        <w:rPr>
          <w:rFonts w:eastAsia="Times New Roman" w:cs="Times New Roman"/>
          <w:color w:val="auto"/>
          <w:sz w:val="26"/>
          <w:szCs w:val="26"/>
          <w:lang w:val="ru-RU" w:eastAsia="ar-SA" w:bidi="ar-SA"/>
        </w:rPr>
        <w:t>&lt;…&gt;</w:t>
      </w:r>
      <w:r>
        <w:rPr>
          <w:rFonts w:eastAsia="Times New Roman" w:cs="Times New Roman"/>
          <w:color w:val="auto"/>
          <w:sz w:val="26"/>
          <w:szCs w:val="26"/>
          <w:lang w:val="ru-RU" w:eastAsia="ar-SA" w:bidi="ar-SA"/>
        </w:rPr>
        <w:t xml:space="preserve"> и ИП </w:t>
      </w:r>
      <w:r w:rsidR="00AA1F2E" w:rsidRPr="00AA1F2E">
        <w:rPr>
          <w:rFonts w:eastAsia="Times New Roman" w:cs="Times New Roman"/>
          <w:color w:val="auto"/>
          <w:sz w:val="26"/>
          <w:szCs w:val="26"/>
          <w:lang w:val="ru-RU" w:eastAsia="ar-SA" w:bidi="ar-SA"/>
        </w:rPr>
        <w:t>&lt;…&gt;</w:t>
      </w:r>
      <w:r>
        <w:rPr>
          <w:rFonts w:eastAsia="Times New Roman" w:cs="Times New Roman"/>
          <w:color w:val="auto"/>
          <w:sz w:val="26"/>
          <w:szCs w:val="26"/>
          <w:lang w:val="ru-RU" w:eastAsia="ar-SA" w:bidi="ar-SA"/>
        </w:rPr>
        <w:t xml:space="preserve"> учитывалась не экономическая эффективность деятельности арендаторов, а лишь факт использования земельных участков по сельскохозяйственному назначению.</w:t>
      </w:r>
    </w:p>
    <w:p w:rsidR="00A231C7" w:rsidRDefault="00A231C7" w:rsidP="00664C77">
      <w:pPr>
        <w:ind w:firstLine="680"/>
        <w:jc w:val="both"/>
        <w:rPr>
          <w:rFonts w:eastAsia="Times New Roman" w:cs="Times New Roman"/>
          <w:color w:val="auto"/>
          <w:sz w:val="26"/>
          <w:szCs w:val="26"/>
          <w:lang w:val="ru-RU" w:eastAsia="ar-SA" w:bidi="ar-SA"/>
        </w:rPr>
      </w:pPr>
      <w:r>
        <w:rPr>
          <w:rFonts w:eastAsia="Times New Roman" w:cs="Times New Roman"/>
          <w:color w:val="auto"/>
          <w:sz w:val="26"/>
          <w:szCs w:val="26"/>
          <w:lang w:val="ru-RU" w:eastAsia="ar-SA" w:bidi="ar-SA"/>
        </w:rPr>
        <w:t xml:space="preserve">В Челябинское УФАС России представлены договоры аренды земельных </w:t>
      </w:r>
      <w:r>
        <w:rPr>
          <w:rFonts w:eastAsia="Times New Roman" w:cs="Times New Roman"/>
          <w:color w:val="auto"/>
          <w:sz w:val="26"/>
          <w:szCs w:val="26"/>
          <w:lang w:val="ru-RU" w:eastAsia="ar-SA" w:bidi="ar-SA"/>
        </w:rPr>
        <w:lastRenderedPageBreak/>
        <w:t>участков для сельскохозяйственного использования с иными арендаторами</w:t>
      </w:r>
      <w:r w:rsidR="00CB67C9">
        <w:rPr>
          <w:rFonts w:eastAsia="Times New Roman" w:cs="Times New Roman"/>
          <w:color w:val="auto"/>
          <w:sz w:val="26"/>
          <w:szCs w:val="26"/>
          <w:lang w:val="ru-RU" w:eastAsia="ar-SA" w:bidi="ar-SA"/>
        </w:rPr>
        <w:t xml:space="preserve"> (№ 131/2011 от 29.07.2011 с ООО «</w:t>
      </w:r>
      <w:proofErr w:type="spellStart"/>
      <w:r w:rsidR="00CB67C9">
        <w:rPr>
          <w:rFonts w:eastAsia="Times New Roman" w:cs="Times New Roman"/>
          <w:color w:val="auto"/>
          <w:sz w:val="26"/>
          <w:szCs w:val="26"/>
          <w:lang w:val="ru-RU" w:eastAsia="ar-SA" w:bidi="ar-SA"/>
        </w:rPr>
        <w:t>ИнфоСервис</w:t>
      </w:r>
      <w:proofErr w:type="spellEnd"/>
      <w:r w:rsidR="00CB67C9">
        <w:rPr>
          <w:rFonts w:eastAsia="Times New Roman" w:cs="Times New Roman"/>
          <w:color w:val="auto"/>
          <w:sz w:val="26"/>
          <w:szCs w:val="26"/>
          <w:lang w:val="ru-RU" w:eastAsia="ar-SA" w:bidi="ar-SA"/>
        </w:rPr>
        <w:t>», № 302/2011</w:t>
      </w:r>
      <w:r w:rsidR="00DA1E3B">
        <w:rPr>
          <w:rFonts w:eastAsia="Times New Roman" w:cs="Times New Roman"/>
          <w:color w:val="auto"/>
          <w:sz w:val="26"/>
          <w:szCs w:val="26"/>
          <w:lang w:val="ru-RU" w:eastAsia="ar-SA" w:bidi="ar-SA"/>
        </w:rPr>
        <w:t xml:space="preserve"> от 17.11.2011 с </w:t>
      </w:r>
      <w:r w:rsidR="00AA1F2E" w:rsidRPr="00AA1F2E">
        <w:rPr>
          <w:rFonts w:eastAsia="Times New Roman" w:cs="Times New Roman"/>
          <w:color w:val="auto"/>
          <w:sz w:val="26"/>
          <w:szCs w:val="26"/>
          <w:lang w:val="ru-RU" w:eastAsia="ar-SA" w:bidi="ar-SA"/>
        </w:rPr>
        <w:t>&lt;…&gt;</w:t>
      </w:r>
      <w:r w:rsidR="00DA1E3B">
        <w:rPr>
          <w:rFonts w:eastAsia="Times New Roman" w:cs="Times New Roman"/>
          <w:color w:val="auto"/>
          <w:sz w:val="26"/>
          <w:szCs w:val="26"/>
          <w:lang w:val="ru-RU" w:eastAsia="ar-SA" w:bidi="ar-SA"/>
        </w:rPr>
        <w:t>, № 110/2012 от 15.05.2012 с ООО «Сопровождение бизнеса»), в которых при расчете размера арендной платы применено максимальное значение коэффициента К</w:t>
      </w:r>
      <w:proofErr w:type="gramStart"/>
      <w:r w:rsidR="00DA1E3B">
        <w:rPr>
          <w:rFonts w:eastAsia="Times New Roman" w:cs="Times New Roman"/>
          <w:color w:val="auto"/>
          <w:sz w:val="26"/>
          <w:szCs w:val="26"/>
          <w:lang w:val="ru-RU" w:eastAsia="ar-SA" w:bidi="ar-SA"/>
        </w:rPr>
        <w:t>1</w:t>
      </w:r>
      <w:proofErr w:type="gramEnd"/>
      <w:r w:rsidR="00DA1E3B">
        <w:rPr>
          <w:rFonts w:eastAsia="Times New Roman" w:cs="Times New Roman"/>
          <w:color w:val="auto"/>
          <w:sz w:val="26"/>
          <w:szCs w:val="26"/>
          <w:lang w:val="ru-RU" w:eastAsia="ar-SA" w:bidi="ar-SA"/>
        </w:rPr>
        <w:t xml:space="preserve"> – 10 (20).</w:t>
      </w:r>
    </w:p>
    <w:p w:rsidR="00C7390F" w:rsidRPr="00C7390F" w:rsidRDefault="00C7390F" w:rsidP="00C7390F">
      <w:pPr>
        <w:ind w:firstLine="680"/>
        <w:jc w:val="both"/>
        <w:rPr>
          <w:rFonts w:eastAsia="Times New Roman" w:cs="Times New Roman"/>
          <w:color w:val="auto"/>
          <w:sz w:val="26"/>
          <w:szCs w:val="26"/>
          <w:lang w:val="ru-RU" w:eastAsia="ar-SA" w:bidi="ar-SA"/>
        </w:rPr>
      </w:pPr>
      <w:r w:rsidRPr="00C7390F">
        <w:rPr>
          <w:rFonts w:eastAsia="Times New Roman" w:cs="Times New Roman"/>
          <w:color w:val="auto"/>
          <w:sz w:val="26"/>
          <w:szCs w:val="26"/>
          <w:lang w:val="ru-RU" w:eastAsia="ar-SA" w:bidi="ar-SA"/>
        </w:rPr>
        <w:t>Анализ действующих нормативно-правовых актов позволяет прийти к выводу о том, что органами местного самоуправления при установлении значения коэффициента К</w:t>
      </w:r>
      <w:proofErr w:type="gramStart"/>
      <w:r w:rsidRPr="00C7390F">
        <w:rPr>
          <w:rFonts w:eastAsia="Times New Roman" w:cs="Times New Roman"/>
          <w:color w:val="auto"/>
          <w:sz w:val="26"/>
          <w:szCs w:val="26"/>
          <w:lang w:val="ru-RU" w:eastAsia="ar-SA" w:bidi="ar-SA"/>
        </w:rPr>
        <w:t>1</w:t>
      </w:r>
      <w:proofErr w:type="gramEnd"/>
      <w:r w:rsidRPr="00C7390F">
        <w:rPr>
          <w:rFonts w:eastAsia="Times New Roman" w:cs="Times New Roman"/>
          <w:color w:val="auto"/>
          <w:sz w:val="26"/>
          <w:szCs w:val="26"/>
          <w:lang w:val="ru-RU" w:eastAsia="ar-SA" w:bidi="ar-SA"/>
        </w:rPr>
        <w:t xml:space="preserve"> должен учитываться вид деятельности, осуществляемый организациями (предпринимателями) с использованием земельных участков. При этом для конкретного вида деятельности применяется единое значение коэффициента, поскольку хозяйствующие субъекты, осуществляющие деятельность с использованием земельных участков,  действуют на одном товарном рынке.</w:t>
      </w:r>
    </w:p>
    <w:p w:rsidR="00C7390F" w:rsidRPr="00C7390F" w:rsidRDefault="00C7390F" w:rsidP="00C7390F">
      <w:pPr>
        <w:ind w:firstLine="680"/>
        <w:jc w:val="both"/>
        <w:rPr>
          <w:rFonts w:eastAsia="Times New Roman" w:cs="Times New Roman"/>
          <w:color w:val="auto"/>
          <w:sz w:val="26"/>
          <w:szCs w:val="26"/>
          <w:lang w:val="ru-RU" w:eastAsia="ar-SA" w:bidi="ar-SA"/>
        </w:rPr>
      </w:pPr>
      <w:proofErr w:type="gramStart"/>
      <w:r w:rsidRPr="00C7390F">
        <w:rPr>
          <w:rFonts w:eastAsia="Times New Roman" w:cs="Times New Roman"/>
          <w:color w:val="auto"/>
          <w:sz w:val="26"/>
          <w:szCs w:val="26"/>
          <w:lang w:val="ru-RU" w:eastAsia="ar-SA" w:bidi="ar-SA"/>
        </w:rPr>
        <w:t>Частью 1 статьи 15 Закона о защите конкуренции органам местного самоуправления запрещается принимать акты и (или) осуществлять действия (бездействие), которые приводят или могут привести к недопущению, ограничению, устранению конкуренции, за исключением предусмотренных федеральными законами случаев принятия актов и (или) осуществления таких действий (бездействия), в частности запрещается предоставление государственной или муниципальной преференции в нарушение требований, установленных главой 5 Закона о защите</w:t>
      </w:r>
      <w:proofErr w:type="gramEnd"/>
      <w:r w:rsidRPr="00C7390F">
        <w:rPr>
          <w:rFonts w:eastAsia="Times New Roman" w:cs="Times New Roman"/>
          <w:color w:val="auto"/>
          <w:sz w:val="26"/>
          <w:szCs w:val="26"/>
          <w:lang w:val="ru-RU" w:eastAsia="ar-SA" w:bidi="ar-SA"/>
        </w:rPr>
        <w:t xml:space="preserve"> конкуренции.</w:t>
      </w:r>
    </w:p>
    <w:p w:rsidR="00C7390F" w:rsidRDefault="00C7390F" w:rsidP="00C7390F">
      <w:pPr>
        <w:ind w:firstLine="680"/>
        <w:jc w:val="both"/>
        <w:rPr>
          <w:rFonts w:eastAsia="Times New Roman" w:cs="Times New Roman"/>
          <w:color w:val="auto"/>
          <w:sz w:val="26"/>
          <w:szCs w:val="26"/>
          <w:lang w:val="ru-RU" w:eastAsia="ar-SA" w:bidi="ar-SA"/>
        </w:rPr>
      </w:pPr>
      <w:proofErr w:type="gramStart"/>
      <w:r w:rsidRPr="00C7390F">
        <w:rPr>
          <w:rFonts w:eastAsia="Times New Roman" w:cs="Times New Roman"/>
          <w:color w:val="auto"/>
          <w:sz w:val="26"/>
          <w:szCs w:val="26"/>
          <w:lang w:val="ru-RU" w:eastAsia="ar-SA" w:bidi="ar-SA"/>
        </w:rPr>
        <w:t xml:space="preserve">Согласно пункту 20 статьи 4 Закона о защите конкуренции, государственные или муниципальные преференции </w:t>
      </w:r>
      <w:r w:rsidR="00664C77">
        <w:rPr>
          <w:rFonts w:eastAsia="Times New Roman" w:cs="Times New Roman"/>
          <w:color w:val="auto"/>
          <w:sz w:val="26"/>
          <w:szCs w:val="26"/>
          <w:lang w:val="ru-RU" w:eastAsia="ar-SA" w:bidi="ar-SA"/>
        </w:rPr>
        <w:t>–</w:t>
      </w:r>
      <w:r w:rsidRPr="00C7390F">
        <w:rPr>
          <w:rFonts w:eastAsia="Times New Roman" w:cs="Times New Roman"/>
          <w:color w:val="auto"/>
          <w:sz w:val="26"/>
          <w:szCs w:val="26"/>
          <w:lang w:val="ru-RU" w:eastAsia="ar-SA" w:bidi="ar-SA"/>
        </w:rPr>
        <w:t xml:space="preserve"> предоставление</w:t>
      </w:r>
      <w:r w:rsidR="00664C77">
        <w:rPr>
          <w:rFonts w:eastAsia="Times New Roman" w:cs="Times New Roman"/>
          <w:color w:val="auto"/>
          <w:sz w:val="26"/>
          <w:szCs w:val="26"/>
          <w:lang w:val="ru-RU" w:eastAsia="ar-SA" w:bidi="ar-SA"/>
        </w:rPr>
        <w:t xml:space="preserve"> </w:t>
      </w:r>
      <w:r w:rsidRPr="00C7390F">
        <w:rPr>
          <w:rFonts w:eastAsia="Times New Roman" w:cs="Times New Roman"/>
          <w:color w:val="auto"/>
          <w:sz w:val="26"/>
          <w:szCs w:val="26"/>
          <w:lang w:val="ru-RU" w:eastAsia="ar-SA" w:bidi="ar-SA"/>
        </w:rPr>
        <w:t>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отдельным хозяйствующим субъектам преимущества, которое обеспечивает им более выгодные условия деятельности, путем передачи государственного или муниципального имущества, иных объектов гражданских прав либо путем предоставления имущественных</w:t>
      </w:r>
      <w:proofErr w:type="gramEnd"/>
      <w:r w:rsidRPr="00C7390F">
        <w:rPr>
          <w:rFonts w:eastAsia="Times New Roman" w:cs="Times New Roman"/>
          <w:color w:val="auto"/>
          <w:sz w:val="26"/>
          <w:szCs w:val="26"/>
          <w:lang w:val="ru-RU" w:eastAsia="ar-SA" w:bidi="ar-SA"/>
        </w:rPr>
        <w:t xml:space="preserve"> льгот, государственных или муниципальных гарантий.</w:t>
      </w:r>
    </w:p>
    <w:p w:rsidR="00664C77" w:rsidRDefault="00664C77" w:rsidP="00C7390F">
      <w:pPr>
        <w:ind w:firstLine="680"/>
        <w:jc w:val="both"/>
        <w:rPr>
          <w:rFonts w:eastAsia="Times New Roman" w:cs="Times New Roman"/>
          <w:color w:val="auto"/>
          <w:sz w:val="26"/>
          <w:szCs w:val="26"/>
          <w:lang w:val="ru-RU" w:eastAsia="ar-SA" w:bidi="ar-SA"/>
        </w:rPr>
      </w:pPr>
      <w:r>
        <w:rPr>
          <w:rFonts w:eastAsia="Times New Roman" w:cs="Times New Roman"/>
          <w:color w:val="auto"/>
          <w:sz w:val="26"/>
          <w:szCs w:val="26"/>
          <w:lang w:val="ru-RU" w:eastAsia="ar-SA" w:bidi="ar-SA"/>
        </w:rPr>
        <w:t xml:space="preserve">Из пояснений </w:t>
      </w:r>
      <w:r w:rsidR="00CF52C9">
        <w:rPr>
          <w:rFonts w:eastAsia="Times New Roman" w:cs="Times New Roman"/>
          <w:color w:val="auto"/>
          <w:sz w:val="26"/>
          <w:szCs w:val="26"/>
          <w:lang w:val="ru-RU" w:eastAsia="ar-SA" w:bidi="ar-SA"/>
        </w:rPr>
        <w:t>Администрации</w:t>
      </w:r>
      <w:r>
        <w:rPr>
          <w:rFonts w:eastAsia="Times New Roman" w:cs="Times New Roman"/>
          <w:color w:val="auto"/>
          <w:sz w:val="26"/>
          <w:szCs w:val="26"/>
          <w:lang w:val="ru-RU" w:eastAsia="ar-SA" w:bidi="ar-SA"/>
        </w:rPr>
        <w:t xml:space="preserve"> Сосновского </w:t>
      </w:r>
      <w:r w:rsidR="00CF52C9">
        <w:rPr>
          <w:rFonts w:eastAsia="Times New Roman" w:cs="Times New Roman"/>
          <w:color w:val="auto"/>
          <w:sz w:val="26"/>
          <w:szCs w:val="26"/>
          <w:lang w:val="ru-RU" w:eastAsia="ar-SA" w:bidi="ar-SA"/>
        </w:rPr>
        <w:t xml:space="preserve">муниципального </w:t>
      </w:r>
      <w:r>
        <w:rPr>
          <w:rFonts w:eastAsia="Times New Roman" w:cs="Times New Roman"/>
          <w:color w:val="auto"/>
          <w:sz w:val="26"/>
          <w:szCs w:val="26"/>
          <w:lang w:val="ru-RU" w:eastAsia="ar-SA" w:bidi="ar-SA"/>
        </w:rPr>
        <w:t>р</w:t>
      </w:r>
      <w:r w:rsidR="00CF52C9">
        <w:rPr>
          <w:rFonts w:eastAsia="Times New Roman" w:cs="Times New Roman"/>
          <w:color w:val="auto"/>
          <w:sz w:val="26"/>
          <w:szCs w:val="26"/>
          <w:lang w:val="ru-RU" w:eastAsia="ar-SA" w:bidi="ar-SA"/>
        </w:rPr>
        <w:t>а</w:t>
      </w:r>
      <w:r>
        <w:rPr>
          <w:rFonts w:eastAsia="Times New Roman" w:cs="Times New Roman"/>
          <w:color w:val="auto"/>
          <w:sz w:val="26"/>
          <w:szCs w:val="26"/>
          <w:lang w:val="ru-RU" w:eastAsia="ar-SA" w:bidi="ar-SA"/>
        </w:rPr>
        <w:t>й</w:t>
      </w:r>
      <w:r w:rsidR="00CF52C9">
        <w:rPr>
          <w:rFonts w:eastAsia="Times New Roman" w:cs="Times New Roman"/>
          <w:color w:val="auto"/>
          <w:sz w:val="26"/>
          <w:szCs w:val="26"/>
          <w:lang w:val="ru-RU" w:eastAsia="ar-SA" w:bidi="ar-SA"/>
        </w:rPr>
        <w:t>о</w:t>
      </w:r>
      <w:r>
        <w:rPr>
          <w:rFonts w:eastAsia="Times New Roman" w:cs="Times New Roman"/>
          <w:color w:val="auto"/>
          <w:sz w:val="26"/>
          <w:szCs w:val="26"/>
          <w:lang w:val="ru-RU" w:eastAsia="ar-SA" w:bidi="ar-SA"/>
        </w:rPr>
        <w:t>на</w:t>
      </w:r>
      <w:r w:rsidR="00CF52C9">
        <w:rPr>
          <w:rFonts w:eastAsia="Times New Roman" w:cs="Times New Roman"/>
          <w:color w:val="auto"/>
          <w:sz w:val="26"/>
          <w:szCs w:val="26"/>
          <w:lang w:val="ru-RU" w:eastAsia="ar-SA" w:bidi="ar-SA"/>
        </w:rPr>
        <w:t xml:space="preserve"> следует, что п</w:t>
      </w:r>
      <w:r w:rsidR="00CF52C9" w:rsidRPr="00CF52C9">
        <w:rPr>
          <w:rFonts w:eastAsia="Times New Roman" w:cs="Times New Roman"/>
          <w:color w:val="auto"/>
          <w:sz w:val="26"/>
          <w:szCs w:val="26"/>
          <w:lang w:val="ru-RU" w:eastAsia="ar-SA" w:bidi="ar-SA"/>
        </w:rPr>
        <w:t>ри заключении договоров аренды земельных участков для всех арендаторов изначально устанавливается максим</w:t>
      </w:r>
      <w:r w:rsidR="00CF52C9">
        <w:rPr>
          <w:rFonts w:eastAsia="Times New Roman" w:cs="Times New Roman"/>
          <w:color w:val="auto"/>
          <w:sz w:val="26"/>
          <w:szCs w:val="26"/>
          <w:lang w:val="ru-RU" w:eastAsia="ar-SA" w:bidi="ar-SA"/>
        </w:rPr>
        <w:t>альное значение коэффициента К</w:t>
      </w:r>
      <w:proofErr w:type="gramStart"/>
      <w:r w:rsidR="00CF52C9">
        <w:rPr>
          <w:rFonts w:eastAsia="Times New Roman" w:cs="Times New Roman"/>
          <w:color w:val="auto"/>
          <w:sz w:val="26"/>
          <w:szCs w:val="26"/>
          <w:lang w:val="ru-RU" w:eastAsia="ar-SA" w:bidi="ar-SA"/>
        </w:rPr>
        <w:t>1</w:t>
      </w:r>
      <w:proofErr w:type="gramEnd"/>
      <w:r w:rsidR="00CF52C9">
        <w:rPr>
          <w:rFonts w:eastAsia="Times New Roman" w:cs="Times New Roman"/>
          <w:color w:val="auto"/>
          <w:sz w:val="26"/>
          <w:szCs w:val="26"/>
          <w:lang w:val="ru-RU" w:eastAsia="ar-SA" w:bidi="ar-SA"/>
        </w:rPr>
        <w:t xml:space="preserve"> – 10 (20 в редакции Решения от 21.03.2012 № 374), </w:t>
      </w:r>
      <w:r w:rsidR="00CF52C9" w:rsidRPr="00CF52C9">
        <w:rPr>
          <w:rFonts w:eastAsia="Times New Roman" w:cs="Times New Roman"/>
          <w:color w:val="auto"/>
          <w:sz w:val="26"/>
          <w:szCs w:val="26"/>
          <w:lang w:val="ru-RU" w:eastAsia="ar-SA" w:bidi="ar-SA"/>
        </w:rPr>
        <w:t xml:space="preserve">которое было снижено только для 2 арендаторов – ИП </w:t>
      </w:r>
      <w:r w:rsidR="00AA1F2E" w:rsidRPr="00AA1F2E">
        <w:rPr>
          <w:rFonts w:eastAsia="Times New Roman" w:cs="Times New Roman"/>
          <w:color w:val="auto"/>
          <w:sz w:val="26"/>
          <w:szCs w:val="26"/>
          <w:lang w:val="ru-RU" w:eastAsia="ar-SA" w:bidi="ar-SA"/>
        </w:rPr>
        <w:t>&lt;…&gt;</w:t>
      </w:r>
      <w:r w:rsidR="00CF52C9">
        <w:rPr>
          <w:rFonts w:eastAsia="Times New Roman" w:cs="Times New Roman"/>
          <w:color w:val="auto"/>
          <w:sz w:val="26"/>
          <w:szCs w:val="26"/>
          <w:lang w:val="ru-RU" w:eastAsia="ar-SA" w:bidi="ar-SA"/>
        </w:rPr>
        <w:t xml:space="preserve"> и ИП </w:t>
      </w:r>
      <w:r w:rsidR="00AA1F2E" w:rsidRPr="00AA1F2E">
        <w:rPr>
          <w:rFonts w:eastAsia="Times New Roman" w:cs="Times New Roman"/>
          <w:color w:val="auto"/>
          <w:sz w:val="26"/>
          <w:szCs w:val="26"/>
          <w:lang w:val="ru-RU" w:eastAsia="ar-SA" w:bidi="ar-SA"/>
        </w:rPr>
        <w:t>&lt;…&gt;</w:t>
      </w:r>
      <w:r w:rsidR="00CF52C9">
        <w:rPr>
          <w:rFonts w:eastAsia="Times New Roman" w:cs="Times New Roman"/>
          <w:color w:val="auto"/>
          <w:sz w:val="26"/>
          <w:szCs w:val="26"/>
          <w:lang w:val="ru-RU" w:eastAsia="ar-SA" w:bidi="ar-SA"/>
        </w:rPr>
        <w:t xml:space="preserve">, обратившихся </w:t>
      </w:r>
      <w:r w:rsidR="00CF52C9" w:rsidRPr="00CF52C9">
        <w:rPr>
          <w:rFonts w:eastAsia="Times New Roman" w:cs="Times New Roman"/>
          <w:color w:val="auto"/>
          <w:sz w:val="26"/>
          <w:szCs w:val="26"/>
          <w:lang w:val="ru-RU" w:eastAsia="ar-SA" w:bidi="ar-SA"/>
        </w:rPr>
        <w:t>в Администрацию Сосновского муниципального района с соответствующими заявлениями.</w:t>
      </w:r>
    </w:p>
    <w:p w:rsidR="00A50656" w:rsidRDefault="00A50656" w:rsidP="00C7390F">
      <w:pPr>
        <w:ind w:firstLine="680"/>
        <w:jc w:val="both"/>
        <w:rPr>
          <w:rFonts w:eastAsia="Times New Roman" w:cs="Times New Roman"/>
          <w:color w:val="auto"/>
          <w:sz w:val="26"/>
          <w:szCs w:val="26"/>
          <w:lang w:val="ru-RU" w:eastAsia="ar-SA" w:bidi="ar-SA"/>
        </w:rPr>
      </w:pPr>
      <w:r>
        <w:rPr>
          <w:rFonts w:eastAsia="Times New Roman" w:cs="Times New Roman"/>
          <w:color w:val="auto"/>
          <w:sz w:val="26"/>
          <w:szCs w:val="26"/>
          <w:lang w:val="ru-RU" w:eastAsia="ar-SA" w:bidi="ar-SA"/>
        </w:rPr>
        <w:t>Иным арендаторам, не обратившимся</w:t>
      </w:r>
      <w:r w:rsidRPr="00A50656">
        <w:rPr>
          <w:lang w:val="ru-RU"/>
        </w:rPr>
        <w:t xml:space="preserve"> </w:t>
      </w:r>
      <w:r w:rsidRPr="00A50656">
        <w:rPr>
          <w:rFonts w:eastAsia="Times New Roman" w:cs="Times New Roman"/>
          <w:color w:val="auto"/>
          <w:sz w:val="26"/>
          <w:szCs w:val="26"/>
          <w:lang w:val="ru-RU" w:eastAsia="ar-SA" w:bidi="ar-SA"/>
        </w:rPr>
        <w:t>в Администрацию Сосновского муниципального района</w:t>
      </w:r>
      <w:r>
        <w:rPr>
          <w:rFonts w:eastAsia="Times New Roman" w:cs="Times New Roman"/>
          <w:color w:val="auto"/>
          <w:sz w:val="26"/>
          <w:szCs w:val="26"/>
          <w:lang w:val="ru-RU" w:eastAsia="ar-SA" w:bidi="ar-SA"/>
        </w:rPr>
        <w:t xml:space="preserve"> с такими заявлениями, значение коэффициента К</w:t>
      </w:r>
      <w:proofErr w:type="gramStart"/>
      <w:r>
        <w:rPr>
          <w:rFonts w:eastAsia="Times New Roman" w:cs="Times New Roman"/>
          <w:color w:val="auto"/>
          <w:sz w:val="26"/>
          <w:szCs w:val="26"/>
          <w:lang w:val="ru-RU" w:eastAsia="ar-SA" w:bidi="ar-SA"/>
        </w:rPr>
        <w:t>1</w:t>
      </w:r>
      <w:proofErr w:type="gramEnd"/>
      <w:r>
        <w:rPr>
          <w:rFonts w:eastAsia="Times New Roman" w:cs="Times New Roman"/>
          <w:color w:val="auto"/>
          <w:sz w:val="26"/>
          <w:szCs w:val="26"/>
          <w:lang w:val="ru-RU" w:eastAsia="ar-SA" w:bidi="ar-SA"/>
        </w:rPr>
        <w:t xml:space="preserve"> не снижалось.</w:t>
      </w:r>
    </w:p>
    <w:p w:rsidR="00C7390F" w:rsidRPr="00C7390F" w:rsidRDefault="00CF52C9" w:rsidP="00C7390F">
      <w:pPr>
        <w:ind w:firstLine="680"/>
        <w:jc w:val="both"/>
        <w:rPr>
          <w:rFonts w:eastAsia="Times New Roman" w:cs="Times New Roman"/>
          <w:color w:val="auto"/>
          <w:sz w:val="26"/>
          <w:szCs w:val="26"/>
          <w:lang w:val="ru-RU" w:eastAsia="ar-SA" w:bidi="ar-SA"/>
        </w:rPr>
      </w:pPr>
      <w:r>
        <w:rPr>
          <w:rFonts w:eastAsia="Times New Roman" w:cs="Times New Roman"/>
          <w:color w:val="auto"/>
          <w:sz w:val="26"/>
          <w:szCs w:val="26"/>
          <w:lang w:val="ru-RU" w:eastAsia="ar-SA" w:bidi="ar-SA"/>
        </w:rPr>
        <w:t xml:space="preserve">Учитывая изложенное и </w:t>
      </w:r>
      <w:r w:rsidR="00C7390F" w:rsidRPr="00C7390F">
        <w:rPr>
          <w:rFonts w:eastAsia="Times New Roman" w:cs="Times New Roman"/>
          <w:color w:val="auto"/>
          <w:sz w:val="26"/>
          <w:szCs w:val="26"/>
          <w:lang w:val="ru-RU" w:eastAsia="ar-SA" w:bidi="ar-SA"/>
        </w:rPr>
        <w:t>исходя из норм Закона о защите конкуренции, установление органом местного самоуправления понижающего коэффициента К</w:t>
      </w:r>
      <w:proofErr w:type="gramStart"/>
      <w:r w:rsidR="00C7390F" w:rsidRPr="00C7390F">
        <w:rPr>
          <w:rFonts w:eastAsia="Times New Roman" w:cs="Times New Roman"/>
          <w:color w:val="auto"/>
          <w:sz w:val="26"/>
          <w:szCs w:val="26"/>
          <w:lang w:val="ru-RU" w:eastAsia="ar-SA" w:bidi="ar-SA"/>
        </w:rPr>
        <w:t>1</w:t>
      </w:r>
      <w:proofErr w:type="gramEnd"/>
      <w:r w:rsidR="00C7390F" w:rsidRPr="00C7390F">
        <w:rPr>
          <w:rFonts w:eastAsia="Times New Roman" w:cs="Times New Roman"/>
          <w:color w:val="auto"/>
          <w:sz w:val="26"/>
          <w:szCs w:val="26"/>
          <w:lang w:val="ru-RU" w:eastAsia="ar-SA" w:bidi="ar-SA"/>
        </w:rPr>
        <w:t xml:space="preserve"> при расчете арендной платы за пользование земельными участками является муниципальной преференцией, порядок предоставления которой определен Главой 5 Закона о защите конкуренции.</w:t>
      </w:r>
    </w:p>
    <w:p w:rsidR="00C7390F" w:rsidRPr="00C7390F" w:rsidRDefault="00C7390F" w:rsidP="00C7390F">
      <w:pPr>
        <w:ind w:firstLine="680"/>
        <w:jc w:val="both"/>
        <w:rPr>
          <w:rFonts w:eastAsia="Times New Roman" w:cs="Times New Roman"/>
          <w:color w:val="auto"/>
          <w:sz w:val="26"/>
          <w:szCs w:val="26"/>
          <w:lang w:val="ru-RU" w:eastAsia="ar-SA" w:bidi="ar-SA"/>
        </w:rPr>
      </w:pPr>
      <w:proofErr w:type="gramStart"/>
      <w:r w:rsidRPr="00C7390F">
        <w:rPr>
          <w:rFonts w:eastAsia="Times New Roman" w:cs="Times New Roman"/>
          <w:color w:val="auto"/>
          <w:sz w:val="26"/>
          <w:szCs w:val="26"/>
          <w:lang w:val="ru-RU" w:eastAsia="ar-SA" w:bidi="ar-SA"/>
        </w:rPr>
        <w:t xml:space="preserve">Частью 1 статьи 19 Закона о защите конкуренции установлено, что государственные или муниципальные преференции могут быть предоставлены на основании правовых актов федерального органа исполнительной власти, органа государственной власти субъекта Российской Федерации, органа местного самоуправления, иных осуществляющих функции указанных органов органа или </w:t>
      </w:r>
      <w:r w:rsidRPr="00C7390F">
        <w:rPr>
          <w:rFonts w:eastAsia="Times New Roman" w:cs="Times New Roman"/>
          <w:color w:val="auto"/>
          <w:sz w:val="26"/>
          <w:szCs w:val="26"/>
          <w:lang w:val="ru-RU" w:eastAsia="ar-SA" w:bidi="ar-SA"/>
        </w:rPr>
        <w:lastRenderedPageBreak/>
        <w:t>организации исключительно в перечисленных частью 1 статьи 19 Закона о защите конкуренции целях, в частности для производства сельскохозяйственной продукции</w:t>
      </w:r>
      <w:proofErr w:type="gramEnd"/>
      <w:r w:rsidRPr="00C7390F">
        <w:rPr>
          <w:rFonts w:eastAsia="Times New Roman" w:cs="Times New Roman"/>
          <w:color w:val="auto"/>
          <w:sz w:val="26"/>
          <w:szCs w:val="26"/>
          <w:lang w:val="ru-RU" w:eastAsia="ar-SA" w:bidi="ar-SA"/>
        </w:rPr>
        <w:t>, поддержки субъектов малого и среднего предпринимательства и других.</w:t>
      </w:r>
    </w:p>
    <w:p w:rsidR="00C7390F" w:rsidRDefault="00C7390F" w:rsidP="00C7390F">
      <w:pPr>
        <w:ind w:firstLine="680"/>
        <w:jc w:val="both"/>
        <w:rPr>
          <w:rFonts w:eastAsia="Times New Roman" w:cs="Times New Roman"/>
          <w:color w:val="auto"/>
          <w:sz w:val="26"/>
          <w:szCs w:val="26"/>
          <w:lang w:val="ru-RU" w:eastAsia="ar-SA" w:bidi="ar-SA"/>
        </w:rPr>
      </w:pPr>
      <w:r w:rsidRPr="00C7390F">
        <w:rPr>
          <w:rFonts w:eastAsia="Times New Roman" w:cs="Times New Roman"/>
          <w:color w:val="auto"/>
          <w:sz w:val="26"/>
          <w:szCs w:val="26"/>
          <w:lang w:val="ru-RU" w:eastAsia="ar-SA" w:bidi="ar-SA"/>
        </w:rPr>
        <w:t>При этом в соответствии с частью 3 статьи 19 Закона о защите конкуренции такая преференция предоставляется с предварительного согласия в письменной форме антимонопольного органа, за исключением установленных Законом о защите конкуренции случаев.</w:t>
      </w:r>
    </w:p>
    <w:p w:rsidR="00C7390F" w:rsidRPr="00C7390F" w:rsidRDefault="00A50656" w:rsidP="00C7390F">
      <w:pPr>
        <w:ind w:firstLine="680"/>
        <w:jc w:val="both"/>
        <w:rPr>
          <w:rFonts w:eastAsia="Times New Roman" w:cs="Times New Roman"/>
          <w:color w:val="auto"/>
          <w:sz w:val="26"/>
          <w:szCs w:val="26"/>
          <w:lang w:val="ru-RU" w:eastAsia="ar-SA" w:bidi="ar-SA"/>
        </w:rPr>
      </w:pPr>
      <w:r>
        <w:rPr>
          <w:rFonts w:eastAsia="Times New Roman" w:cs="Times New Roman"/>
          <w:color w:val="auto"/>
          <w:sz w:val="26"/>
          <w:szCs w:val="26"/>
          <w:lang w:val="ru-RU" w:eastAsia="ar-SA" w:bidi="ar-SA"/>
        </w:rPr>
        <w:t>Как установлено Челябинским УФАС России,</w:t>
      </w:r>
      <w:r w:rsidR="00904815">
        <w:rPr>
          <w:rFonts w:eastAsia="Times New Roman" w:cs="Times New Roman"/>
          <w:color w:val="auto"/>
          <w:sz w:val="26"/>
          <w:szCs w:val="26"/>
          <w:lang w:val="ru-RU" w:eastAsia="ar-SA" w:bidi="ar-SA"/>
        </w:rPr>
        <w:t xml:space="preserve"> Администрацией</w:t>
      </w:r>
      <w:r>
        <w:rPr>
          <w:rFonts w:eastAsia="Times New Roman" w:cs="Times New Roman"/>
          <w:color w:val="auto"/>
          <w:sz w:val="26"/>
          <w:szCs w:val="26"/>
          <w:lang w:val="ru-RU" w:eastAsia="ar-SA" w:bidi="ar-SA"/>
        </w:rPr>
        <w:t xml:space="preserve"> </w:t>
      </w:r>
      <w:r w:rsidRPr="00A50656">
        <w:rPr>
          <w:rFonts w:eastAsia="Times New Roman" w:cs="Times New Roman"/>
          <w:color w:val="auto"/>
          <w:sz w:val="26"/>
          <w:szCs w:val="26"/>
          <w:lang w:val="ru-RU" w:eastAsia="ar-SA" w:bidi="ar-SA"/>
        </w:rPr>
        <w:t>Сосновского муниципального района</w:t>
      </w:r>
      <w:r w:rsidR="00CF05BA">
        <w:rPr>
          <w:rFonts w:eastAsia="Times New Roman" w:cs="Times New Roman"/>
          <w:color w:val="auto"/>
          <w:sz w:val="26"/>
          <w:szCs w:val="26"/>
          <w:lang w:val="ru-RU" w:eastAsia="ar-SA" w:bidi="ar-SA"/>
        </w:rPr>
        <w:t xml:space="preserve"> в</w:t>
      </w:r>
      <w:r w:rsidR="00C7390F" w:rsidRPr="00C7390F">
        <w:rPr>
          <w:rFonts w:eastAsia="Times New Roman" w:cs="Times New Roman"/>
          <w:color w:val="auto"/>
          <w:sz w:val="26"/>
          <w:szCs w:val="26"/>
          <w:lang w:val="ru-RU" w:eastAsia="ar-SA" w:bidi="ar-SA"/>
        </w:rPr>
        <w:t xml:space="preserve"> </w:t>
      </w:r>
      <w:r w:rsidR="00CF05BA" w:rsidRPr="00C7390F">
        <w:rPr>
          <w:rFonts w:eastAsia="Times New Roman" w:cs="Times New Roman"/>
          <w:color w:val="auto"/>
          <w:sz w:val="26"/>
          <w:szCs w:val="26"/>
          <w:lang w:val="ru-RU" w:eastAsia="ar-SA" w:bidi="ar-SA"/>
        </w:rPr>
        <w:t>антимонопольный орган</w:t>
      </w:r>
      <w:r w:rsidR="00CF05BA">
        <w:rPr>
          <w:rFonts w:eastAsia="Times New Roman" w:cs="Times New Roman"/>
          <w:color w:val="auto"/>
          <w:sz w:val="26"/>
          <w:szCs w:val="26"/>
          <w:lang w:val="ru-RU" w:eastAsia="ar-SA" w:bidi="ar-SA"/>
        </w:rPr>
        <w:t xml:space="preserve"> не подавались заявления</w:t>
      </w:r>
      <w:r w:rsidR="00CF05BA" w:rsidRPr="00C7390F">
        <w:rPr>
          <w:rFonts w:eastAsia="Times New Roman" w:cs="Times New Roman"/>
          <w:color w:val="auto"/>
          <w:sz w:val="26"/>
          <w:szCs w:val="26"/>
          <w:lang w:val="ru-RU" w:eastAsia="ar-SA" w:bidi="ar-SA"/>
        </w:rPr>
        <w:t xml:space="preserve"> </w:t>
      </w:r>
      <w:r w:rsidR="00C7390F" w:rsidRPr="00C7390F">
        <w:rPr>
          <w:rFonts w:eastAsia="Times New Roman" w:cs="Times New Roman"/>
          <w:color w:val="auto"/>
          <w:sz w:val="26"/>
          <w:szCs w:val="26"/>
          <w:lang w:val="ru-RU" w:eastAsia="ar-SA" w:bidi="ar-SA"/>
        </w:rPr>
        <w:t>о даче согласия на предоставление муниципальной преференции</w:t>
      </w:r>
      <w:r w:rsidR="00CF05BA">
        <w:rPr>
          <w:rFonts w:eastAsia="Times New Roman" w:cs="Times New Roman"/>
          <w:color w:val="auto"/>
          <w:sz w:val="26"/>
          <w:szCs w:val="26"/>
          <w:lang w:val="ru-RU" w:eastAsia="ar-SA" w:bidi="ar-SA"/>
        </w:rPr>
        <w:t xml:space="preserve"> в виде</w:t>
      </w:r>
      <w:r w:rsidR="00CF05BA" w:rsidRPr="00CF05BA">
        <w:rPr>
          <w:lang w:val="ru-RU"/>
        </w:rPr>
        <w:t xml:space="preserve"> </w:t>
      </w:r>
      <w:r w:rsidR="00CF05BA" w:rsidRPr="00CF05BA">
        <w:rPr>
          <w:rFonts w:eastAsia="Times New Roman" w:cs="Times New Roman"/>
          <w:color w:val="auto"/>
          <w:sz w:val="26"/>
          <w:szCs w:val="26"/>
          <w:lang w:val="ru-RU" w:eastAsia="ar-SA" w:bidi="ar-SA"/>
        </w:rPr>
        <w:t>установления понижающих значений коэффициента К</w:t>
      </w:r>
      <w:proofErr w:type="gramStart"/>
      <w:r w:rsidR="00CF05BA" w:rsidRPr="00CF05BA">
        <w:rPr>
          <w:rFonts w:eastAsia="Times New Roman" w:cs="Times New Roman"/>
          <w:color w:val="auto"/>
          <w:sz w:val="26"/>
          <w:szCs w:val="26"/>
          <w:lang w:val="ru-RU" w:eastAsia="ar-SA" w:bidi="ar-SA"/>
        </w:rPr>
        <w:t>1</w:t>
      </w:r>
      <w:proofErr w:type="gramEnd"/>
      <w:r w:rsidR="00904815">
        <w:rPr>
          <w:rFonts w:eastAsia="Times New Roman" w:cs="Times New Roman"/>
          <w:color w:val="auto"/>
          <w:sz w:val="26"/>
          <w:szCs w:val="26"/>
          <w:lang w:val="ru-RU" w:eastAsia="ar-SA" w:bidi="ar-SA"/>
        </w:rPr>
        <w:t xml:space="preserve"> при расчете арендной платы</w:t>
      </w:r>
      <w:r w:rsidR="00CF05BA">
        <w:rPr>
          <w:rFonts w:eastAsia="Times New Roman" w:cs="Times New Roman"/>
          <w:color w:val="auto"/>
          <w:sz w:val="26"/>
          <w:szCs w:val="26"/>
          <w:lang w:val="ru-RU" w:eastAsia="ar-SA" w:bidi="ar-SA"/>
        </w:rPr>
        <w:t xml:space="preserve"> </w:t>
      </w:r>
      <w:r w:rsidR="00CF05BA" w:rsidRPr="00CF05BA">
        <w:rPr>
          <w:rFonts w:eastAsia="Times New Roman" w:cs="Times New Roman"/>
          <w:color w:val="auto"/>
          <w:sz w:val="26"/>
          <w:szCs w:val="26"/>
          <w:lang w:val="ru-RU" w:eastAsia="ar-SA" w:bidi="ar-SA"/>
        </w:rPr>
        <w:t xml:space="preserve">ИП </w:t>
      </w:r>
      <w:r w:rsidR="00AA1F2E" w:rsidRPr="00AA1F2E">
        <w:rPr>
          <w:rFonts w:eastAsia="Times New Roman" w:cs="Times New Roman"/>
          <w:color w:val="auto"/>
          <w:sz w:val="26"/>
          <w:szCs w:val="26"/>
          <w:lang w:val="ru-RU" w:eastAsia="ar-SA" w:bidi="ar-SA"/>
        </w:rPr>
        <w:t>&lt;…&gt;</w:t>
      </w:r>
      <w:r w:rsidR="00CF05BA" w:rsidRPr="00CF05BA">
        <w:rPr>
          <w:rFonts w:eastAsia="Times New Roman" w:cs="Times New Roman"/>
          <w:color w:val="auto"/>
          <w:sz w:val="26"/>
          <w:szCs w:val="26"/>
          <w:lang w:val="ru-RU" w:eastAsia="ar-SA" w:bidi="ar-SA"/>
        </w:rPr>
        <w:t xml:space="preserve"> и ИП </w:t>
      </w:r>
      <w:r w:rsidR="00AA1F2E" w:rsidRPr="00AA1F2E">
        <w:rPr>
          <w:rFonts w:eastAsia="Times New Roman" w:cs="Times New Roman"/>
          <w:color w:val="auto"/>
          <w:sz w:val="26"/>
          <w:szCs w:val="26"/>
          <w:lang w:val="ru-RU" w:eastAsia="ar-SA" w:bidi="ar-SA"/>
        </w:rPr>
        <w:t>&lt;…&gt;</w:t>
      </w:r>
      <w:r w:rsidR="00904815">
        <w:rPr>
          <w:rFonts w:eastAsia="Times New Roman" w:cs="Times New Roman"/>
          <w:color w:val="auto"/>
          <w:sz w:val="26"/>
          <w:szCs w:val="26"/>
          <w:lang w:val="ru-RU" w:eastAsia="ar-SA" w:bidi="ar-SA"/>
        </w:rPr>
        <w:t>, что свидетельствует о нарушении</w:t>
      </w:r>
      <w:r w:rsidR="00904815" w:rsidRPr="00904815">
        <w:rPr>
          <w:lang w:val="ru-RU"/>
        </w:rPr>
        <w:t xml:space="preserve"> </w:t>
      </w:r>
      <w:r w:rsidR="00904815" w:rsidRPr="00904815">
        <w:rPr>
          <w:rFonts w:eastAsia="Times New Roman" w:cs="Times New Roman"/>
          <w:color w:val="auto"/>
          <w:sz w:val="26"/>
          <w:szCs w:val="26"/>
          <w:lang w:val="ru-RU" w:eastAsia="ar-SA" w:bidi="ar-SA"/>
        </w:rPr>
        <w:t>Администрацией Сосновского муниципального района</w:t>
      </w:r>
      <w:r w:rsidR="00904815">
        <w:rPr>
          <w:rFonts w:eastAsia="Times New Roman" w:cs="Times New Roman"/>
          <w:color w:val="auto"/>
          <w:sz w:val="26"/>
          <w:szCs w:val="26"/>
          <w:lang w:val="ru-RU" w:eastAsia="ar-SA" w:bidi="ar-SA"/>
        </w:rPr>
        <w:t xml:space="preserve"> установленного Законом о защите конкуренции порядка предоставления такой преференции.</w:t>
      </w:r>
    </w:p>
    <w:p w:rsidR="00C7390F" w:rsidRDefault="006C2946" w:rsidP="00582F38">
      <w:pPr>
        <w:ind w:firstLine="680"/>
        <w:jc w:val="both"/>
        <w:rPr>
          <w:rFonts w:eastAsia="Times New Roman" w:cs="Times New Roman"/>
          <w:color w:val="auto"/>
          <w:sz w:val="26"/>
          <w:szCs w:val="26"/>
          <w:lang w:val="ru-RU" w:eastAsia="ar-SA" w:bidi="ar-SA"/>
        </w:rPr>
      </w:pPr>
      <w:r>
        <w:rPr>
          <w:rFonts w:eastAsia="Times New Roman" w:cs="Times New Roman"/>
          <w:color w:val="auto"/>
          <w:sz w:val="26"/>
          <w:szCs w:val="26"/>
          <w:lang w:val="ru-RU" w:eastAsia="ar-SA" w:bidi="ar-SA"/>
        </w:rPr>
        <w:t>Таким образом, действия</w:t>
      </w:r>
      <w:r w:rsidR="00C7390F" w:rsidRPr="00C7390F">
        <w:rPr>
          <w:rFonts w:eastAsia="Times New Roman" w:cs="Times New Roman"/>
          <w:color w:val="auto"/>
          <w:sz w:val="26"/>
          <w:szCs w:val="26"/>
          <w:lang w:val="ru-RU" w:eastAsia="ar-SA" w:bidi="ar-SA"/>
        </w:rPr>
        <w:t xml:space="preserve"> Администрации Сосновского муниципального района по предоставлению без согласия антимонопольного органа муниципальной преференции в виде установления понижающих значений коэффициента К</w:t>
      </w:r>
      <w:proofErr w:type="gramStart"/>
      <w:r w:rsidR="00C7390F" w:rsidRPr="00C7390F">
        <w:rPr>
          <w:rFonts w:eastAsia="Times New Roman" w:cs="Times New Roman"/>
          <w:color w:val="auto"/>
          <w:sz w:val="26"/>
          <w:szCs w:val="26"/>
          <w:lang w:val="ru-RU" w:eastAsia="ar-SA" w:bidi="ar-SA"/>
        </w:rPr>
        <w:t>1</w:t>
      </w:r>
      <w:proofErr w:type="gramEnd"/>
      <w:r w:rsidR="00C7390F" w:rsidRPr="00C7390F">
        <w:rPr>
          <w:rFonts w:eastAsia="Times New Roman" w:cs="Times New Roman"/>
          <w:color w:val="auto"/>
          <w:sz w:val="26"/>
          <w:szCs w:val="26"/>
          <w:lang w:val="ru-RU" w:eastAsia="ar-SA" w:bidi="ar-SA"/>
        </w:rPr>
        <w:t xml:space="preserve"> при расчете арендной платы по договорам аренды земельных участков</w:t>
      </w:r>
      <w:r>
        <w:rPr>
          <w:rFonts w:eastAsia="Times New Roman" w:cs="Times New Roman"/>
          <w:color w:val="auto"/>
          <w:sz w:val="26"/>
          <w:szCs w:val="26"/>
          <w:lang w:val="ru-RU" w:eastAsia="ar-SA" w:bidi="ar-SA"/>
        </w:rPr>
        <w:t xml:space="preserve"> для ИП </w:t>
      </w:r>
      <w:r w:rsidR="00AA1F2E" w:rsidRPr="00AA1F2E">
        <w:rPr>
          <w:rFonts w:eastAsia="Times New Roman" w:cs="Times New Roman"/>
          <w:color w:val="auto"/>
          <w:sz w:val="26"/>
          <w:szCs w:val="26"/>
          <w:lang w:val="ru-RU" w:eastAsia="ar-SA" w:bidi="ar-SA"/>
        </w:rPr>
        <w:t>&lt;…&gt;</w:t>
      </w:r>
      <w:r>
        <w:rPr>
          <w:rFonts w:eastAsia="Times New Roman" w:cs="Times New Roman"/>
          <w:color w:val="auto"/>
          <w:sz w:val="26"/>
          <w:szCs w:val="26"/>
          <w:lang w:val="ru-RU" w:eastAsia="ar-SA" w:bidi="ar-SA"/>
        </w:rPr>
        <w:t xml:space="preserve"> и ИП </w:t>
      </w:r>
      <w:r w:rsidR="00AA1F2E" w:rsidRPr="00AA1F2E">
        <w:rPr>
          <w:rFonts w:eastAsia="Times New Roman" w:cs="Times New Roman"/>
          <w:color w:val="auto"/>
          <w:sz w:val="26"/>
          <w:szCs w:val="26"/>
          <w:lang w:val="ru-RU" w:eastAsia="ar-SA" w:bidi="ar-SA"/>
        </w:rPr>
        <w:t>&lt;…&gt;</w:t>
      </w:r>
      <w:r w:rsidR="00C7390F" w:rsidRPr="00C7390F">
        <w:rPr>
          <w:rFonts w:eastAsia="Times New Roman" w:cs="Times New Roman"/>
          <w:color w:val="auto"/>
          <w:sz w:val="26"/>
          <w:szCs w:val="26"/>
          <w:lang w:val="ru-RU" w:eastAsia="ar-SA" w:bidi="ar-SA"/>
        </w:rPr>
        <w:t xml:space="preserve">, </w:t>
      </w:r>
      <w:r>
        <w:rPr>
          <w:rFonts w:eastAsia="Times New Roman" w:cs="Times New Roman"/>
          <w:color w:val="auto"/>
          <w:sz w:val="26"/>
          <w:szCs w:val="26"/>
          <w:lang w:val="ru-RU" w:eastAsia="ar-SA" w:bidi="ar-SA"/>
        </w:rPr>
        <w:t>являются нарушением</w:t>
      </w:r>
      <w:r w:rsidR="00C7390F" w:rsidRPr="00C7390F">
        <w:rPr>
          <w:rFonts w:eastAsia="Times New Roman" w:cs="Times New Roman"/>
          <w:color w:val="auto"/>
          <w:sz w:val="26"/>
          <w:szCs w:val="26"/>
          <w:lang w:val="ru-RU" w:eastAsia="ar-SA" w:bidi="ar-SA"/>
        </w:rPr>
        <w:t xml:space="preserve"> пункта 7 части 1 статьи 15 и части 3 статьи 19 Закона о защите конкуренции, поскольку указанными действиями отдельным участникам данных правоотношений создаются необоснованные преимущества при осуществл</w:t>
      </w:r>
      <w:r w:rsidR="00096479">
        <w:rPr>
          <w:rFonts w:eastAsia="Times New Roman" w:cs="Times New Roman"/>
          <w:color w:val="auto"/>
          <w:sz w:val="26"/>
          <w:szCs w:val="26"/>
          <w:lang w:val="ru-RU" w:eastAsia="ar-SA" w:bidi="ar-SA"/>
        </w:rPr>
        <w:t>ении хозяйственной деятельности, что приводит или может привести к ограничению, недопущению, устранению конкуренции.</w:t>
      </w:r>
    </w:p>
    <w:p w:rsidR="00027430" w:rsidRPr="00582F38" w:rsidRDefault="00EC36D0" w:rsidP="00582F38">
      <w:pPr>
        <w:ind w:firstLine="680"/>
        <w:jc w:val="both"/>
        <w:rPr>
          <w:rFonts w:eastAsia="Times New Roman" w:cs="Times New Roman"/>
          <w:color w:val="auto"/>
          <w:sz w:val="26"/>
          <w:szCs w:val="26"/>
          <w:lang w:val="ru-RU" w:eastAsia="ar-SA" w:bidi="ar-SA"/>
        </w:rPr>
      </w:pPr>
      <w:r w:rsidRPr="00EC36D0">
        <w:rPr>
          <w:rFonts w:eastAsia="Times New Roman" w:cs="Times New Roman"/>
          <w:color w:val="auto"/>
          <w:sz w:val="26"/>
          <w:szCs w:val="26"/>
          <w:lang w:val="ru-RU" w:eastAsia="ar-SA" w:bidi="ar-SA"/>
        </w:rPr>
        <w:tab/>
      </w:r>
    </w:p>
    <w:p w:rsidR="00027430" w:rsidRDefault="00027430" w:rsidP="00027430">
      <w:pPr>
        <w:ind w:firstLine="680"/>
        <w:jc w:val="both"/>
        <w:rPr>
          <w:rFonts w:eastAsia="Arial CYR" w:cs="Arial CYR"/>
          <w:color w:val="auto"/>
          <w:kern w:val="3"/>
          <w:sz w:val="26"/>
          <w:szCs w:val="26"/>
          <w:lang w:val="ru-RU" w:eastAsia="ar-SA" w:bidi="ar-SA"/>
        </w:rPr>
      </w:pPr>
      <w:r w:rsidRPr="00027430">
        <w:rPr>
          <w:rFonts w:eastAsia="Arial CYR" w:cs="Arial CYR"/>
          <w:color w:val="auto"/>
          <w:kern w:val="3"/>
          <w:sz w:val="26"/>
          <w:szCs w:val="26"/>
          <w:lang w:val="ru-RU" w:eastAsia="ar-SA" w:bidi="ar-SA"/>
        </w:rPr>
        <w:t>Руководствуясь статьей 23, частью 1 статьи 39, частями 1 - 4 статьи 41, статьей  48, частью 1 статьи 49 Закона о защите конкуренции, Комиссия</w:t>
      </w:r>
    </w:p>
    <w:p w:rsidR="00027430" w:rsidRPr="00027430" w:rsidRDefault="00027430" w:rsidP="00027430">
      <w:pPr>
        <w:ind w:firstLine="680"/>
        <w:jc w:val="both"/>
        <w:rPr>
          <w:rFonts w:eastAsia="Arial CYR" w:cs="Arial CYR"/>
          <w:color w:val="auto"/>
          <w:kern w:val="3"/>
          <w:sz w:val="26"/>
          <w:szCs w:val="26"/>
          <w:lang w:val="ru-RU" w:eastAsia="ar-SA" w:bidi="ar-SA"/>
        </w:rPr>
      </w:pPr>
    </w:p>
    <w:p w:rsidR="00027430" w:rsidRDefault="00027430" w:rsidP="00027430">
      <w:pPr>
        <w:ind w:firstLine="680"/>
        <w:jc w:val="center"/>
        <w:rPr>
          <w:rFonts w:eastAsia="Arial CYR" w:cs="Arial CYR"/>
          <w:b/>
          <w:color w:val="auto"/>
          <w:kern w:val="3"/>
          <w:sz w:val="26"/>
          <w:szCs w:val="26"/>
          <w:lang w:val="ru-RU" w:eastAsia="ar-SA" w:bidi="ar-SA"/>
        </w:rPr>
      </w:pPr>
      <w:proofErr w:type="gramStart"/>
      <w:r w:rsidRPr="00027430">
        <w:rPr>
          <w:rFonts w:eastAsia="Arial CYR" w:cs="Arial CYR"/>
          <w:b/>
          <w:color w:val="auto"/>
          <w:kern w:val="3"/>
          <w:sz w:val="26"/>
          <w:szCs w:val="26"/>
          <w:lang w:val="ru-RU" w:eastAsia="ar-SA" w:bidi="ar-SA"/>
        </w:rPr>
        <w:t>Р</w:t>
      </w:r>
      <w:proofErr w:type="gramEnd"/>
      <w:r>
        <w:rPr>
          <w:rFonts w:eastAsia="Arial CYR" w:cs="Arial CYR"/>
          <w:b/>
          <w:color w:val="auto"/>
          <w:kern w:val="3"/>
          <w:sz w:val="26"/>
          <w:szCs w:val="26"/>
          <w:lang w:val="ru-RU" w:eastAsia="ar-SA" w:bidi="ar-SA"/>
        </w:rPr>
        <w:t xml:space="preserve"> </w:t>
      </w:r>
      <w:r w:rsidRPr="00027430">
        <w:rPr>
          <w:rFonts w:eastAsia="Arial CYR" w:cs="Arial CYR"/>
          <w:b/>
          <w:color w:val="auto"/>
          <w:kern w:val="3"/>
          <w:sz w:val="26"/>
          <w:szCs w:val="26"/>
          <w:lang w:val="ru-RU" w:eastAsia="ar-SA" w:bidi="ar-SA"/>
        </w:rPr>
        <w:t>Е</w:t>
      </w:r>
      <w:r>
        <w:rPr>
          <w:rFonts w:eastAsia="Arial CYR" w:cs="Arial CYR"/>
          <w:b/>
          <w:color w:val="auto"/>
          <w:kern w:val="3"/>
          <w:sz w:val="26"/>
          <w:szCs w:val="26"/>
          <w:lang w:val="ru-RU" w:eastAsia="ar-SA" w:bidi="ar-SA"/>
        </w:rPr>
        <w:t xml:space="preserve"> </w:t>
      </w:r>
      <w:r w:rsidRPr="00027430">
        <w:rPr>
          <w:rFonts w:eastAsia="Arial CYR" w:cs="Arial CYR"/>
          <w:b/>
          <w:color w:val="auto"/>
          <w:kern w:val="3"/>
          <w:sz w:val="26"/>
          <w:szCs w:val="26"/>
          <w:lang w:val="ru-RU" w:eastAsia="ar-SA" w:bidi="ar-SA"/>
        </w:rPr>
        <w:t>Ш</w:t>
      </w:r>
      <w:r>
        <w:rPr>
          <w:rFonts w:eastAsia="Arial CYR" w:cs="Arial CYR"/>
          <w:b/>
          <w:color w:val="auto"/>
          <w:kern w:val="3"/>
          <w:sz w:val="26"/>
          <w:szCs w:val="26"/>
          <w:lang w:val="ru-RU" w:eastAsia="ar-SA" w:bidi="ar-SA"/>
        </w:rPr>
        <w:t xml:space="preserve"> </w:t>
      </w:r>
      <w:r w:rsidRPr="00027430">
        <w:rPr>
          <w:rFonts w:eastAsia="Arial CYR" w:cs="Arial CYR"/>
          <w:b/>
          <w:color w:val="auto"/>
          <w:kern w:val="3"/>
          <w:sz w:val="26"/>
          <w:szCs w:val="26"/>
          <w:lang w:val="ru-RU" w:eastAsia="ar-SA" w:bidi="ar-SA"/>
        </w:rPr>
        <w:t>И</w:t>
      </w:r>
      <w:r>
        <w:rPr>
          <w:rFonts w:eastAsia="Arial CYR" w:cs="Arial CYR"/>
          <w:b/>
          <w:color w:val="auto"/>
          <w:kern w:val="3"/>
          <w:sz w:val="26"/>
          <w:szCs w:val="26"/>
          <w:lang w:val="ru-RU" w:eastAsia="ar-SA" w:bidi="ar-SA"/>
        </w:rPr>
        <w:t xml:space="preserve"> </w:t>
      </w:r>
      <w:r w:rsidRPr="00027430">
        <w:rPr>
          <w:rFonts w:eastAsia="Arial CYR" w:cs="Arial CYR"/>
          <w:b/>
          <w:color w:val="auto"/>
          <w:kern w:val="3"/>
          <w:sz w:val="26"/>
          <w:szCs w:val="26"/>
          <w:lang w:val="ru-RU" w:eastAsia="ar-SA" w:bidi="ar-SA"/>
        </w:rPr>
        <w:t>Л</w:t>
      </w:r>
      <w:r>
        <w:rPr>
          <w:rFonts w:eastAsia="Arial CYR" w:cs="Arial CYR"/>
          <w:b/>
          <w:color w:val="auto"/>
          <w:kern w:val="3"/>
          <w:sz w:val="26"/>
          <w:szCs w:val="26"/>
          <w:lang w:val="ru-RU" w:eastAsia="ar-SA" w:bidi="ar-SA"/>
        </w:rPr>
        <w:t xml:space="preserve"> </w:t>
      </w:r>
      <w:r w:rsidRPr="00027430">
        <w:rPr>
          <w:rFonts w:eastAsia="Arial CYR" w:cs="Arial CYR"/>
          <w:b/>
          <w:color w:val="auto"/>
          <w:kern w:val="3"/>
          <w:sz w:val="26"/>
          <w:szCs w:val="26"/>
          <w:lang w:val="ru-RU" w:eastAsia="ar-SA" w:bidi="ar-SA"/>
        </w:rPr>
        <w:t>А</w:t>
      </w:r>
      <w:r>
        <w:rPr>
          <w:rFonts w:eastAsia="Arial CYR" w:cs="Arial CYR"/>
          <w:b/>
          <w:color w:val="auto"/>
          <w:kern w:val="3"/>
          <w:sz w:val="26"/>
          <w:szCs w:val="26"/>
          <w:lang w:val="ru-RU" w:eastAsia="ar-SA" w:bidi="ar-SA"/>
        </w:rPr>
        <w:t xml:space="preserve"> </w:t>
      </w:r>
      <w:r w:rsidRPr="00027430">
        <w:rPr>
          <w:rFonts w:eastAsia="Arial CYR" w:cs="Arial CYR"/>
          <w:b/>
          <w:color w:val="auto"/>
          <w:kern w:val="3"/>
          <w:sz w:val="26"/>
          <w:szCs w:val="26"/>
          <w:lang w:val="ru-RU" w:eastAsia="ar-SA" w:bidi="ar-SA"/>
        </w:rPr>
        <w:t>:</w:t>
      </w:r>
    </w:p>
    <w:p w:rsidR="00027430" w:rsidRPr="00027430" w:rsidRDefault="00027430" w:rsidP="00027430">
      <w:pPr>
        <w:ind w:firstLine="680"/>
        <w:jc w:val="center"/>
        <w:rPr>
          <w:rFonts w:eastAsia="Arial CYR" w:cs="Arial CYR"/>
          <w:b/>
          <w:color w:val="auto"/>
          <w:kern w:val="3"/>
          <w:sz w:val="26"/>
          <w:szCs w:val="26"/>
          <w:lang w:val="ru-RU" w:eastAsia="ar-SA" w:bidi="ar-SA"/>
        </w:rPr>
      </w:pPr>
    </w:p>
    <w:p w:rsidR="002B19C3" w:rsidRPr="002B19C3" w:rsidRDefault="002B19C3" w:rsidP="002B19C3">
      <w:pPr>
        <w:autoSpaceDE w:val="0"/>
        <w:ind w:firstLine="540"/>
        <w:jc w:val="both"/>
        <w:rPr>
          <w:spacing w:val="-4"/>
          <w:sz w:val="26"/>
          <w:szCs w:val="26"/>
          <w:lang w:val="ru-RU"/>
        </w:rPr>
      </w:pPr>
      <w:r w:rsidRPr="002B19C3">
        <w:rPr>
          <w:spacing w:val="-4"/>
          <w:sz w:val="26"/>
          <w:szCs w:val="26"/>
          <w:lang w:val="ru-RU"/>
        </w:rPr>
        <w:t>1. Признать нарушением пункта 7 части 1 статьи 15</w:t>
      </w:r>
      <w:r w:rsidRPr="002B19C3">
        <w:rPr>
          <w:rFonts w:ascii="Arial" w:eastAsia="Arial" w:hAnsi="Arial" w:cs="Times New Roman"/>
          <w:color w:val="auto"/>
          <w:sz w:val="20"/>
          <w:szCs w:val="20"/>
          <w:lang w:val="ru-RU" w:bidi="ar-SA"/>
        </w:rPr>
        <w:t xml:space="preserve"> </w:t>
      </w:r>
      <w:r w:rsidRPr="002B19C3">
        <w:rPr>
          <w:spacing w:val="-4"/>
          <w:sz w:val="26"/>
          <w:szCs w:val="26"/>
          <w:lang w:val="ru-RU"/>
        </w:rPr>
        <w:t>и части 3 статьи 19 Закона о защите конкуренции действия Администрации Сосновского муниципального района по предоставлению</w:t>
      </w:r>
      <w:r w:rsidR="00EE630E" w:rsidRPr="00EE630E">
        <w:rPr>
          <w:lang w:val="ru-RU"/>
        </w:rPr>
        <w:t xml:space="preserve"> </w:t>
      </w:r>
      <w:r w:rsidR="00EE630E">
        <w:rPr>
          <w:spacing w:val="-4"/>
          <w:sz w:val="26"/>
          <w:szCs w:val="26"/>
          <w:lang w:val="ru-RU"/>
        </w:rPr>
        <w:t xml:space="preserve">Постановлениями </w:t>
      </w:r>
      <w:r w:rsidR="00EE630E" w:rsidRPr="00EE630E">
        <w:rPr>
          <w:spacing w:val="-4"/>
          <w:sz w:val="26"/>
          <w:szCs w:val="26"/>
          <w:lang w:val="ru-RU"/>
        </w:rPr>
        <w:t>от 14.02.2012 № 1436 и от 27.01.2012 № 835</w:t>
      </w:r>
      <w:r w:rsidRPr="002B19C3">
        <w:rPr>
          <w:spacing w:val="-4"/>
          <w:sz w:val="26"/>
          <w:szCs w:val="26"/>
          <w:lang w:val="ru-RU"/>
        </w:rPr>
        <w:t xml:space="preserve"> без согласия антимонопольного органа муниципальной преференции в виде установления пони</w:t>
      </w:r>
      <w:r w:rsidR="00096479">
        <w:rPr>
          <w:spacing w:val="-4"/>
          <w:sz w:val="26"/>
          <w:szCs w:val="26"/>
          <w:lang w:val="ru-RU"/>
        </w:rPr>
        <w:t xml:space="preserve">жающих значений коэффициента К1 </w:t>
      </w:r>
      <w:r w:rsidR="00096479" w:rsidRPr="00096479">
        <w:rPr>
          <w:spacing w:val="-4"/>
          <w:sz w:val="26"/>
          <w:szCs w:val="26"/>
          <w:lang w:val="ru-RU"/>
        </w:rPr>
        <w:t xml:space="preserve">при расчете арендной платы по договорам аренды земельных участков для ИП </w:t>
      </w:r>
      <w:r w:rsidR="00AA1F2E" w:rsidRPr="00AA1F2E">
        <w:rPr>
          <w:spacing w:val="-4"/>
          <w:sz w:val="26"/>
          <w:szCs w:val="26"/>
          <w:lang w:val="ru-RU"/>
        </w:rPr>
        <w:t>&lt;…&gt;</w:t>
      </w:r>
      <w:r w:rsidR="00096479" w:rsidRPr="00096479">
        <w:rPr>
          <w:spacing w:val="-4"/>
          <w:sz w:val="26"/>
          <w:szCs w:val="26"/>
          <w:lang w:val="ru-RU"/>
        </w:rPr>
        <w:t xml:space="preserve"> и ИП </w:t>
      </w:r>
      <w:r w:rsidR="00AA1F2E" w:rsidRPr="00AA1F2E">
        <w:rPr>
          <w:spacing w:val="-4"/>
          <w:sz w:val="26"/>
          <w:szCs w:val="26"/>
          <w:lang w:val="ru-RU"/>
        </w:rPr>
        <w:t>&lt;…&gt;</w:t>
      </w:r>
      <w:bookmarkStart w:id="0" w:name="_GoBack"/>
      <w:bookmarkEnd w:id="0"/>
      <w:r w:rsidRPr="002B19C3">
        <w:rPr>
          <w:spacing w:val="-4"/>
          <w:sz w:val="26"/>
          <w:szCs w:val="26"/>
          <w:lang w:val="ru-RU"/>
        </w:rPr>
        <w:t>, поскольку указанными действиями отдельным участникам данных правоотношений создаются необоснованные преимущества при осуществл</w:t>
      </w:r>
      <w:r w:rsidR="00096479">
        <w:rPr>
          <w:spacing w:val="-4"/>
          <w:sz w:val="26"/>
          <w:szCs w:val="26"/>
          <w:lang w:val="ru-RU"/>
        </w:rPr>
        <w:t xml:space="preserve">ении хозяйственной деятельности, </w:t>
      </w:r>
      <w:r w:rsidR="00096479" w:rsidRPr="00096479">
        <w:rPr>
          <w:spacing w:val="-4"/>
          <w:sz w:val="26"/>
          <w:szCs w:val="26"/>
          <w:lang w:val="ru-RU"/>
        </w:rPr>
        <w:t>что приводит или может привести к ограничению, недопущению, устранению конкуренции.</w:t>
      </w:r>
    </w:p>
    <w:p w:rsidR="002B19C3" w:rsidRPr="002B19C3" w:rsidRDefault="002B19C3" w:rsidP="002B19C3">
      <w:pPr>
        <w:autoSpaceDE w:val="0"/>
        <w:ind w:firstLine="540"/>
        <w:jc w:val="both"/>
        <w:rPr>
          <w:spacing w:val="-4"/>
          <w:sz w:val="26"/>
          <w:szCs w:val="26"/>
          <w:lang w:val="ru-RU"/>
        </w:rPr>
      </w:pPr>
      <w:r w:rsidRPr="002B19C3">
        <w:rPr>
          <w:spacing w:val="-4"/>
          <w:sz w:val="26"/>
          <w:szCs w:val="26"/>
          <w:lang w:val="ru-RU"/>
        </w:rPr>
        <w:t>2. Выдать Администрации Сосновского муниципального района предписание об отмене</w:t>
      </w:r>
      <w:r w:rsidR="00096479">
        <w:rPr>
          <w:spacing w:val="-4"/>
          <w:sz w:val="26"/>
          <w:szCs w:val="26"/>
          <w:lang w:val="ru-RU"/>
        </w:rPr>
        <w:t xml:space="preserve"> </w:t>
      </w:r>
      <w:r w:rsidRPr="002B19C3">
        <w:rPr>
          <w:spacing w:val="-4"/>
          <w:sz w:val="26"/>
          <w:szCs w:val="26"/>
          <w:lang w:val="ru-RU"/>
        </w:rPr>
        <w:t>актов, наруша</w:t>
      </w:r>
      <w:r w:rsidR="00096479">
        <w:rPr>
          <w:spacing w:val="-4"/>
          <w:sz w:val="26"/>
          <w:szCs w:val="26"/>
          <w:lang w:val="ru-RU"/>
        </w:rPr>
        <w:t>ющих антимонопольное  законодательство</w:t>
      </w:r>
      <w:r w:rsidRPr="002B19C3">
        <w:rPr>
          <w:spacing w:val="-4"/>
          <w:sz w:val="26"/>
          <w:szCs w:val="26"/>
          <w:lang w:val="ru-RU"/>
        </w:rPr>
        <w:t>, путем отмены Постановлений</w:t>
      </w:r>
      <w:r w:rsidR="00096479" w:rsidRPr="00096479">
        <w:rPr>
          <w:lang w:val="ru-RU"/>
        </w:rPr>
        <w:t xml:space="preserve"> </w:t>
      </w:r>
      <w:r w:rsidR="00096479" w:rsidRPr="00096479">
        <w:rPr>
          <w:spacing w:val="-4"/>
          <w:sz w:val="26"/>
          <w:szCs w:val="26"/>
          <w:lang w:val="ru-RU"/>
        </w:rPr>
        <w:t>Администрации Сосновского муниципального района</w:t>
      </w:r>
      <w:r w:rsidR="00096479">
        <w:rPr>
          <w:spacing w:val="-4"/>
          <w:sz w:val="26"/>
          <w:szCs w:val="26"/>
          <w:lang w:val="ru-RU"/>
        </w:rPr>
        <w:t xml:space="preserve"> от</w:t>
      </w:r>
      <w:r w:rsidRPr="002B19C3">
        <w:rPr>
          <w:spacing w:val="-4"/>
          <w:sz w:val="26"/>
          <w:szCs w:val="26"/>
          <w:lang w:val="ru-RU"/>
        </w:rPr>
        <w:t xml:space="preserve"> 14.02.2012 № 1436 и от 27.01.2012 № 835.</w:t>
      </w:r>
    </w:p>
    <w:p w:rsidR="002B19C3" w:rsidRPr="002B19C3" w:rsidRDefault="002B19C3" w:rsidP="002B19C3">
      <w:pPr>
        <w:autoSpaceDE w:val="0"/>
        <w:ind w:firstLine="540"/>
        <w:jc w:val="both"/>
        <w:rPr>
          <w:spacing w:val="-4"/>
          <w:sz w:val="26"/>
          <w:szCs w:val="26"/>
          <w:lang w:val="ru-RU"/>
        </w:rPr>
      </w:pPr>
      <w:r w:rsidRPr="002B19C3">
        <w:rPr>
          <w:spacing w:val="-4"/>
          <w:sz w:val="26"/>
          <w:szCs w:val="26"/>
          <w:lang w:val="ru-RU"/>
        </w:rPr>
        <w:t>3. Передать соответствующему должностному лицу Челябинского УФАС России материалы настоящего дела для рассмотрения вопроса о возбуждении административного производства по выявленным признакам административного правонарушения.</w:t>
      </w:r>
    </w:p>
    <w:p w:rsidR="002B19C3" w:rsidRPr="002B19C3" w:rsidRDefault="002B19C3" w:rsidP="002B19C3">
      <w:pPr>
        <w:autoSpaceDE w:val="0"/>
        <w:ind w:firstLine="540"/>
        <w:jc w:val="both"/>
        <w:rPr>
          <w:sz w:val="26"/>
          <w:szCs w:val="26"/>
          <w:lang w:val="ru-RU"/>
        </w:rPr>
      </w:pPr>
      <w:r w:rsidRPr="002B19C3">
        <w:rPr>
          <w:spacing w:val="-4"/>
          <w:sz w:val="26"/>
          <w:szCs w:val="26"/>
          <w:lang w:val="ru-RU"/>
        </w:rPr>
        <w:t xml:space="preserve">4. Иные меры по устранению последствий нарушения антимонопольного законодательства, а также по обеспечению конкуренции не принимать ввиду отсутствия </w:t>
      </w:r>
      <w:r w:rsidRPr="002B19C3">
        <w:rPr>
          <w:spacing w:val="-4"/>
          <w:sz w:val="26"/>
          <w:szCs w:val="26"/>
          <w:lang w:val="ru-RU"/>
        </w:rPr>
        <w:lastRenderedPageBreak/>
        <w:t>оснований для их принятия.</w:t>
      </w:r>
    </w:p>
    <w:p w:rsidR="002B19C3" w:rsidRDefault="002B19C3" w:rsidP="002B19C3">
      <w:pPr>
        <w:widowControl/>
        <w:autoSpaceDE w:val="0"/>
        <w:spacing w:line="200" w:lineRule="atLeast"/>
        <w:jc w:val="both"/>
        <w:rPr>
          <w:rFonts w:eastAsia="Times New Roman" w:cs="Times New Roman"/>
          <w:color w:val="auto"/>
          <w:sz w:val="26"/>
          <w:szCs w:val="26"/>
          <w:lang w:val="ru-RU" w:eastAsia="ar-SA" w:bidi="ar-SA"/>
        </w:rPr>
      </w:pPr>
    </w:p>
    <w:p w:rsidR="002B19C3" w:rsidRDefault="002B19C3" w:rsidP="002B19C3">
      <w:pPr>
        <w:widowControl/>
        <w:autoSpaceDE w:val="0"/>
        <w:spacing w:line="200" w:lineRule="atLeast"/>
        <w:jc w:val="both"/>
        <w:rPr>
          <w:rFonts w:eastAsia="Times New Roman" w:cs="Times New Roman"/>
          <w:color w:val="auto"/>
          <w:sz w:val="26"/>
          <w:szCs w:val="26"/>
          <w:lang w:val="ru-RU" w:eastAsia="ar-SA" w:bidi="ar-SA"/>
        </w:rPr>
      </w:pPr>
    </w:p>
    <w:p w:rsidR="002B19C3" w:rsidRPr="002B19C3" w:rsidRDefault="002B19C3" w:rsidP="002B19C3">
      <w:pPr>
        <w:widowControl/>
        <w:autoSpaceDE w:val="0"/>
        <w:spacing w:line="200" w:lineRule="atLeast"/>
        <w:jc w:val="both"/>
        <w:rPr>
          <w:rFonts w:eastAsia="Times New Roman" w:cs="Times New Roman"/>
          <w:color w:val="auto"/>
          <w:sz w:val="26"/>
          <w:szCs w:val="26"/>
          <w:lang w:val="ru-RU" w:eastAsia="ar-SA" w:bidi="ar-SA"/>
        </w:rPr>
      </w:pPr>
      <w:r w:rsidRPr="002B19C3">
        <w:rPr>
          <w:rFonts w:eastAsia="Times New Roman" w:cs="Times New Roman"/>
          <w:color w:val="auto"/>
          <w:sz w:val="26"/>
          <w:szCs w:val="26"/>
          <w:lang w:val="ru-RU" w:eastAsia="ar-SA" w:bidi="ar-SA"/>
        </w:rPr>
        <w:t>Председатель Комиссии</w:t>
      </w:r>
      <w:r w:rsidRPr="002B19C3">
        <w:rPr>
          <w:rFonts w:eastAsia="Times New Roman" w:cs="Times New Roman"/>
          <w:color w:val="auto"/>
          <w:sz w:val="26"/>
          <w:szCs w:val="26"/>
          <w:lang w:val="ru-RU" w:eastAsia="ar-SA" w:bidi="ar-SA"/>
        </w:rPr>
        <w:tab/>
      </w:r>
      <w:r w:rsidRPr="002B19C3">
        <w:rPr>
          <w:rFonts w:eastAsia="Times New Roman" w:cs="Times New Roman"/>
          <w:color w:val="auto"/>
          <w:sz w:val="26"/>
          <w:szCs w:val="26"/>
          <w:lang w:val="ru-RU" w:eastAsia="ar-SA" w:bidi="ar-SA"/>
        </w:rPr>
        <w:tab/>
      </w:r>
      <w:r w:rsidRPr="002B19C3">
        <w:rPr>
          <w:rFonts w:eastAsia="Times New Roman" w:cs="Times New Roman"/>
          <w:color w:val="auto"/>
          <w:sz w:val="26"/>
          <w:szCs w:val="26"/>
          <w:lang w:val="ru-RU" w:eastAsia="ar-SA" w:bidi="ar-SA"/>
        </w:rPr>
        <w:tab/>
        <w:t xml:space="preserve">                              </w:t>
      </w:r>
      <w:r>
        <w:rPr>
          <w:rFonts w:eastAsia="Times New Roman" w:cs="Times New Roman"/>
          <w:color w:val="auto"/>
          <w:sz w:val="26"/>
          <w:szCs w:val="26"/>
          <w:lang w:val="ru-RU" w:eastAsia="ar-SA" w:bidi="ar-SA"/>
        </w:rPr>
        <w:t xml:space="preserve">        </w:t>
      </w:r>
      <w:r w:rsidRPr="002B19C3">
        <w:rPr>
          <w:rFonts w:eastAsia="Times New Roman" w:cs="Times New Roman"/>
          <w:color w:val="auto"/>
          <w:sz w:val="26"/>
          <w:szCs w:val="26"/>
          <w:lang w:val="ru-RU" w:eastAsia="ar-SA" w:bidi="ar-SA"/>
        </w:rPr>
        <w:t>Н.В. Сапрыкина</w:t>
      </w:r>
    </w:p>
    <w:p w:rsidR="002B19C3" w:rsidRPr="002B19C3" w:rsidRDefault="002B19C3" w:rsidP="002B19C3">
      <w:pPr>
        <w:widowControl/>
        <w:autoSpaceDE w:val="0"/>
        <w:spacing w:line="200" w:lineRule="atLeast"/>
        <w:jc w:val="both"/>
        <w:rPr>
          <w:rFonts w:eastAsia="Times New Roman" w:cs="Times New Roman"/>
          <w:color w:val="auto"/>
          <w:sz w:val="26"/>
          <w:szCs w:val="26"/>
          <w:lang w:val="ru-RU" w:eastAsia="ar-SA" w:bidi="ar-SA"/>
        </w:rPr>
      </w:pPr>
      <w:r w:rsidRPr="002B19C3">
        <w:rPr>
          <w:rFonts w:eastAsia="Times New Roman" w:cs="Times New Roman"/>
          <w:color w:val="auto"/>
          <w:sz w:val="26"/>
          <w:szCs w:val="26"/>
          <w:lang w:val="ru-RU" w:eastAsia="ar-SA" w:bidi="ar-SA"/>
        </w:rPr>
        <w:t xml:space="preserve"> </w:t>
      </w:r>
    </w:p>
    <w:p w:rsidR="002B19C3" w:rsidRPr="002B19C3" w:rsidRDefault="002B19C3" w:rsidP="002B19C3">
      <w:pPr>
        <w:widowControl/>
        <w:autoSpaceDE w:val="0"/>
        <w:spacing w:line="200" w:lineRule="atLeast"/>
        <w:jc w:val="both"/>
        <w:rPr>
          <w:rFonts w:eastAsia="Times New Roman" w:cs="Times New Roman"/>
          <w:color w:val="auto"/>
          <w:sz w:val="26"/>
          <w:szCs w:val="26"/>
          <w:lang w:val="ru-RU" w:eastAsia="ar-SA" w:bidi="ar-SA"/>
        </w:rPr>
      </w:pPr>
    </w:p>
    <w:p w:rsidR="002B19C3" w:rsidRPr="002B19C3" w:rsidRDefault="002B19C3" w:rsidP="002B19C3">
      <w:pPr>
        <w:widowControl/>
        <w:autoSpaceDE w:val="0"/>
        <w:spacing w:line="200" w:lineRule="atLeast"/>
        <w:jc w:val="both"/>
        <w:rPr>
          <w:rFonts w:cs="Times New Roman"/>
          <w:color w:val="auto"/>
          <w:kern w:val="1"/>
          <w:sz w:val="26"/>
          <w:szCs w:val="26"/>
          <w:lang w:val="ru-RU"/>
        </w:rPr>
      </w:pPr>
      <w:r w:rsidRPr="002B19C3">
        <w:rPr>
          <w:rFonts w:eastAsia="Times New Roman" w:cs="Times New Roman"/>
          <w:color w:val="auto"/>
          <w:sz w:val="26"/>
          <w:szCs w:val="26"/>
          <w:lang w:val="ru-RU" w:eastAsia="ar-SA" w:bidi="ar-SA"/>
        </w:rPr>
        <w:t>Члены Комиссии</w:t>
      </w:r>
      <w:r w:rsidRPr="002B19C3">
        <w:rPr>
          <w:rFonts w:eastAsia="Times New Roman" w:cs="Times New Roman"/>
          <w:color w:val="auto"/>
          <w:sz w:val="26"/>
          <w:szCs w:val="26"/>
          <w:lang w:val="ru-RU" w:eastAsia="ar-SA" w:bidi="ar-SA"/>
        </w:rPr>
        <w:tab/>
      </w:r>
      <w:r w:rsidRPr="002B19C3">
        <w:rPr>
          <w:rFonts w:eastAsia="Times New Roman" w:cs="Times New Roman"/>
          <w:color w:val="auto"/>
          <w:sz w:val="26"/>
          <w:szCs w:val="26"/>
          <w:lang w:val="ru-RU" w:eastAsia="ar-SA" w:bidi="ar-SA"/>
        </w:rPr>
        <w:tab/>
      </w:r>
      <w:r w:rsidRPr="002B19C3">
        <w:rPr>
          <w:rFonts w:eastAsia="Times New Roman" w:cs="Times New Roman"/>
          <w:color w:val="auto"/>
          <w:sz w:val="26"/>
          <w:szCs w:val="26"/>
          <w:lang w:val="ru-RU" w:eastAsia="ar-SA" w:bidi="ar-SA"/>
        </w:rPr>
        <w:tab/>
        <w:t xml:space="preserve">                                              </w:t>
      </w:r>
      <w:r>
        <w:rPr>
          <w:rFonts w:eastAsia="Times New Roman" w:cs="Times New Roman"/>
          <w:color w:val="auto"/>
          <w:sz w:val="26"/>
          <w:szCs w:val="26"/>
          <w:lang w:val="ru-RU" w:eastAsia="ar-SA" w:bidi="ar-SA"/>
        </w:rPr>
        <w:t xml:space="preserve">   </w:t>
      </w:r>
      <w:r w:rsidRPr="002B19C3">
        <w:rPr>
          <w:rFonts w:cs="Times New Roman"/>
          <w:color w:val="auto"/>
          <w:kern w:val="1"/>
          <w:sz w:val="26"/>
          <w:szCs w:val="26"/>
          <w:lang w:val="ru-RU"/>
        </w:rPr>
        <w:t>В.М. Гареев</w:t>
      </w:r>
    </w:p>
    <w:p w:rsidR="002B19C3" w:rsidRPr="002B19C3" w:rsidRDefault="002B19C3" w:rsidP="002B19C3">
      <w:pPr>
        <w:widowControl/>
        <w:autoSpaceDE w:val="0"/>
        <w:spacing w:line="200" w:lineRule="atLeast"/>
        <w:jc w:val="both"/>
        <w:rPr>
          <w:rFonts w:eastAsia="Times New Roman" w:cs="Times New Roman"/>
          <w:color w:val="auto"/>
          <w:sz w:val="26"/>
          <w:szCs w:val="26"/>
          <w:lang w:val="ru-RU" w:eastAsia="ar-SA" w:bidi="ar-SA"/>
        </w:rPr>
      </w:pPr>
    </w:p>
    <w:p w:rsidR="002B19C3" w:rsidRPr="002B19C3" w:rsidRDefault="002B19C3" w:rsidP="002B19C3">
      <w:pPr>
        <w:widowControl/>
        <w:autoSpaceDE w:val="0"/>
        <w:spacing w:line="200" w:lineRule="atLeast"/>
        <w:jc w:val="both"/>
        <w:rPr>
          <w:rFonts w:eastAsia="Times New Roman" w:cs="Times New Roman"/>
          <w:color w:val="auto"/>
          <w:sz w:val="26"/>
          <w:szCs w:val="26"/>
          <w:lang w:val="ru-RU" w:eastAsia="ar-SA" w:bidi="ar-SA"/>
        </w:rPr>
      </w:pPr>
    </w:p>
    <w:p w:rsidR="00027430" w:rsidRDefault="002B19C3" w:rsidP="002B19C3">
      <w:pPr>
        <w:widowControl/>
        <w:autoSpaceDE w:val="0"/>
        <w:spacing w:line="200" w:lineRule="atLeast"/>
        <w:jc w:val="both"/>
        <w:rPr>
          <w:rFonts w:cs="Times New Roman"/>
          <w:color w:val="auto"/>
          <w:kern w:val="1"/>
          <w:sz w:val="26"/>
          <w:szCs w:val="26"/>
          <w:lang w:val="ru-RU"/>
        </w:rPr>
      </w:pPr>
      <w:r w:rsidRPr="002B19C3">
        <w:rPr>
          <w:rFonts w:cs="Times New Roman"/>
          <w:kern w:val="1"/>
          <w:sz w:val="26"/>
          <w:szCs w:val="26"/>
          <w:lang w:val="ru-RU"/>
        </w:rPr>
        <w:tab/>
      </w:r>
      <w:r w:rsidRPr="002B19C3">
        <w:rPr>
          <w:rFonts w:cs="Times New Roman"/>
          <w:kern w:val="1"/>
          <w:sz w:val="26"/>
          <w:szCs w:val="26"/>
          <w:lang w:val="ru-RU"/>
        </w:rPr>
        <w:tab/>
      </w:r>
      <w:r w:rsidRPr="002B19C3">
        <w:rPr>
          <w:rFonts w:cs="Times New Roman"/>
          <w:kern w:val="1"/>
          <w:sz w:val="26"/>
          <w:szCs w:val="26"/>
          <w:lang w:val="ru-RU"/>
        </w:rPr>
        <w:tab/>
      </w:r>
      <w:r w:rsidRPr="002B19C3">
        <w:rPr>
          <w:rFonts w:cs="Times New Roman"/>
          <w:kern w:val="1"/>
          <w:sz w:val="26"/>
          <w:szCs w:val="26"/>
          <w:lang w:val="ru-RU"/>
        </w:rPr>
        <w:tab/>
      </w:r>
      <w:r w:rsidRPr="002B19C3">
        <w:rPr>
          <w:rFonts w:cs="Times New Roman"/>
          <w:kern w:val="1"/>
          <w:sz w:val="26"/>
          <w:szCs w:val="26"/>
          <w:lang w:val="ru-RU"/>
        </w:rPr>
        <w:tab/>
      </w:r>
      <w:r w:rsidRPr="002B19C3">
        <w:rPr>
          <w:rFonts w:cs="Times New Roman"/>
          <w:kern w:val="1"/>
          <w:sz w:val="26"/>
          <w:szCs w:val="26"/>
          <w:lang w:val="ru-RU"/>
        </w:rPr>
        <w:tab/>
        <w:t xml:space="preserve">             </w:t>
      </w:r>
      <w:r>
        <w:rPr>
          <w:rFonts w:cs="Times New Roman"/>
          <w:kern w:val="1"/>
          <w:sz w:val="26"/>
          <w:szCs w:val="26"/>
          <w:lang w:val="ru-RU"/>
        </w:rPr>
        <w:t xml:space="preserve">                         </w:t>
      </w:r>
      <w:r w:rsidRPr="00904815">
        <w:rPr>
          <w:rFonts w:cs="Times New Roman"/>
          <w:kern w:val="1"/>
          <w:sz w:val="26"/>
          <w:szCs w:val="26"/>
          <w:lang w:val="ru-RU"/>
        </w:rPr>
        <w:t>З.В. Пазуха</w:t>
      </w:r>
      <w:r w:rsidRPr="00904815">
        <w:rPr>
          <w:rFonts w:cs="Times New Roman"/>
          <w:kern w:val="1"/>
          <w:sz w:val="26"/>
          <w:szCs w:val="26"/>
          <w:lang w:val="ru-RU"/>
        </w:rPr>
        <w:tab/>
      </w:r>
    </w:p>
    <w:p w:rsidR="00FB4047" w:rsidRDefault="00FB4047" w:rsidP="00027430">
      <w:pPr>
        <w:widowControl/>
        <w:autoSpaceDE w:val="0"/>
        <w:spacing w:line="200" w:lineRule="atLeast"/>
        <w:jc w:val="both"/>
        <w:rPr>
          <w:rFonts w:cs="Times New Roman"/>
          <w:color w:val="auto"/>
          <w:kern w:val="1"/>
          <w:sz w:val="26"/>
          <w:szCs w:val="26"/>
          <w:lang w:val="ru-RU"/>
        </w:rPr>
      </w:pPr>
    </w:p>
    <w:p w:rsidR="0031793C" w:rsidRDefault="0031793C" w:rsidP="00FB4047">
      <w:pPr>
        <w:widowControl/>
        <w:jc w:val="both"/>
        <w:rPr>
          <w:rFonts w:eastAsia="Times New Roman" w:cs="Arial"/>
          <w:color w:val="auto"/>
          <w:sz w:val="22"/>
          <w:szCs w:val="22"/>
          <w:lang w:val="ru-RU" w:eastAsia="ar-SA" w:bidi="ar-SA"/>
        </w:rPr>
      </w:pPr>
    </w:p>
    <w:p w:rsidR="00FB4047" w:rsidRPr="00FB4047" w:rsidRDefault="00FB4047" w:rsidP="00FB4047">
      <w:pPr>
        <w:widowControl/>
        <w:jc w:val="both"/>
        <w:rPr>
          <w:rFonts w:eastAsia="Courier New" w:cs="Courier New"/>
          <w:color w:val="auto"/>
          <w:sz w:val="22"/>
          <w:szCs w:val="22"/>
          <w:lang w:val="ru-RU" w:eastAsia="ar-SA" w:bidi="ar-SA"/>
        </w:rPr>
      </w:pPr>
      <w:r w:rsidRPr="00FB4047">
        <w:rPr>
          <w:rFonts w:eastAsia="Times New Roman" w:cs="Arial"/>
          <w:color w:val="auto"/>
          <w:sz w:val="22"/>
          <w:szCs w:val="22"/>
          <w:lang w:val="ru-RU" w:eastAsia="ar-SA" w:bidi="ar-SA"/>
        </w:rPr>
        <w:t xml:space="preserve">Решение может быть обжаловано в течение трех месяцев со дня его принятия </w:t>
      </w:r>
      <w:r w:rsidRPr="00FB4047">
        <w:rPr>
          <w:rFonts w:eastAsia="Courier New" w:cs="Courier New"/>
          <w:color w:val="auto"/>
          <w:sz w:val="22"/>
          <w:szCs w:val="22"/>
          <w:lang w:val="ru-RU" w:eastAsia="ar-SA" w:bidi="ar-SA"/>
        </w:rPr>
        <w:t>в суд или в арбитражный суд.</w:t>
      </w:r>
    </w:p>
    <w:p w:rsidR="00FB4047" w:rsidRPr="00FB4047" w:rsidRDefault="00FB4047" w:rsidP="00FB4047">
      <w:pPr>
        <w:widowControl/>
        <w:autoSpaceDE w:val="0"/>
        <w:spacing w:line="250" w:lineRule="atLeast"/>
        <w:jc w:val="both"/>
        <w:rPr>
          <w:rFonts w:eastAsia="Courier New" w:cs="Courier New"/>
          <w:color w:val="auto"/>
          <w:sz w:val="22"/>
          <w:szCs w:val="22"/>
          <w:lang w:val="ru-RU" w:eastAsia="ar-SA" w:bidi="ar-SA"/>
        </w:rPr>
      </w:pPr>
      <w:r w:rsidRPr="00FB4047">
        <w:rPr>
          <w:rFonts w:eastAsia="Arial" w:cs="Times New Roman"/>
          <w:color w:val="auto"/>
          <w:sz w:val="22"/>
          <w:szCs w:val="22"/>
          <w:lang w:val="ru-RU" w:eastAsia="ar-SA" w:bidi="ar-SA"/>
        </w:rPr>
        <w:t xml:space="preserve">Примечание. </w:t>
      </w:r>
      <w:r w:rsidRPr="00FB4047">
        <w:rPr>
          <w:rFonts w:eastAsia="Courier New" w:cs="Courier New"/>
          <w:color w:val="auto"/>
          <w:sz w:val="22"/>
          <w:szCs w:val="22"/>
          <w:lang w:val="ru-RU" w:eastAsia="ar-SA" w:bidi="ar-SA"/>
        </w:rPr>
        <w:t xml:space="preserve">  За  невыполнение  в   установленный   срок  законного  решения антимонопольного  органа  статьей  19.5  Кодекса  Российской  Федерации  об административных правонарушениях      установлена     административная ответственность.</w:t>
      </w:r>
    </w:p>
    <w:p w:rsidR="00E64403" w:rsidRDefault="00E64403" w:rsidP="00FB4047">
      <w:pPr>
        <w:widowControl/>
        <w:autoSpaceDE w:val="0"/>
        <w:spacing w:line="250" w:lineRule="atLeast"/>
        <w:jc w:val="both"/>
        <w:rPr>
          <w:rFonts w:eastAsia="Arial" w:cs="Times New Roman"/>
          <w:color w:val="auto"/>
          <w:sz w:val="22"/>
          <w:szCs w:val="22"/>
          <w:lang w:val="ru-RU" w:eastAsia="ar-SA" w:bidi="ar-SA"/>
        </w:rPr>
      </w:pPr>
    </w:p>
    <w:p w:rsidR="00E64403" w:rsidRDefault="00E64403" w:rsidP="00FB4047">
      <w:pPr>
        <w:widowControl/>
        <w:autoSpaceDE w:val="0"/>
        <w:spacing w:line="250" w:lineRule="atLeast"/>
        <w:jc w:val="both"/>
        <w:rPr>
          <w:rFonts w:eastAsia="Arial" w:cs="Times New Roman"/>
          <w:color w:val="auto"/>
          <w:sz w:val="22"/>
          <w:szCs w:val="22"/>
          <w:lang w:val="ru-RU" w:eastAsia="ar-SA" w:bidi="ar-SA"/>
        </w:rPr>
      </w:pPr>
    </w:p>
    <w:p w:rsidR="007F5916" w:rsidRDefault="007F5916" w:rsidP="00FB4047">
      <w:pPr>
        <w:widowControl/>
        <w:autoSpaceDE w:val="0"/>
        <w:spacing w:line="250" w:lineRule="atLeast"/>
        <w:jc w:val="both"/>
        <w:rPr>
          <w:rFonts w:eastAsia="Arial" w:cs="Times New Roman"/>
          <w:color w:val="auto"/>
          <w:sz w:val="22"/>
          <w:szCs w:val="22"/>
          <w:lang w:val="ru-RU" w:eastAsia="ar-SA" w:bidi="ar-SA"/>
        </w:rPr>
      </w:pPr>
    </w:p>
    <w:p w:rsidR="007F5916" w:rsidRDefault="007F5916" w:rsidP="00FB4047">
      <w:pPr>
        <w:widowControl/>
        <w:autoSpaceDE w:val="0"/>
        <w:spacing w:line="250" w:lineRule="atLeast"/>
        <w:jc w:val="both"/>
        <w:rPr>
          <w:rFonts w:eastAsia="Arial" w:cs="Times New Roman"/>
          <w:color w:val="auto"/>
          <w:sz w:val="22"/>
          <w:szCs w:val="22"/>
          <w:lang w:val="ru-RU" w:eastAsia="ar-SA" w:bidi="ar-SA"/>
        </w:rPr>
      </w:pPr>
    </w:p>
    <w:p w:rsidR="007F5916" w:rsidRDefault="007F5916" w:rsidP="00FB4047">
      <w:pPr>
        <w:widowControl/>
        <w:autoSpaceDE w:val="0"/>
        <w:spacing w:line="250" w:lineRule="atLeast"/>
        <w:jc w:val="both"/>
        <w:rPr>
          <w:rFonts w:eastAsia="Arial" w:cs="Times New Roman"/>
          <w:color w:val="auto"/>
          <w:sz w:val="22"/>
          <w:szCs w:val="22"/>
          <w:lang w:val="ru-RU" w:eastAsia="ar-SA" w:bidi="ar-SA"/>
        </w:rPr>
      </w:pPr>
    </w:p>
    <w:p w:rsidR="007F5916" w:rsidRDefault="007F5916" w:rsidP="00FB4047">
      <w:pPr>
        <w:widowControl/>
        <w:autoSpaceDE w:val="0"/>
        <w:spacing w:line="250" w:lineRule="atLeast"/>
        <w:jc w:val="both"/>
        <w:rPr>
          <w:rFonts w:eastAsia="Arial" w:cs="Times New Roman"/>
          <w:color w:val="auto"/>
          <w:sz w:val="22"/>
          <w:szCs w:val="22"/>
          <w:lang w:val="ru-RU" w:eastAsia="ar-SA" w:bidi="ar-SA"/>
        </w:rPr>
      </w:pPr>
    </w:p>
    <w:p w:rsidR="007F5916" w:rsidRDefault="007F5916" w:rsidP="00FB4047">
      <w:pPr>
        <w:widowControl/>
        <w:autoSpaceDE w:val="0"/>
        <w:spacing w:line="250" w:lineRule="atLeast"/>
        <w:jc w:val="both"/>
        <w:rPr>
          <w:rFonts w:eastAsia="Arial" w:cs="Times New Roman"/>
          <w:color w:val="auto"/>
          <w:sz w:val="22"/>
          <w:szCs w:val="22"/>
          <w:lang w:val="ru-RU" w:eastAsia="ar-SA" w:bidi="ar-SA"/>
        </w:rPr>
      </w:pPr>
    </w:p>
    <w:p w:rsidR="002B19C3" w:rsidRDefault="002B19C3" w:rsidP="00FB4047">
      <w:pPr>
        <w:widowControl/>
        <w:autoSpaceDE w:val="0"/>
        <w:spacing w:line="250" w:lineRule="atLeast"/>
        <w:jc w:val="both"/>
        <w:rPr>
          <w:rFonts w:eastAsia="Arial" w:cs="Times New Roman"/>
          <w:color w:val="auto"/>
          <w:sz w:val="22"/>
          <w:szCs w:val="22"/>
          <w:lang w:val="ru-RU" w:eastAsia="ar-SA" w:bidi="ar-SA"/>
        </w:rPr>
      </w:pPr>
    </w:p>
    <w:p w:rsidR="007F5916" w:rsidRDefault="007F5916" w:rsidP="00FB4047">
      <w:pPr>
        <w:widowControl/>
        <w:autoSpaceDE w:val="0"/>
        <w:spacing w:line="250" w:lineRule="atLeast"/>
        <w:jc w:val="both"/>
        <w:rPr>
          <w:rFonts w:eastAsia="Arial" w:cs="Times New Roman"/>
          <w:color w:val="auto"/>
          <w:sz w:val="22"/>
          <w:szCs w:val="22"/>
          <w:lang w:val="ru-RU" w:eastAsia="ar-SA" w:bidi="ar-SA"/>
        </w:rPr>
      </w:pPr>
    </w:p>
    <w:p w:rsidR="00DA1E3B" w:rsidRDefault="00DA1E3B" w:rsidP="00FB4047">
      <w:pPr>
        <w:widowControl/>
        <w:autoSpaceDE w:val="0"/>
        <w:spacing w:line="250" w:lineRule="atLeast"/>
        <w:jc w:val="both"/>
        <w:rPr>
          <w:rFonts w:eastAsia="Arial" w:cs="Times New Roman"/>
          <w:color w:val="auto"/>
          <w:sz w:val="22"/>
          <w:szCs w:val="22"/>
          <w:lang w:val="ru-RU" w:eastAsia="ar-SA" w:bidi="ar-SA"/>
        </w:rPr>
      </w:pPr>
    </w:p>
    <w:p w:rsidR="00DA1E3B" w:rsidRDefault="00DA1E3B" w:rsidP="00FB4047">
      <w:pPr>
        <w:widowControl/>
        <w:autoSpaceDE w:val="0"/>
        <w:spacing w:line="250" w:lineRule="atLeast"/>
        <w:jc w:val="both"/>
        <w:rPr>
          <w:rFonts w:eastAsia="Arial" w:cs="Times New Roman"/>
          <w:color w:val="auto"/>
          <w:sz w:val="22"/>
          <w:szCs w:val="22"/>
          <w:lang w:val="ru-RU" w:eastAsia="ar-SA" w:bidi="ar-SA"/>
        </w:rPr>
      </w:pPr>
    </w:p>
    <w:p w:rsidR="00DA1E3B" w:rsidRDefault="00DA1E3B" w:rsidP="00FB4047">
      <w:pPr>
        <w:widowControl/>
        <w:autoSpaceDE w:val="0"/>
        <w:spacing w:line="250" w:lineRule="atLeast"/>
        <w:jc w:val="both"/>
        <w:rPr>
          <w:rFonts w:eastAsia="Arial" w:cs="Times New Roman"/>
          <w:color w:val="auto"/>
          <w:sz w:val="22"/>
          <w:szCs w:val="22"/>
          <w:lang w:val="ru-RU" w:eastAsia="ar-SA" w:bidi="ar-SA"/>
        </w:rPr>
      </w:pPr>
    </w:p>
    <w:p w:rsidR="00DA1E3B" w:rsidRDefault="00DA1E3B" w:rsidP="00FB4047">
      <w:pPr>
        <w:widowControl/>
        <w:autoSpaceDE w:val="0"/>
        <w:spacing w:line="250" w:lineRule="atLeast"/>
        <w:jc w:val="both"/>
        <w:rPr>
          <w:rFonts w:eastAsia="Arial" w:cs="Times New Roman"/>
          <w:color w:val="auto"/>
          <w:sz w:val="22"/>
          <w:szCs w:val="22"/>
          <w:lang w:val="ru-RU" w:eastAsia="ar-SA" w:bidi="ar-SA"/>
        </w:rPr>
      </w:pPr>
    </w:p>
    <w:p w:rsidR="00096479" w:rsidRDefault="00096479" w:rsidP="00FB4047">
      <w:pPr>
        <w:widowControl/>
        <w:autoSpaceDE w:val="0"/>
        <w:spacing w:line="250" w:lineRule="atLeast"/>
        <w:jc w:val="both"/>
        <w:rPr>
          <w:rFonts w:eastAsia="Arial" w:cs="Times New Roman"/>
          <w:color w:val="auto"/>
          <w:sz w:val="22"/>
          <w:szCs w:val="22"/>
          <w:lang w:val="ru-RU" w:eastAsia="ar-SA" w:bidi="ar-SA"/>
        </w:rPr>
      </w:pPr>
    </w:p>
    <w:p w:rsidR="00096479" w:rsidRDefault="00096479" w:rsidP="00FB4047">
      <w:pPr>
        <w:widowControl/>
        <w:autoSpaceDE w:val="0"/>
        <w:spacing w:line="250" w:lineRule="atLeast"/>
        <w:jc w:val="both"/>
        <w:rPr>
          <w:rFonts w:eastAsia="Arial" w:cs="Times New Roman"/>
          <w:color w:val="auto"/>
          <w:sz w:val="22"/>
          <w:szCs w:val="22"/>
          <w:lang w:val="ru-RU" w:eastAsia="ar-SA" w:bidi="ar-SA"/>
        </w:rPr>
      </w:pPr>
    </w:p>
    <w:p w:rsidR="00096479" w:rsidRDefault="00096479" w:rsidP="00FB4047">
      <w:pPr>
        <w:widowControl/>
        <w:autoSpaceDE w:val="0"/>
        <w:spacing w:line="250" w:lineRule="atLeast"/>
        <w:jc w:val="both"/>
        <w:rPr>
          <w:rFonts w:eastAsia="Arial" w:cs="Times New Roman"/>
          <w:color w:val="auto"/>
          <w:sz w:val="22"/>
          <w:szCs w:val="22"/>
          <w:lang w:val="ru-RU" w:eastAsia="ar-SA" w:bidi="ar-SA"/>
        </w:rPr>
      </w:pPr>
    </w:p>
    <w:p w:rsidR="00096479" w:rsidRPr="00FB4047" w:rsidRDefault="00096479" w:rsidP="00FB4047">
      <w:pPr>
        <w:widowControl/>
        <w:autoSpaceDE w:val="0"/>
        <w:spacing w:line="250" w:lineRule="atLeast"/>
        <w:jc w:val="both"/>
        <w:rPr>
          <w:rFonts w:eastAsia="Arial" w:cs="Times New Roman"/>
          <w:color w:val="auto"/>
          <w:sz w:val="22"/>
          <w:szCs w:val="22"/>
          <w:lang w:val="ru-RU" w:eastAsia="ar-SA" w:bidi="ar-SA"/>
        </w:rPr>
      </w:pPr>
    </w:p>
    <w:p w:rsidR="00FB4047" w:rsidRPr="00F44AB0" w:rsidRDefault="00FB4047" w:rsidP="00FB4047">
      <w:pPr>
        <w:widowControl/>
        <w:autoSpaceDE w:val="0"/>
        <w:spacing w:line="250" w:lineRule="atLeast"/>
        <w:jc w:val="both"/>
        <w:rPr>
          <w:rFonts w:eastAsia="Arial" w:cs="Times New Roman"/>
          <w:color w:val="auto"/>
          <w:sz w:val="20"/>
          <w:szCs w:val="20"/>
          <w:lang w:val="ru-RU" w:eastAsia="ar-SA" w:bidi="ar-SA"/>
        </w:rPr>
      </w:pPr>
      <w:r w:rsidRPr="00F44AB0">
        <w:rPr>
          <w:rFonts w:eastAsia="Arial" w:cs="Times New Roman"/>
          <w:color w:val="auto"/>
          <w:sz w:val="20"/>
          <w:szCs w:val="20"/>
          <w:lang w:val="ru-RU" w:eastAsia="ar-SA" w:bidi="ar-SA"/>
        </w:rPr>
        <w:t>Гареев В.М.</w:t>
      </w:r>
    </w:p>
    <w:p w:rsidR="00FB4047" w:rsidRPr="00F44AB0" w:rsidRDefault="00FB4047" w:rsidP="00FB4047">
      <w:pPr>
        <w:widowControl/>
        <w:autoSpaceDE w:val="0"/>
        <w:spacing w:line="250" w:lineRule="atLeast"/>
        <w:jc w:val="both"/>
        <w:rPr>
          <w:rFonts w:eastAsia="Arial" w:cs="Times New Roman"/>
          <w:color w:val="auto"/>
          <w:sz w:val="20"/>
          <w:szCs w:val="20"/>
          <w:lang w:val="ru-RU" w:eastAsia="ar-SA" w:bidi="ar-SA"/>
        </w:rPr>
      </w:pPr>
      <w:r w:rsidRPr="00F44AB0">
        <w:rPr>
          <w:rFonts w:eastAsia="Arial" w:cs="Times New Roman"/>
          <w:color w:val="auto"/>
          <w:sz w:val="20"/>
          <w:szCs w:val="20"/>
          <w:lang w:val="ru-RU" w:eastAsia="ar-SA" w:bidi="ar-SA"/>
        </w:rPr>
        <w:t>(351) 265-93-79</w:t>
      </w:r>
    </w:p>
    <w:p w:rsidR="00102541" w:rsidRPr="00F44AB0" w:rsidRDefault="00DA1E3B" w:rsidP="00FB1659">
      <w:pPr>
        <w:widowControl/>
        <w:autoSpaceDE w:val="0"/>
        <w:spacing w:line="250" w:lineRule="atLeast"/>
        <w:jc w:val="both"/>
        <w:rPr>
          <w:rFonts w:cs="Times New Roman"/>
          <w:sz w:val="20"/>
          <w:szCs w:val="20"/>
          <w:lang w:val="ru-RU"/>
        </w:rPr>
      </w:pPr>
      <w:r>
        <w:rPr>
          <w:rFonts w:eastAsia="Arial" w:cs="Times New Roman"/>
          <w:color w:val="auto"/>
          <w:sz w:val="20"/>
          <w:szCs w:val="20"/>
          <w:lang w:val="ru-RU" w:eastAsia="ar-SA" w:bidi="ar-SA"/>
        </w:rPr>
        <w:t>1</w:t>
      </w:r>
      <w:r w:rsidR="007C75C9">
        <w:rPr>
          <w:rFonts w:eastAsia="Arial" w:cs="Times New Roman"/>
          <w:color w:val="auto"/>
          <w:sz w:val="20"/>
          <w:szCs w:val="20"/>
          <w:lang w:val="ru-RU" w:eastAsia="ar-SA" w:bidi="ar-SA"/>
        </w:rPr>
        <w:t>2</w:t>
      </w:r>
      <w:r w:rsidR="00FB4047" w:rsidRPr="00F44AB0">
        <w:rPr>
          <w:rFonts w:eastAsia="Arial" w:cs="Times New Roman"/>
          <w:color w:val="auto"/>
          <w:sz w:val="20"/>
          <w:szCs w:val="20"/>
          <w:lang w:val="ru-RU" w:eastAsia="ar-SA" w:bidi="ar-SA"/>
        </w:rPr>
        <w:t>.0</w:t>
      </w:r>
      <w:r w:rsidR="002B19C3">
        <w:rPr>
          <w:rFonts w:eastAsia="Arial" w:cs="Times New Roman"/>
          <w:color w:val="auto"/>
          <w:sz w:val="20"/>
          <w:szCs w:val="20"/>
          <w:lang w:val="ru-RU" w:eastAsia="ar-SA" w:bidi="ar-SA"/>
        </w:rPr>
        <w:t>9</w:t>
      </w:r>
      <w:r w:rsidR="00FB4047" w:rsidRPr="00F44AB0">
        <w:rPr>
          <w:rFonts w:eastAsia="Arial" w:cs="Times New Roman"/>
          <w:color w:val="auto"/>
          <w:sz w:val="20"/>
          <w:szCs w:val="20"/>
          <w:lang w:val="ru-RU" w:eastAsia="ar-SA" w:bidi="ar-SA"/>
        </w:rPr>
        <w:t>.2012</w:t>
      </w:r>
    </w:p>
    <w:sectPr w:rsidR="00102541" w:rsidRPr="00F44AB0" w:rsidSect="006F3893">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3893"/>
    <w:rsid w:val="0001473C"/>
    <w:rsid w:val="00026D13"/>
    <w:rsid w:val="00027430"/>
    <w:rsid w:val="0003381A"/>
    <w:rsid w:val="0003795C"/>
    <w:rsid w:val="00051480"/>
    <w:rsid w:val="000877FC"/>
    <w:rsid w:val="000934ED"/>
    <w:rsid w:val="00096479"/>
    <w:rsid w:val="000A2E15"/>
    <w:rsid w:val="000A41F7"/>
    <w:rsid w:val="000A7768"/>
    <w:rsid w:val="000E665E"/>
    <w:rsid w:val="000F62BB"/>
    <w:rsid w:val="00102541"/>
    <w:rsid w:val="0012278D"/>
    <w:rsid w:val="001300C7"/>
    <w:rsid w:val="00165838"/>
    <w:rsid w:val="00177D0F"/>
    <w:rsid w:val="00182EDE"/>
    <w:rsid w:val="00192A19"/>
    <w:rsid w:val="001949CA"/>
    <w:rsid w:val="001B2120"/>
    <w:rsid w:val="001C5232"/>
    <w:rsid w:val="001F08CA"/>
    <w:rsid w:val="0020663E"/>
    <w:rsid w:val="00223BFD"/>
    <w:rsid w:val="00236835"/>
    <w:rsid w:val="00243FD1"/>
    <w:rsid w:val="002556D2"/>
    <w:rsid w:val="00263C9B"/>
    <w:rsid w:val="002718BE"/>
    <w:rsid w:val="00296C1E"/>
    <w:rsid w:val="002A3F05"/>
    <w:rsid w:val="002B19C3"/>
    <w:rsid w:val="002C224B"/>
    <w:rsid w:val="002D3370"/>
    <w:rsid w:val="002E3FC4"/>
    <w:rsid w:val="0030032E"/>
    <w:rsid w:val="00305668"/>
    <w:rsid w:val="00305757"/>
    <w:rsid w:val="00312491"/>
    <w:rsid w:val="0031793C"/>
    <w:rsid w:val="00345ACC"/>
    <w:rsid w:val="003543FC"/>
    <w:rsid w:val="0036194D"/>
    <w:rsid w:val="00386F6F"/>
    <w:rsid w:val="003A1E1F"/>
    <w:rsid w:val="003C7DD6"/>
    <w:rsid w:val="003D3C28"/>
    <w:rsid w:val="003D3EAC"/>
    <w:rsid w:val="003D5A9B"/>
    <w:rsid w:val="003F2165"/>
    <w:rsid w:val="003F5AFF"/>
    <w:rsid w:val="00400FAE"/>
    <w:rsid w:val="004053FE"/>
    <w:rsid w:val="004675BF"/>
    <w:rsid w:val="004D10A9"/>
    <w:rsid w:val="004E2A01"/>
    <w:rsid w:val="004E51BD"/>
    <w:rsid w:val="004E5E70"/>
    <w:rsid w:val="00500C63"/>
    <w:rsid w:val="0051303A"/>
    <w:rsid w:val="00517909"/>
    <w:rsid w:val="00517EAA"/>
    <w:rsid w:val="0052412B"/>
    <w:rsid w:val="005249A6"/>
    <w:rsid w:val="00531CC6"/>
    <w:rsid w:val="00535EA9"/>
    <w:rsid w:val="00544188"/>
    <w:rsid w:val="00573438"/>
    <w:rsid w:val="00581F05"/>
    <w:rsid w:val="00582F38"/>
    <w:rsid w:val="0058594F"/>
    <w:rsid w:val="005B00D3"/>
    <w:rsid w:val="005E0B75"/>
    <w:rsid w:val="005E3EED"/>
    <w:rsid w:val="00600457"/>
    <w:rsid w:val="00604B8D"/>
    <w:rsid w:val="00620DBA"/>
    <w:rsid w:val="006338B4"/>
    <w:rsid w:val="00644C31"/>
    <w:rsid w:val="00650CA2"/>
    <w:rsid w:val="00662282"/>
    <w:rsid w:val="00664C77"/>
    <w:rsid w:val="00686314"/>
    <w:rsid w:val="00691EEC"/>
    <w:rsid w:val="006A19CC"/>
    <w:rsid w:val="006A2014"/>
    <w:rsid w:val="006B0965"/>
    <w:rsid w:val="006B5BF8"/>
    <w:rsid w:val="006C2946"/>
    <w:rsid w:val="006C2C4B"/>
    <w:rsid w:val="006C485E"/>
    <w:rsid w:val="006D00A5"/>
    <w:rsid w:val="006F34EC"/>
    <w:rsid w:val="006F3893"/>
    <w:rsid w:val="00712375"/>
    <w:rsid w:val="00712932"/>
    <w:rsid w:val="007143DE"/>
    <w:rsid w:val="0072792D"/>
    <w:rsid w:val="0075297C"/>
    <w:rsid w:val="007536B5"/>
    <w:rsid w:val="00762847"/>
    <w:rsid w:val="00762DB5"/>
    <w:rsid w:val="00785C8D"/>
    <w:rsid w:val="007B07B2"/>
    <w:rsid w:val="007C75C9"/>
    <w:rsid w:val="007D282B"/>
    <w:rsid w:val="007E1A83"/>
    <w:rsid w:val="007F1C74"/>
    <w:rsid w:val="007F39F2"/>
    <w:rsid w:val="007F5916"/>
    <w:rsid w:val="00866FD3"/>
    <w:rsid w:val="0087279E"/>
    <w:rsid w:val="008B09FE"/>
    <w:rsid w:val="008B1164"/>
    <w:rsid w:val="008E52F7"/>
    <w:rsid w:val="008E784A"/>
    <w:rsid w:val="00904815"/>
    <w:rsid w:val="00932CBE"/>
    <w:rsid w:val="0093593A"/>
    <w:rsid w:val="009602FA"/>
    <w:rsid w:val="009670C2"/>
    <w:rsid w:val="0099256C"/>
    <w:rsid w:val="009A3F2F"/>
    <w:rsid w:val="009B6715"/>
    <w:rsid w:val="009B6955"/>
    <w:rsid w:val="009C1B6F"/>
    <w:rsid w:val="009C2B3B"/>
    <w:rsid w:val="009D64E6"/>
    <w:rsid w:val="00A231C7"/>
    <w:rsid w:val="00A50656"/>
    <w:rsid w:val="00A93B23"/>
    <w:rsid w:val="00A9662C"/>
    <w:rsid w:val="00AA0F2B"/>
    <w:rsid w:val="00AA1F2E"/>
    <w:rsid w:val="00AB6413"/>
    <w:rsid w:val="00AC2B5D"/>
    <w:rsid w:val="00AF2C98"/>
    <w:rsid w:val="00B04F27"/>
    <w:rsid w:val="00B10D49"/>
    <w:rsid w:val="00B1777A"/>
    <w:rsid w:val="00B32C41"/>
    <w:rsid w:val="00B42D14"/>
    <w:rsid w:val="00BA6284"/>
    <w:rsid w:val="00BB78B0"/>
    <w:rsid w:val="00C53988"/>
    <w:rsid w:val="00C65C71"/>
    <w:rsid w:val="00C7390F"/>
    <w:rsid w:val="00C74BC5"/>
    <w:rsid w:val="00C93FFE"/>
    <w:rsid w:val="00CA5B0D"/>
    <w:rsid w:val="00CB67C9"/>
    <w:rsid w:val="00CE788D"/>
    <w:rsid w:val="00CF05BA"/>
    <w:rsid w:val="00CF52C9"/>
    <w:rsid w:val="00D01BAE"/>
    <w:rsid w:val="00D22B3D"/>
    <w:rsid w:val="00D26BE1"/>
    <w:rsid w:val="00D4093A"/>
    <w:rsid w:val="00D54737"/>
    <w:rsid w:val="00D77CF3"/>
    <w:rsid w:val="00DA1E3B"/>
    <w:rsid w:val="00DA592E"/>
    <w:rsid w:val="00DD5C82"/>
    <w:rsid w:val="00DE2FCB"/>
    <w:rsid w:val="00DF017C"/>
    <w:rsid w:val="00E056AA"/>
    <w:rsid w:val="00E062C1"/>
    <w:rsid w:val="00E21EEA"/>
    <w:rsid w:val="00E24505"/>
    <w:rsid w:val="00E3095D"/>
    <w:rsid w:val="00E6236F"/>
    <w:rsid w:val="00E64403"/>
    <w:rsid w:val="00E82CCC"/>
    <w:rsid w:val="00EA199F"/>
    <w:rsid w:val="00EA1CFD"/>
    <w:rsid w:val="00EB13A0"/>
    <w:rsid w:val="00EC36D0"/>
    <w:rsid w:val="00EE401B"/>
    <w:rsid w:val="00EE630E"/>
    <w:rsid w:val="00EF1724"/>
    <w:rsid w:val="00F120BF"/>
    <w:rsid w:val="00F2002D"/>
    <w:rsid w:val="00F33E2F"/>
    <w:rsid w:val="00F35CE8"/>
    <w:rsid w:val="00F44AB0"/>
    <w:rsid w:val="00F62762"/>
    <w:rsid w:val="00F67F67"/>
    <w:rsid w:val="00F740B6"/>
    <w:rsid w:val="00FB1659"/>
    <w:rsid w:val="00FB1B0B"/>
    <w:rsid w:val="00FB4047"/>
    <w:rsid w:val="00FC4FCA"/>
    <w:rsid w:val="00FC65F3"/>
    <w:rsid w:val="00FD3218"/>
    <w:rsid w:val="00FD3E33"/>
    <w:rsid w:val="00FE66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75BF"/>
    <w:pPr>
      <w:widowControl w:val="0"/>
      <w:suppressAutoHyphens/>
      <w:spacing w:after="0" w:line="240" w:lineRule="auto"/>
    </w:pPr>
    <w:rPr>
      <w:rFonts w:ascii="Times New Roman" w:eastAsia="Lucida Sans Unicode" w:hAnsi="Times New Roman" w:cs="Tahoma"/>
      <w:color w:val="000000"/>
      <w:sz w:val="24"/>
      <w:szCs w:val="24"/>
      <w:lang w:val="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B1777A"/>
    <w:pPr>
      <w:widowControl w:val="0"/>
      <w:suppressAutoHyphens/>
      <w:autoSpaceDN w:val="0"/>
      <w:spacing w:after="0" w:line="240" w:lineRule="auto"/>
      <w:textAlignment w:val="baseline"/>
    </w:pPr>
    <w:rPr>
      <w:rFonts w:ascii="Arial" w:eastAsia="Lucida Sans Unicode" w:hAnsi="Arial" w:cs="Tahoma"/>
      <w:kern w:val="3"/>
      <w:sz w:val="24"/>
      <w:szCs w:val="24"/>
      <w:lang w:eastAsia="ru-RU"/>
    </w:rPr>
  </w:style>
  <w:style w:type="paragraph" w:styleId="a3">
    <w:name w:val="List Paragraph"/>
    <w:basedOn w:val="a"/>
    <w:uiPriority w:val="34"/>
    <w:qFormat/>
    <w:rsid w:val="00F35CE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75BF"/>
    <w:pPr>
      <w:widowControl w:val="0"/>
      <w:suppressAutoHyphens/>
      <w:spacing w:after="0" w:line="240" w:lineRule="auto"/>
    </w:pPr>
    <w:rPr>
      <w:rFonts w:ascii="Times New Roman" w:eastAsia="Lucida Sans Unicode" w:hAnsi="Times New Roman" w:cs="Tahoma"/>
      <w:color w:val="000000"/>
      <w:sz w:val="24"/>
      <w:szCs w:val="24"/>
      <w:lang w:val="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B1777A"/>
    <w:pPr>
      <w:widowControl w:val="0"/>
      <w:suppressAutoHyphens/>
      <w:autoSpaceDN w:val="0"/>
      <w:spacing w:after="0" w:line="240" w:lineRule="auto"/>
      <w:textAlignment w:val="baseline"/>
    </w:pPr>
    <w:rPr>
      <w:rFonts w:ascii="Arial" w:eastAsia="Lucida Sans Unicode" w:hAnsi="Arial" w:cs="Tahoma"/>
      <w:kern w:val="3"/>
      <w:sz w:val="24"/>
      <w:szCs w:val="24"/>
      <w:lang w:eastAsia="ru-RU"/>
    </w:rPr>
  </w:style>
  <w:style w:type="paragraph" w:styleId="a3">
    <w:name w:val="List Paragraph"/>
    <w:basedOn w:val="a"/>
    <w:uiPriority w:val="34"/>
    <w:qFormat/>
    <w:rsid w:val="00F35C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1548</TotalTime>
  <Pages>7</Pages>
  <Words>2672</Words>
  <Characters>15237</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Гареев</dc:creator>
  <cp:lastModifiedBy>Гареев</cp:lastModifiedBy>
  <cp:revision>124</cp:revision>
  <cp:lastPrinted>2012-09-12T05:30:00Z</cp:lastPrinted>
  <dcterms:created xsi:type="dcterms:W3CDTF">2012-07-03T11:05:00Z</dcterms:created>
  <dcterms:modified xsi:type="dcterms:W3CDTF">2012-11-02T03:42:00Z</dcterms:modified>
</cp:coreProperties>
</file>